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spacing w:line="360" w:lineRule="auto"/>
        <w:ind w:left="482" w:firstLine="0" w:firstLineChars="0"/>
        <w:jc w:val="center"/>
        <w:rPr>
          <w:rFonts w:ascii="Times New Roman" w:hAnsi="Times New Roman" w:eastAsia="宋体" w:cs="Times New Roman"/>
          <w:b/>
          <w:kern w:val="0"/>
          <w:sz w:val="48"/>
          <w:szCs w:val="48"/>
        </w:rPr>
      </w:pPr>
      <w:r>
        <w:rPr>
          <w:rFonts w:hint="eastAsia" w:ascii="Times New Roman" w:hAnsi="Times New Roman" w:eastAsia="宋体" w:cs="Times New Roman"/>
          <w:b/>
          <w:kern w:val="0"/>
          <w:sz w:val="48"/>
          <w:szCs w:val="48"/>
        </w:rPr>
        <w:t>湖南省地方标准</w:t>
      </w:r>
      <w:r>
        <w:rPr>
          <w:rFonts w:ascii="Times New Roman" w:hAnsi="Times New Roman" w:eastAsia="宋体" w:cs="Times New Roman"/>
          <w:b/>
          <w:kern w:val="0"/>
          <w:sz w:val="48"/>
          <w:szCs w:val="48"/>
        </w:rPr>
        <w:t>编制说明</w:t>
      </w:r>
    </w:p>
    <w:p>
      <w:pPr>
        <w:spacing w:before="312" w:beforeLines="100" w:after="156" w:afterLines="50" w:line="360" w:lineRule="auto"/>
        <w:rPr>
          <w:rFonts w:ascii="Times New Roman" w:hAnsi="Times New Roman" w:eastAsia="黑体" w:cs="Times New Roman"/>
          <w:kern w:val="0"/>
          <w:sz w:val="32"/>
          <w:szCs w:val="32"/>
        </w:rPr>
      </w:pPr>
      <w:r>
        <w:rPr>
          <w:rFonts w:ascii="Times New Roman" w:hAnsi="Times New Roman" w:eastAsia="黑体" w:cs="Times New Roman"/>
          <w:kern w:val="0"/>
          <w:sz w:val="32"/>
          <w:szCs w:val="32"/>
        </w:rPr>
        <w:t>一、工作简况</w:t>
      </w:r>
    </w:p>
    <w:p>
      <w:pPr>
        <w:pStyle w:val="39"/>
        <w:spacing w:line="360" w:lineRule="auto"/>
        <w:ind w:left="480" w:firstLine="0" w:firstLineChars="0"/>
        <w:rPr>
          <w:rFonts w:ascii="Times New Roman" w:hAnsi="Times New Roman" w:eastAsia="楷体" w:cs="Times New Roman"/>
          <w:kern w:val="0"/>
          <w:sz w:val="32"/>
          <w:szCs w:val="32"/>
        </w:rPr>
      </w:pPr>
      <w:r>
        <w:rPr>
          <w:rFonts w:ascii="Times New Roman" w:hAnsi="Times New Roman" w:eastAsia="楷体" w:cs="Times New Roman"/>
          <w:kern w:val="0"/>
          <w:sz w:val="32"/>
          <w:szCs w:val="32"/>
        </w:rPr>
        <w:t>（一）任务来源</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2019年3月27日，根据湖南省质量技术监督局下达的2019年度第一批地方标准制修订项目计划，批准湖南农业大学申请的《</w:t>
      </w:r>
      <w:r>
        <w:rPr>
          <w:rFonts w:ascii="Times New Roman" w:hAnsi="Times New Roman" w:eastAsia="仿宋_GB2312" w:cs="Times New Roman"/>
          <w:sz w:val="32"/>
          <w:szCs w:val="32"/>
        </w:rPr>
        <w:t>紫花苜蓿机械化栽培技术规程</w:t>
      </w:r>
      <w:r>
        <w:rPr>
          <w:rFonts w:ascii="Times New Roman" w:hAnsi="Times New Roman" w:eastAsia="仿宋_GB2312" w:cs="Times New Roman"/>
          <w:kern w:val="0"/>
          <w:sz w:val="32"/>
          <w:szCs w:val="32"/>
        </w:rPr>
        <w:t>》地方标准制定工作立项。</w:t>
      </w:r>
    </w:p>
    <w:p>
      <w:pPr>
        <w:pStyle w:val="39"/>
        <w:spacing w:line="360" w:lineRule="auto"/>
        <w:ind w:left="480" w:firstLine="0" w:firstLineChars="0"/>
        <w:rPr>
          <w:rFonts w:ascii="Times New Roman" w:hAnsi="Times New Roman" w:eastAsia="楷体" w:cs="Times New Roman"/>
          <w:kern w:val="0"/>
          <w:sz w:val="32"/>
          <w:szCs w:val="32"/>
        </w:rPr>
      </w:pPr>
      <w:r>
        <w:rPr>
          <w:rFonts w:ascii="Times New Roman" w:hAnsi="Times New Roman" w:eastAsia="楷体" w:cs="Times New Roman"/>
          <w:kern w:val="0"/>
          <w:sz w:val="32"/>
          <w:szCs w:val="32"/>
        </w:rPr>
        <w:t>（二）起草单位、协作单位</w:t>
      </w:r>
    </w:p>
    <w:p>
      <w:pPr>
        <w:pStyle w:val="39"/>
        <w:spacing w:line="360" w:lineRule="auto"/>
        <w:ind w:left="480" w:firstLine="0"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起草单位：湖南农业大学　</w:t>
      </w:r>
    </w:p>
    <w:p>
      <w:pPr>
        <w:pStyle w:val="39"/>
        <w:spacing w:line="360" w:lineRule="auto"/>
        <w:ind w:left="480" w:firstLine="0"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协作单位：德人牧业科技有限公司、中国农业科学院麻类研究所</w:t>
      </w:r>
    </w:p>
    <w:p>
      <w:pPr>
        <w:pStyle w:val="39"/>
        <w:spacing w:line="360" w:lineRule="auto"/>
        <w:ind w:left="480" w:firstLine="0" w:firstLineChars="0"/>
        <w:rPr>
          <w:rFonts w:ascii="Times New Roman" w:hAnsi="Times New Roman" w:eastAsia="楷体" w:cs="Times New Roman"/>
          <w:kern w:val="0"/>
          <w:sz w:val="32"/>
          <w:szCs w:val="32"/>
        </w:rPr>
      </w:pPr>
      <w:r>
        <w:rPr>
          <w:rFonts w:ascii="Times New Roman" w:hAnsi="Times New Roman" w:eastAsia="楷体" w:cs="Times New Roman"/>
          <w:kern w:val="0"/>
          <w:sz w:val="32"/>
          <w:szCs w:val="32"/>
        </w:rPr>
        <w:t>（三）主要起草人</w:t>
      </w:r>
    </w:p>
    <w:tbl>
      <w:tblPr>
        <w:tblStyle w:val="36"/>
        <w:tblW w:w="6021"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2"/>
        <w:gridCol w:w="971"/>
        <w:gridCol w:w="557"/>
        <w:gridCol w:w="1795"/>
        <w:gridCol w:w="203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blHeader/>
        </w:trPr>
        <w:tc>
          <w:tcPr>
            <w:tcW w:w="662" w:type="dxa"/>
            <w:tcBorders>
              <w:top w:val="single" w:color="auto" w:sz="4" w:space="0"/>
              <w:bottom w:val="single" w:color="auto" w:sz="4" w:space="0"/>
            </w:tcBorders>
            <w:vAlign w:val="center"/>
          </w:tcPr>
          <w:p>
            <w:pPr>
              <w:jc w:val="center"/>
              <w:rPr>
                <w:rFonts w:ascii="Times New Roman" w:hAnsi="Times New Roman" w:eastAsia="仿宋" w:cs="Times New Roman"/>
                <w:b/>
                <w:bCs/>
                <w:sz w:val="24"/>
              </w:rPr>
            </w:pPr>
            <w:r>
              <w:rPr>
                <w:rFonts w:ascii="Times New Roman" w:hAnsi="Times New Roman" w:eastAsia="仿宋" w:cs="Times New Roman"/>
                <w:b/>
                <w:bCs/>
                <w:sz w:val="24"/>
              </w:rPr>
              <w:t>序号</w:t>
            </w:r>
          </w:p>
        </w:tc>
        <w:tc>
          <w:tcPr>
            <w:tcW w:w="971" w:type="dxa"/>
            <w:tcBorders>
              <w:top w:val="single" w:color="auto" w:sz="4" w:space="0"/>
              <w:bottom w:val="single" w:color="auto" w:sz="4" w:space="0"/>
            </w:tcBorders>
            <w:vAlign w:val="center"/>
          </w:tcPr>
          <w:p>
            <w:pPr>
              <w:jc w:val="center"/>
              <w:rPr>
                <w:rFonts w:ascii="Times New Roman" w:hAnsi="Times New Roman" w:eastAsia="仿宋" w:cs="Times New Roman"/>
                <w:b/>
                <w:bCs/>
                <w:sz w:val="24"/>
              </w:rPr>
            </w:pPr>
            <w:r>
              <w:rPr>
                <w:rFonts w:ascii="Times New Roman" w:hAnsi="Times New Roman" w:eastAsia="仿宋" w:cs="Times New Roman"/>
                <w:b/>
                <w:bCs/>
                <w:sz w:val="24"/>
              </w:rPr>
              <w:t>姓名</w:t>
            </w:r>
          </w:p>
        </w:tc>
        <w:tc>
          <w:tcPr>
            <w:tcW w:w="557" w:type="dxa"/>
            <w:tcBorders>
              <w:top w:val="single" w:color="auto" w:sz="4" w:space="0"/>
              <w:bottom w:val="single" w:color="auto" w:sz="4" w:space="0"/>
            </w:tcBorders>
            <w:vAlign w:val="center"/>
          </w:tcPr>
          <w:p>
            <w:pPr>
              <w:jc w:val="center"/>
              <w:rPr>
                <w:rFonts w:ascii="Times New Roman" w:hAnsi="Times New Roman" w:eastAsia="仿宋" w:cs="Times New Roman"/>
                <w:b/>
                <w:bCs/>
                <w:sz w:val="24"/>
              </w:rPr>
            </w:pPr>
            <w:r>
              <w:rPr>
                <w:rFonts w:ascii="Times New Roman" w:hAnsi="Times New Roman" w:eastAsia="仿宋" w:cs="Times New Roman"/>
                <w:b/>
                <w:bCs/>
                <w:sz w:val="24"/>
              </w:rPr>
              <w:t>性别</w:t>
            </w:r>
          </w:p>
        </w:tc>
        <w:tc>
          <w:tcPr>
            <w:tcW w:w="1795" w:type="dxa"/>
            <w:tcBorders>
              <w:top w:val="single" w:color="auto" w:sz="4" w:space="0"/>
              <w:bottom w:val="single" w:color="auto" w:sz="4" w:space="0"/>
            </w:tcBorders>
            <w:vAlign w:val="center"/>
          </w:tcPr>
          <w:p>
            <w:pPr>
              <w:jc w:val="center"/>
              <w:rPr>
                <w:rFonts w:ascii="Times New Roman" w:hAnsi="Times New Roman" w:eastAsia="仿宋" w:cs="Times New Roman"/>
                <w:b/>
                <w:bCs/>
                <w:sz w:val="24"/>
              </w:rPr>
            </w:pPr>
            <w:r>
              <w:rPr>
                <w:rFonts w:ascii="Times New Roman" w:hAnsi="Times New Roman" w:eastAsia="仿宋" w:cs="Times New Roman"/>
                <w:b/>
                <w:bCs/>
                <w:sz w:val="24"/>
              </w:rPr>
              <w:t>职务/职称</w:t>
            </w:r>
          </w:p>
        </w:tc>
        <w:tc>
          <w:tcPr>
            <w:tcW w:w="2036" w:type="dxa"/>
            <w:tcBorders>
              <w:top w:val="single" w:color="auto" w:sz="4" w:space="0"/>
              <w:bottom w:val="single" w:color="auto" w:sz="4" w:space="0"/>
            </w:tcBorders>
            <w:vAlign w:val="center"/>
          </w:tcPr>
          <w:p>
            <w:pPr>
              <w:jc w:val="center"/>
              <w:rPr>
                <w:rFonts w:ascii="Times New Roman" w:hAnsi="Times New Roman" w:eastAsia="仿宋" w:cs="Times New Roman"/>
                <w:b/>
                <w:bCs/>
                <w:sz w:val="24"/>
              </w:rPr>
            </w:pPr>
            <w:r>
              <w:rPr>
                <w:rFonts w:ascii="Times New Roman" w:hAnsi="Times New Roman" w:eastAsia="仿宋" w:cs="Times New Roman"/>
                <w:b/>
                <w:bCs/>
                <w:sz w:val="24"/>
              </w:rPr>
              <w:t>所在单位</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662" w:type="dxa"/>
            <w:tcBorders>
              <w:top w:val="single" w:color="auto" w:sz="4" w:space="0"/>
            </w:tcBorders>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1</w:t>
            </w:r>
          </w:p>
        </w:tc>
        <w:tc>
          <w:tcPr>
            <w:tcW w:w="971" w:type="dxa"/>
            <w:tcBorders>
              <w:top w:val="single" w:color="auto" w:sz="4" w:space="0"/>
            </w:tcBorders>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张志飞</w:t>
            </w:r>
          </w:p>
        </w:tc>
        <w:tc>
          <w:tcPr>
            <w:tcW w:w="557" w:type="dxa"/>
            <w:tcBorders>
              <w:top w:val="single" w:color="auto" w:sz="4" w:space="0"/>
            </w:tcBorders>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女</w:t>
            </w:r>
          </w:p>
        </w:tc>
        <w:tc>
          <w:tcPr>
            <w:tcW w:w="1795" w:type="dxa"/>
            <w:tcBorders>
              <w:top w:val="single" w:color="auto" w:sz="4" w:space="0"/>
            </w:tcBorders>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副教授</w:t>
            </w:r>
          </w:p>
        </w:tc>
        <w:tc>
          <w:tcPr>
            <w:tcW w:w="2036" w:type="dxa"/>
            <w:tcBorders>
              <w:top w:val="single" w:color="auto" w:sz="4" w:space="0"/>
            </w:tcBorders>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湖南农业大学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662"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2</w:t>
            </w:r>
          </w:p>
        </w:tc>
        <w:tc>
          <w:tcPr>
            <w:tcW w:w="971"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穆麟</w:t>
            </w:r>
          </w:p>
        </w:tc>
        <w:tc>
          <w:tcPr>
            <w:tcW w:w="557"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男</w:t>
            </w:r>
          </w:p>
        </w:tc>
        <w:tc>
          <w:tcPr>
            <w:tcW w:w="1795"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博士研究生</w:t>
            </w:r>
          </w:p>
        </w:tc>
        <w:tc>
          <w:tcPr>
            <w:tcW w:w="2036"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湖南农业大学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662"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3</w:t>
            </w:r>
          </w:p>
        </w:tc>
        <w:tc>
          <w:tcPr>
            <w:tcW w:w="971"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胡龙兴</w:t>
            </w:r>
          </w:p>
        </w:tc>
        <w:tc>
          <w:tcPr>
            <w:tcW w:w="557"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男</w:t>
            </w:r>
          </w:p>
        </w:tc>
        <w:tc>
          <w:tcPr>
            <w:tcW w:w="1795"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副教授</w:t>
            </w:r>
          </w:p>
        </w:tc>
        <w:tc>
          <w:tcPr>
            <w:tcW w:w="2036"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湖南农业大学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662"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4</w:t>
            </w:r>
          </w:p>
        </w:tc>
        <w:tc>
          <w:tcPr>
            <w:tcW w:w="971"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刘洋</w:t>
            </w:r>
          </w:p>
        </w:tc>
        <w:tc>
          <w:tcPr>
            <w:tcW w:w="557"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男</w:t>
            </w:r>
          </w:p>
        </w:tc>
        <w:tc>
          <w:tcPr>
            <w:tcW w:w="1795"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科研中心主管</w:t>
            </w:r>
          </w:p>
        </w:tc>
        <w:tc>
          <w:tcPr>
            <w:tcW w:w="2036"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德人牧业科技有限公司</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662"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5</w:t>
            </w:r>
          </w:p>
        </w:tc>
        <w:tc>
          <w:tcPr>
            <w:tcW w:w="971"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曾宁波</w:t>
            </w:r>
          </w:p>
        </w:tc>
        <w:tc>
          <w:tcPr>
            <w:tcW w:w="557"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男</w:t>
            </w:r>
          </w:p>
        </w:tc>
        <w:tc>
          <w:tcPr>
            <w:tcW w:w="1795"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讲师</w:t>
            </w:r>
          </w:p>
        </w:tc>
        <w:tc>
          <w:tcPr>
            <w:tcW w:w="2036"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湖南农业大学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662"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6</w:t>
            </w:r>
          </w:p>
        </w:tc>
        <w:tc>
          <w:tcPr>
            <w:tcW w:w="971"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王延周</w:t>
            </w:r>
          </w:p>
        </w:tc>
        <w:tc>
          <w:tcPr>
            <w:tcW w:w="557"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男</w:t>
            </w:r>
          </w:p>
        </w:tc>
        <w:tc>
          <w:tcPr>
            <w:tcW w:w="1795"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副研究员</w:t>
            </w:r>
          </w:p>
        </w:tc>
        <w:tc>
          <w:tcPr>
            <w:tcW w:w="2036"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中国农业学院麻类研究所</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662"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7</w:t>
            </w:r>
          </w:p>
        </w:tc>
        <w:tc>
          <w:tcPr>
            <w:tcW w:w="971"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陈桂华</w:t>
            </w:r>
          </w:p>
        </w:tc>
        <w:tc>
          <w:tcPr>
            <w:tcW w:w="557"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女</w:t>
            </w:r>
          </w:p>
        </w:tc>
        <w:tc>
          <w:tcPr>
            <w:tcW w:w="1795"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副教授</w:t>
            </w:r>
          </w:p>
        </w:tc>
        <w:tc>
          <w:tcPr>
            <w:tcW w:w="2036"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湖南农业大学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662"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8</w:t>
            </w:r>
          </w:p>
        </w:tc>
        <w:tc>
          <w:tcPr>
            <w:tcW w:w="971"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徐倩</w:t>
            </w:r>
          </w:p>
        </w:tc>
        <w:tc>
          <w:tcPr>
            <w:tcW w:w="557"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女</w:t>
            </w:r>
          </w:p>
        </w:tc>
        <w:tc>
          <w:tcPr>
            <w:tcW w:w="1795"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讲师</w:t>
            </w:r>
          </w:p>
        </w:tc>
        <w:tc>
          <w:tcPr>
            <w:tcW w:w="2036"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湖南农业大学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662"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9</w:t>
            </w:r>
          </w:p>
        </w:tc>
        <w:tc>
          <w:tcPr>
            <w:tcW w:w="971"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高帅</w:t>
            </w:r>
          </w:p>
        </w:tc>
        <w:tc>
          <w:tcPr>
            <w:tcW w:w="557"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男</w:t>
            </w:r>
          </w:p>
        </w:tc>
        <w:tc>
          <w:tcPr>
            <w:tcW w:w="1795"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高级兽医</w:t>
            </w:r>
          </w:p>
        </w:tc>
        <w:tc>
          <w:tcPr>
            <w:tcW w:w="2036"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湖南德人牧业科技有限公司</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662"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10</w:t>
            </w:r>
          </w:p>
        </w:tc>
        <w:tc>
          <w:tcPr>
            <w:tcW w:w="971"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李志才</w:t>
            </w:r>
          </w:p>
        </w:tc>
        <w:tc>
          <w:tcPr>
            <w:tcW w:w="557"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男</w:t>
            </w:r>
          </w:p>
        </w:tc>
        <w:tc>
          <w:tcPr>
            <w:tcW w:w="1795"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副研究员</w:t>
            </w:r>
          </w:p>
        </w:tc>
        <w:tc>
          <w:tcPr>
            <w:tcW w:w="2036"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湖南德人牧业科技有限公司</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662"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11</w:t>
            </w:r>
          </w:p>
        </w:tc>
        <w:tc>
          <w:tcPr>
            <w:tcW w:w="971"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郑霞</w:t>
            </w:r>
          </w:p>
        </w:tc>
        <w:tc>
          <w:tcPr>
            <w:tcW w:w="557"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女</w:t>
            </w:r>
          </w:p>
        </w:tc>
        <w:tc>
          <w:tcPr>
            <w:tcW w:w="1795"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助理研究员</w:t>
            </w:r>
          </w:p>
        </w:tc>
        <w:tc>
          <w:tcPr>
            <w:tcW w:w="2036"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中国农业科学院麻类研究所</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662"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12</w:t>
            </w:r>
          </w:p>
        </w:tc>
        <w:tc>
          <w:tcPr>
            <w:tcW w:w="971"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唐守伟</w:t>
            </w:r>
          </w:p>
        </w:tc>
        <w:tc>
          <w:tcPr>
            <w:tcW w:w="557"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男</w:t>
            </w:r>
          </w:p>
        </w:tc>
        <w:tc>
          <w:tcPr>
            <w:tcW w:w="1795"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研究员</w:t>
            </w:r>
          </w:p>
        </w:tc>
        <w:tc>
          <w:tcPr>
            <w:tcW w:w="2036" w:type="dxa"/>
            <w:vAlign w:val="center"/>
          </w:tcPr>
          <w:p>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中国农业科学院麻类研究所</w:t>
            </w:r>
          </w:p>
        </w:tc>
      </w:tr>
    </w:tbl>
    <w:p>
      <w:pPr>
        <w:spacing w:line="360" w:lineRule="auto"/>
        <w:rPr>
          <w:rFonts w:ascii="Times New Roman" w:hAnsi="Times New Roman" w:eastAsia="黑体" w:cs="Times New Roman"/>
          <w:kern w:val="0"/>
          <w:sz w:val="32"/>
          <w:szCs w:val="32"/>
        </w:rPr>
      </w:pPr>
      <w:r>
        <w:rPr>
          <w:rFonts w:ascii="Times New Roman" w:hAnsi="Times New Roman" w:eastAsia="黑体" w:cs="Times New Roman"/>
          <w:kern w:val="0"/>
          <w:sz w:val="32"/>
          <w:szCs w:val="32"/>
        </w:rPr>
        <w:t>二、制定（修订）标准的必要性和意义</w:t>
      </w:r>
    </w:p>
    <w:p>
      <w:pPr>
        <w:adjustRightInd w:val="0"/>
        <w:snapToGrid w:val="0"/>
        <w:spacing w:line="360" w:lineRule="auto"/>
        <w:ind w:firstLine="640" w:firstLineChars="200"/>
        <w:jc w:val="left"/>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紫花苜蓿（</w:t>
      </w:r>
      <w:r>
        <w:rPr>
          <w:rStyle w:val="43"/>
          <w:rFonts w:hint="default" w:ascii="Times New Roman" w:hAnsi="Times New Roman" w:eastAsia="仿宋" w:cs="Times New Roman"/>
          <w:i/>
          <w:iCs/>
          <w:color w:val="auto"/>
          <w:sz w:val="32"/>
          <w:szCs w:val="32"/>
        </w:rPr>
        <w:t>Medicago sativa</w:t>
      </w:r>
      <w:r>
        <w:rPr>
          <w:rStyle w:val="43"/>
          <w:rFonts w:hint="default" w:ascii="Times New Roman" w:hAnsi="Times New Roman" w:eastAsia="仿宋" w:cs="Times New Roman"/>
          <w:color w:val="auto"/>
          <w:sz w:val="32"/>
          <w:szCs w:val="32"/>
        </w:rPr>
        <w:t>）属多年生豆科牧草，适应性较强，粗蛋白含量高，品质优良，素有 “牧草之王”的美称。我国近年大力推进草牧业的发展，据行业统计，2015年，全国苜蓿年末保留面积7067万亩，产量3217万吨，其中，商品苜蓿种植面积649万亩，比2010年增加324万亩；优质苜蓿种植面积320万亩，比2010年增加270万亩；优质苜蓿产量180万吨，比2010年增长8.2倍。根据“十三五”草食畜牧业发展规划，2020年全国奶类产量目标为4100万吨，即泌乳牛（荷斯坦为主）应保持在600万头的水平。按照2020年奶牛规模化率达到70%，规模牧场需要饲喂优质苜蓿的泌乳牛将达到420万头。按每头泌乳牛一年饲喂1.5吨苜蓿，优质苜蓿需求量为630万吨。此外，预计肉牛、羊、兔等对优质苜蓿的需求量为60万吨。预计2020年全国优质苜蓿总需求量为690万吨。农业部印发的《全国苜蓿产业发展规划（2016-2020）》发展目标指出：预计2020年我国新增优质苜蓿种植面积300万亩，优质苜蓿产量达到360万吨。其中包括安徽、湖北、湖南、四川、贵州、云南等南方省份，到2020年，新增或改造提升优质苜蓿种植面积20万亩，苜蓿半干青贮单产稳定在2.0吨/亩，二级及以上标准的苜蓿干草比例达到50%以上。南方区发展重点是推广耐湿热的非秋眠级苜蓿品种，推广小型苜蓿种植加工设备，提高苜蓿生产水平，解决南方高温高湿等问题。</w:t>
      </w:r>
    </w:p>
    <w:p>
      <w:pPr>
        <w:adjustRightInd w:val="0"/>
        <w:snapToGrid w:val="0"/>
        <w:spacing w:line="360" w:lineRule="auto"/>
        <w:ind w:firstLine="640" w:firstLineChars="200"/>
        <w:jc w:val="left"/>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湖南洞庭湖区地势平坦，土壤属于优质潮土，土层深厚肥沃，土壤中性至偏弱碱性；6月底至9月初是全年高温期，最高气温一般维持在30℃以上，最低气温20℃以上，平均气温28℃以上。洞庭湖区因其特有的地貌土壤特征成为目前湖南省首个较大面积推广紫花苜蓿的区域，但目前因为种植历史短，紫花苜蓿规范化种植尚得不到普及。为保证紫花苜蓿机械化栽培质量和产量，充分发挥紫花苜蓿生产潜力，推广我省紫花苜蓿种植面积，亟需对洞庭湖区紫花苜蓿的栽培技术试验研究及大田推广成果进行归纳总结，编制我省洞庭湖区紫花苜蓿栽培技术规程。</w:t>
      </w:r>
    </w:p>
    <w:p>
      <w:pPr>
        <w:spacing w:before="156" w:beforeLines="50" w:after="156" w:afterLines="50" w:line="360" w:lineRule="auto"/>
        <w:rPr>
          <w:rFonts w:ascii="Times New Roman" w:hAnsi="Times New Roman" w:eastAsia="黑体" w:cs="Times New Roman"/>
          <w:kern w:val="0"/>
          <w:sz w:val="32"/>
          <w:szCs w:val="32"/>
        </w:rPr>
      </w:pPr>
      <w:r>
        <w:rPr>
          <w:rFonts w:ascii="Times New Roman" w:hAnsi="Times New Roman" w:eastAsia="黑体" w:cs="Times New Roman"/>
          <w:kern w:val="0"/>
          <w:sz w:val="32"/>
          <w:szCs w:val="32"/>
        </w:rPr>
        <w:t>三、主要起草过程</w:t>
      </w:r>
    </w:p>
    <w:p>
      <w:pPr>
        <w:adjustRightInd w:val="0"/>
        <w:snapToGrid w:val="0"/>
        <w:spacing w:line="360" w:lineRule="auto"/>
        <w:ind w:firstLine="640" w:firstLineChars="200"/>
        <w:jc w:val="left"/>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 xml:space="preserve">本项目实施于2015年秋，湖南农业大学、德人牧业科技有限公司与中国农业学院麻类研究所联合在常德西湖洞庭湖平原区进行紫花苜蓿规模栽培试验及示范。 </w:t>
      </w:r>
    </w:p>
    <w:p>
      <w:pPr>
        <w:adjustRightInd w:val="0"/>
        <w:snapToGrid w:val="0"/>
        <w:spacing w:line="360" w:lineRule="auto"/>
        <w:ind w:firstLine="640" w:firstLineChars="200"/>
        <w:jc w:val="left"/>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2019年5月拟定了我省洞庭湖区紫花苜蓿栽培技术规程初稿，经德人牧业科技有限公司、中国农业科学院麻类研究所进行验证。</w:t>
      </w:r>
    </w:p>
    <w:p>
      <w:pPr>
        <w:adjustRightInd w:val="0"/>
        <w:snapToGrid w:val="0"/>
        <w:spacing w:line="360" w:lineRule="auto"/>
        <w:ind w:firstLine="640" w:firstLineChars="200"/>
        <w:jc w:val="left"/>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2019年10月将修订稿发至国内青贮加工领域的同行专家和企业代表、政府主管部门等10家单位同行专家进行意见征求，并对标准进行完善。</w:t>
      </w:r>
    </w:p>
    <w:p>
      <w:pPr>
        <w:adjustRightInd w:val="0"/>
        <w:snapToGrid w:val="0"/>
        <w:spacing w:line="360" w:lineRule="auto"/>
        <w:ind w:firstLine="640" w:firstLineChars="200"/>
        <w:jc w:val="left"/>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2020年2月提交标准审查申请。</w:t>
      </w:r>
    </w:p>
    <w:p>
      <w:pPr>
        <w:spacing w:before="156" w:beforeLines="50" w:after="156" w:afterLines="50" w:line="360" w:lineRule="auto"/>
        <w:rPr>
          <w:rFonts w:ascii="Times New Roman" w:hAnsi="Times New Roman" w:eastAsia="黑体" w:cs="Times New Roman"/>
          <w:kern w:val="0"/>
          <w:sz w:val="32"/>
          <w:szCs w:val="32"/>
        </w:rPr>
      </w:pPr>
      <w:r>
        <w:rPr>
          <w:rFonts w:ascii="Times New Roman" w:hAnsi="Times New Roman" w:eastAsia="黑体" w:cs="Times New Roman"/>
          <w:kern w:val="0"/>
          <w:sz w:val="32"/>
          <w:szCs w:val="32"/>
        </w:rPr>
        <w:t>四、制定（修订）标准的原则和依据，与现行法律、法规标准的关系</w:t>
      </w:r>
    </w:p>
    <w:p>
      <w:pPr>
        <w:adjustRightInd w:val="0"/>
        <w:snapToGrid w:val="0"/>
        <w:spacing w:line="360" w:lineRule="auto"/>
        <w:ind w:firstLine="640" w:firstLineChars="200"/>
        <w:jc w:val="left"/>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本标准的制定严格执行《地方标准管理办法》和《湖南省企业产品和服务标准管理办法（试行）》的要求，参考国家牧草产业技术体系编制的《牧草标准化生产管理技术规范》（科学出版社，2014）制定而成。</w:t>
      </w:r>
    </w:p>
    <w:p>
      <w:pPr>
        <w:adjustRightInd w:val="0"/>
        <w:snapToGrid w:val="0"/>
        <w:spacing w:line="360" w:lineRule="auto"/>
        <w:ind w:firstLine="640" w:firstLineChars="200"/>
        <w:jc w:val="left"/>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 xml:space="preserve">本标准中应用了以下文件： </w:t>
      </w:r>
    </w:p>
    <w:p>
      <w:pPr>
        <w:adjustRightInd w:val="0"/>
        <w:snapToGrid w:val="0"/>
        <w:spacing w:line="360" w:lineRule="auto"/>
        <w:ind w:firstLine="640" w:firstLineChars="200"/>
        <w:jc w:val="left"/>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NY/T 1276 农药安全使用规范总则</w:t>
      </w:r>
    </w:p>
    <w:p>
      <w:pPr>
        <w:adjustRightInd w:val="0"/>
        <w:snapToGrid w:val="0"/>
        <w:spacing w:line="360" w:lineRule="auto"/>
        <w:ind w:firstLine="640" w:firstLineChars="200"/>
        <w:jc w:val="left"/>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GB 6141 豆科草种子质量分级</w:t>
      </w:r>
    </w:p>
    <w:p>
      <w:pPr>
        <w:adjustRightInd w:val="0"/>
        <w:snapToGrid w:val="0"/>
        <w:spacing w:line="360" w:lineRule="auto"/>
        <w:ind w:firstLine="640" w:firstLineChars="200"/>
        <w:jc w:val="left"/>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GB15618 土壤环境质量标准</w:t>
      </w:r>
    </w:p>
    <w:p>
      <w:pPr>
        <w:adjustRightInd w:val="0"/>
        <w:snapToGrid w:val="0"/>
        <w:spacing w:line="360" w:lineRule="auto"/>
        <w:ind w:firstLine="640" w:firstLineChars="200"/>
        <w:jc w:val="left"/>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GB/T19567.1 苏云金芽孢杆菌母粉</w:t>
      </w:r>
    </w:p>
    <w:p>
      <w:pPr>
        <w:adjustRightInd w:val="0"/>
        <w:snapToGrid w:val="0"/>
        <w:spacing w:line="360" w:lineRule="auto"/>
        <w:ind w:firstLine="640" w:firstLineChars="200"/>
        <w:jc w:val="left"/>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GB/T19567.2 苏云金芽孢杆菌悬浮剂</w:t>
      </w:r>
    </w:p>
    <w:p>
      <w:pPr>
        <w:adjustRightInd w:val="0"/>
        <w:snapToGrid w:val="0"/>
        <w:spacing w:line="360" w:lineRule="auto"/>
        <w:ind w:firstLine="640" w:firstLineChars="200"/>
        <w:jc w:val="left"/>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GB/T19567. 3 苏云金芽孢杆菌可湿性粉剂</w:t>
      </w:r>
    </w:p>
    <w:p>
      <w:pPr>
        <w:adjustRightInd w:val="0"/>
        <w:snapToGrid w:val="0"/>
        <w:spacing w:line="360" w:lineRule="auto"/>
        <w:ind w:firstLine="640" w:firstLineChars="200"/>
        <w:jc w:val="left"/>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NY/T 3282.1 真菌微生物农药 金龟子绿僵菌 第1部分：金龟子绿僵菌母药</w:t>
      </w:r>
    </w:p>
    <w:p>
      <w:pPr>
        <w:adjustRightInd w:val="0"/>
        <w:snapToGrid w:val="0"/>
        <w:spacing w:line="360" w:lineRule="auto"/>
        <w:ind w:firstLine="640" w:firstLineChars="200"/>
        <w:jc w:val="left"/>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NY/T 3282.2 真菌微生物农药 金龟子绿僵菌 第2部分：金龟子绿僵菌油悬浮剂</w:t>
      </w:r>
    </w:p>
    <w:p>
      <w:pPr>
        <w:adjustRightInd w:val="0"/>
        <w:snapToGrid w:val="0"/>
        <w:spacing w:line="360" w:lineRule="auto"/>
        <w:ind w:firstLine="640" w:firstLineChars="200"/>
        <w:jc w:val="left"/>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NY/T 3282.3 真菌微生物农药 金龟子绿僵菌 第3部分：金龟子绿僵菌可湿性粉剂</w:t>
      </w:r>
    </w:p>
    <w:p>
      <w:pPr>
        <w:adjustRightInd w:val="0"/>
        <w:snapToGrid w:val="0"/>
        <w:spacing w:line="360" w:lineRule="auto"/>
        <w:ind w:firstLine="640" w:firstLineChars="200"/>
        <w:jc w:val="left"/>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HG/T 5446 苦参碱可溶液剂</w:t>
      </w:r>
    </w:p>
    <w:p>
      <w:pPr>
        <w:adjustRightInd w:val="0"/>
        <w:snapToGrid w:val="0"/>
        <w:spacing w:line="360" w:lineRule="auto"/>
        <w:ind w:firstLine="640" w:firstLineChars="200"/>
        <w:jc w:val="left"/>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DB51/T 1961 印楝素防治草原害虫技术规范</w:t>
      </w:r>
    </w:p>
    <w:p>
      <w:pPr>
        <w:spacing w:before="156" w:beforeLines="50" w:after="156" w:afterLines="50" w:line="360" w:lineRule="auto"/>
        <w:rPr>
          <w:rFonts w:ascii="Times New Roman" w:hAnsi="Times New Roman" w:eastAsia="黑体" w:cs="Times New Roman"/>
          <w:kern w:val="0"/>
          <w:sz w:val="32"/>
          <w:szCs w:val="32"/>
        </w:rPr>
      </w:pPr>
      <w:r>
        <w:rPr>
          <w:rFonts w:ascii="Times New Roman" w:hAnsi="Times New Roman" w:eastAsia="黑体" w:cs="Times New Roman"/>
          <w:kern w:val="0"/>
          <w:sz w:val="32"/>
          <w:szCs w:val="32"/>
        </w:rPr>
        <w:t>五、主要条款的说明</w:t>
      </w:r>
    </w:p>
    <w:p>
      <w:pPr>
        <w:spacing w:line="360" w:lineRule="auto"/>
        <w:rPr>
          <w:rFonts w:ascii="Times New Roman" w:hAnsi="Times New Roman" w:eastAsia="黑体" w:cs="Times New Roman"/>
          <w:bCs/>
          <w:sz w:val="28"/>
          <w:szCs w:val="28"/>
        </w:rPr>
      </w:pPr>
      <w:r>
        <w:rPr>
          <w:rFonts w:ascii="Times New Roman" w:hAnsi="Times New Roman" w:eastAsia="黑体" w:cs="Times New Roman"/>
          <w:bCs/>
          <w:sz w:val="28"/>
          <w:szCs w:val="28"/>
        </w:rPr>
        <w:t>（一）高温期刈割对5个紫花苜蓿品种再生和品质的影响</w:t>
      </w:r>
    </w:p>
    <w:p>
      <w:pPr>
        <w:adjustRightInd w:val="0"/>
        <w:snapToGrid w:val="0"/>
        <w:spacing w:line="360" w:lineRule="auto"/>
        <w:jc w:val="left"/>
        <w:rPr>
          <w:rFonts w:ascii="Times New Roman" w:hAnsi="Times New Roman" w:eastAsia="仿宋" w:cs="Times New Roman"/>
          <w:b/>
          <w:bCs/>
          <w:sz w:val="24"/>
          <w:szCs w:val="24"/>
        </w:rPr>
      </w:pPr>
      <w:bookmarkStart w:id="0" w:name="_Toc453441232"/>
      <w:r>
        <w:rPr>
          <w:rFonts w:ascii="Times New Roman" w:hAnsi="Times New Roman" w:eastAsia="仿宋" w:cs="Times New Roman"/>
          <w:b/>
          <w:bCs/>
          <w:sz w:val="24"/>
          <w:szCs w:val="24"/>
        </w:rPr>
        <w:t>1材料和方法</w:t>
      </w:r>
      <w:bookmarkEnd w:id="0"/>
    </w:p>
    <w:p>
      <w:pPr>
        <w:adjustRightInd w:val="0"/>
        <w:snapToGrid w:val="0"/>
        <w:spacing w:line="360" w:lineRule="auto"/>
        <w:jc w:val="left"/>
        <w:rPr>
          <w:rFonts w:ascii="Times New Roman" w:hAnsi="Times New Roman" w:eastAsia="仿宋" w:cs="Times New Roman"/>
          <w:b/>
          <w:bCs/>
          <w:sz w:val="24"/>
          <w:szCs w:val="24"/>
        </w:rPr>
      </w:pPr>
      <w:bookmarkStart w:id="1" w:name="_Toc453441233"/>
      <w:r>
        <w:rPr>
          <w:rFonts w:ascii="Times New Roman" w:hAnsi="Times New Roman" w:eastAsia="仿宋" w:cs="Times New Roman"/>
          <w:b/>
          <w:bCs/>
          <w:sz w:val="24"/>
          <w:szCs w:val="24"/>
        </w:rPr>
        <w:t>1.1试验材料</w:t>
      </w:r>
    </w:p>
    <w:p>
      <w:pPr>
        <w:adjustRightInd w:val="0"/>
        <w:snapToGrid w:val="0"/>
        <w:spacing w:line="360" w:lineRule="auto"/>
        <w:ind w:firstLine="480" w:firstLineChars="200"/>
        <w:jc w:val="left"/>
        <w:rPr>
          <w:rFonts w:ascii="Times New Roman" w:hAnsi="Times New Roman" w:eastAsia="仿宋" w:cs="Times New Roman"/>
          <w:sz w:val="24"/>
          <w:szCs w:val="24"/>
        </w:rPr>
      </w:pPr>
      <w:r>
        <w:rPr>
          <w:rFonts w:ascii="Times New Roman" w:hAnsi="Times New Roman" w:eastAsia="仿宋" w:cs="Times New Roman"/>
          <w:sz w:val="24"/>
          <w:szCs w:val="24"/>
        </w:rPr>
        <w:t>5个紫花苜蓿来源于</w:t>
      </w:r>
      <w:r>
        <w:rPr>
          <w:rFonts w:ascii="Times New Roman" w:hAnsi="Times New Roman" w:eastAsia="仿宋" w:cs="Times New Roman"/>
          <w:kern w:val="0"/>
          <w:sz w:val="24"/>
          <w:szCs w:val="24"/>
        </w:rPr>
        <w:t>美国牧草资源公司（FGI）</w:t>
      </w:r>
      <w:r>
        <w:rPr>
          <w:rFonts w:ascii="Times New Roman" w:hAnsi="Times New Roman" w:eastAsia="仿宋" w:cs="Times New Roman"/>
          <w:sz w:val="24"/>
          <w:szCs w:val="24"/>
        </w:rPr>
        <w:t>:WL712；WL903</w:t>
      </w:r>
      <w:r>
        <w:rPr>
          <w:rFonts w:ascii="Times New Roman" w:hAnsi="Times New Roman" w:eastAsia="仿宋" w:cs="Times New Roman"/>
          <w:kern w:val="0"/>
          <w:sz w:val="24"/>
          <w:szCs w:val="24"/>
        </w:rPr>
        <w:t>；WL656；</w:t>
      </w:r>
      <w:r>
        <w:rPr>
          <w:rFonts w:ascii="Times New Roman" w:hAnsi="Times New Roman" w:eastAsia="仿宋" w:cs="Times New Roman"/>
          <w:sz w:val="24"/>
          <w:szCs w:val="24"/>
        </w:rPr>
        <w:t>WL440；</w:t>
      </w:r>
      <w:r>
        <w:rPr>
          <w:rFonts w:ascii="Times New Roman" w:hAnsi="Times New Roman" w:eastAsia="仿宋" w:cs="Times New Roman"/>
          <w:kern w:val="0"/>
          <w:sz w:val="24"/>
          <w:szCs w:val="24"/>
        </w:rPr>
        <w:t>WL363</w:t>
      </w:r>
      <w:r>
        <w:rPr>
          <w:rFonts w:ascii="Times New Roman" w:hAnsi="Times New Roman" w:eastAsia="仿宋" w:cs="Times New Roman"/>
          <w:sz w:val="24"/>
          <w:szCs w:val="24"/>
        </w:rPr>
        <w:t>。</w:t>
      </w:r>
    </w:p>
    <w:bookmarkEnd w:id="1"/>
    <w:p>
      <w:pPr>
        <w:adjustRightInd w:val="0"/>
        <w:snapToGrid w:val="0"/>
        <w:spacing w:line="360" w:lineRule="auto"/>
        <w:jc w:val="left"/>
        <w:rPr>
          <w:rFonts w:ascii="Times New Roman" w:hAnsi="Times New Roman" w:eastAsia="仿宋" w:cs="Times New Roman"/>
          <w:b/>
          <w:bCs/>
          <w:sz w:val="24"/>
          <w:szCs w:val="24"/>
        </w:rPr>
      </w:pPr>
      <w:bookmarkStart w:id="2" w:name="_Toc453441234"/>
      <w:r>
        <w:rPr>
          <w:rFonts w:ascii="Times New Roman" w:hAnsi="Times New Roman" w:eastAsia="仿宋" w:cs="Times New Roman"/>
          <w:b/>
          <w:bCs/>
          <w:sz w:val="24"/>
          <w:szCs w:val="24"/>
        </w:rPr>
        <w:t>1.2试验地概况</w:t>
      </w:r>
    </w:p>
    <w:p>
      <w:pPr>
        <w:pStyle w:val="125"/>
        <w:adjustRightInd w:val="0"/>
        <w:snapToGrid w:val="0"/>
        <w:spacing w:line="360" w:lineRule="auto"/>
        <w:ind w:firstLine="480"/>
        <w:jc w:val="left"/>
        <w:rPr>
          <w:rFonts w:eastAsia="仿宋"/>
          <w:sz w:val="24"/>
          <w:szCs w:val="24"/>
        </w:rPr>
      </w:pPr>
      <w:r>
        <w:rPr>
          <w:rFonts w:eastAsia="仿宋"/>
          <w:sz w:val="24"/>
          <w:szCs w:val="24"/>
        </w:rPr>
        <w:t>试验地位于湖南省常德市汉寿县西湖管理区（</w:t>
      </w:r>
      <w:r>
        <w:rPr>
          <w:rFonts w:eastAsia="仿宋"/>
          <w:kern w:val="0"/>
          <w:sz w:val="24"/>
          <w:szCs w:val="24"/>
        </w:rPr>
        <w:t>29°06</w:t>
      </w:r>
      <w:r>
        <w:rPr>
          <w:rFonts w:eastAsia="仿宋"/>
          <w:sz w:val="24"/>
          <w:szCs w:val="24"/>
        </w:rPr>
        <w:t xml:space="preserve">′27″ </w:t>
      </w:r>
      <w:r>
        <w:rPr>
          <w:rFonts w:eastAsia="仿宋"/>
          <w:kern w:val="0"/>
          <w:sz w:val="24"/>
          <w:szCs w:val="24"/>
        </w:rPr>
        <w:t>N</w:t>
      </w:r>
      <w:r>
        <w:rPr>
          <w:rFonts w:eastAsia="仿宋"/>
          <w:sz w:val="24"/>
          <w:szCs w:val="24"/>
        </w:rPr>
        <w:t>， 112°06′58″ E）位于洞庭湖西部，有灌溉设施。试验前利用大型翻耕机械翻地整平，施用复合肥（NPK 15-15-15）300 kg·hm</w:t>
      </w:r>
      <w:r>
        <w:rPr>
          <w:rFonts w:eastAsia="仿宋"/>
          <w:sz w:val="24"/>
          <w:szCs w:val="24"/>
          <w:vertAlign w:val="superscript"/>
        </w:rPr>
        <w:t>-2</w:t>
      </w:r>
      <w:r>
        <w:rPr>
          <w:rFonts w:eastAsia="仿宋"/>
          <w:sz w:val="24"/>
          <w:szCs w:val="24"/>
        </w:rPr>
        <w:t>作为底肥。试验地土壤pH 7.8。</w:t>
      </w:r>
      <w:r>
        <w:rPr>
          <w:rFonts w:eastAsia="仿宋"/>
          <w:kern w:val="0"/>
          <w:sz w:val="24"/>
          <w:szCs w:val="24"/>
        </w:rPr>
        <w:t>2</w:t>
      </w:r>
      <w:r>
        <w:rPr>
          <w:rFonts w:eastAsia="仿宋"/>
          <w:sz w:val="24"/>
          <w:szCs w:val="24"/>
        </w:rPr>
        <w:t>014年11月12日播种，播种量为22.5 kg·hm</w:t>
      </w:r>
      <w:r>
        <w:rPr>
          <w:rFonts w:eastAsia="仿宋"/>
          <w:sz w:val="24"/>
          <w:szCs w:val="24"/>
          <w:vertAlign w:val="superscript"/>
        </w:rPr>
        <w:t>-2</w:t>
      </w:r>
      <w:r>
        <w:rPr>
          <w:rFonts w:eastAsia="仿宋"/>
          <w:sz w:val="24"/>
          <w:szCs w:val="24"/>
        </w:rPr>
        <w:t>，条播，行距为30 cm。苗期注意杂草防除。视天气情况浇灌。每品种小区面积800 m</w:t>
      </w:r>
      <w:r>
        <w:rPr>
          <w:rFonts w:eastAsia="仿宋"/>
          <w:sz w:val="24"/>
          <w:szCs w:val="24"/>
          <w:vertAlign w:val="superscript"/>
        </w:rPr>
        <w:t>2</w:t>
      </w:r>
      <w:r>
        <w:rPr>
          <w:rFonts w:eastAsia="仿宋"/>
          <w:sz w:val="24"/>
          <w:szCs w:val="24"/>
        </w:rPr>
        <w:t>（长×宽：100 m×8 m），小区对比法顺序排列。每品种测产面积2 × 2 m</w:t>
      </w:r>
      <w:r>
        <w:rPr>
          <w:rFonts w:eastAsia="仿宋"/>
          <w:sz w:val="24"/>
          <w:szCs w:val="24"/>
          <w:vertAlign w:val="superscript"/>
        </w:rPr>
        <w:t>2</w:t>
      </w:r>
      <w:r>
        <w:rPr>
          <w:rFonts w:eastAsia="仿宋"/>
          <w:sz w:val="24"/>
          <w:szCs w:val="24"/>
        </w:rPr>
        <w:t>，随机重复3次。</w:t>
      </w:r>
    </w:p>
    <w:bookmarkEnd w:id="2"/>
    <w:p>
      <w:pPr>
        <w:adjustRightInd w:val="0"/>
        <w:snapToGrid w:val="0"/>
        <w:spacing w:line="360" w:lineRule="auto"/>
        <w:jc w:val="left"/>
        <w:rPr>
          <w:rFonts w:ascii="Times New Roman" w:hAnsi="Times New Roman" w:eastAsia="仿宋" w:cs="Times New Roman"/>
          <w:b/>
          <w:bCs/>
          <w:sz w:val="24"/>
          <w:szCs w:val="24"/>
        </w:rPr>
      </w:pPr>
      <w:bookmarkStart w:id="3" w:name="_Toc453441235"/>
      <w:r>
        <w:rPr>
          <w:rFonts w:ascii="Times New Roman" w:hAnsi="Times New Roman" w:eastAsia="仿宋" w:cs="Times New Roman"/>
          <w:b/>
          <w:bCs/>
          <w:sz w:val="24"/>
          <w:szCs w:val="24"/>
        </w:rPr>
        <w:t>1.3 试验方法</w:t>
      </w:r>
      <w:bookmarkEnd w:id="3"/>
    </w:p>
    <w:p>
      <w:pPr>
        <w:adjustRightInd w:val="0"/>
        <w:snapToGrid w:val="0"/>
        <w:spacing w:line="360" w:lineRule="auto"/>
        <w:ind w:firstLine="480" w:firstLineChars="200"/>
        <w:jc w:val="left"/>
        <w:rPr>
          <w:rFonts w:ascii="Times New Roman" w:hAnsi="Times New Roman" w:eastAsia="仿宋" w:cs="Times New Roman"/>
          <w:sz w:val="24"/>
          <w:szCs w:val="24"/>
        </w:rPr>
      </w:pPr>
      <w:r>
        <w:rPr>
          <w:rFonts w:ascii="Times New Roman" w:hAnsi="Times New Roman" w:eastAsia="仿宋" w:cs="Times New Roman"/>
          <w:sz w:val="24"/>
          <w:szCs w:val="24"/>
        </w:rPr>
        <w:t>于2015年7月6日进行全年第4茬刈割，8月1日进行第5茬刈割；9月21日进行第6茬刈割。刈割标准为50%以上试验品种进入初花期。刈割留茬5 cm。</w:t>
      </w:r>
    </w:p>
    <w:p>
      <w:pPr>
        <w:adjustRightInd w:val="0"/>
        <w:snapToGrid w:val="0"/>
        <w:spacing w:line="360" w:lineRule="auto"/>
        <w:ind w:firstLine="480" w:firstLineChars="200"/>
        <w:jc w:val="left"/>
        <w:rPr>
          <w:rFonts w:ascii="Times New Roman" w:hAnsi="Times New Roman" w:eastAsia="仿宋" w:cs="Times New Roman"/>
          <w:sz w:val="24"/>
          <w:szCs w:val="24"/>
        </w:rPr>
      </w:pPr>
      <w:r>
        <w:rPr>
          <w:rFonts w:ascii="Times New Roman" w:hAnsi="Times New Roman" w:eastAsia="仿宋" w:cs="Times New Roman"/>
          <w:sz w:val="24"/>
          <w:szCs w:val="24"/>
        </w:rPr>
        <w:t>刈割前进行各品种植株绝对高度（cm），叶片相对含水量（%）和叶片相对叶绿素含量（SPAD-502PLUS叶绿素测定仪，日本Konica Minolta公司产）的测定，各重复10次；刈割后立即称重，测鲜草产量（kg·m</w:t>
      </w:r>
      <w:r>
        <w:rPr>
          <w:rFonts w:ascii="Times New Roman" w:hAnsi="Times New Roman" w:eastAsia="仿宋" w:cs="Times New Roman"/>
          <w:sz w:val="24"/>
          <w:szCs w:val="24"/>
          <w:vertAlign w:val="superscript"/>
        </w:rPr>
        <w:t>-2</w:t>
      </w:r>
      <w:r>
        <w:rPr>
          <w:rFonts w:ascii="Times New Roman" w:hAnsi="Times New Roman" w:eastAsia="仿宋" w:cs="Times New Roman"/>
          <w:sz w:val="24"/>
          <w:szCs w:val="24"/>
        </w:rPr>
        <w:t>），重复3次。取新鲜植株500 g，带回实验室105 ℃，15 min杀青后，65 ℃烘干至恒重。风干样品过孔径375 μm筛后，用凯氏定氮法测定粗蛋白（CP）含量（全自动凯氏定氮仪，美国FOSS公司产）；风干样品过孔径1 mm筛后，依据范氏法测定中性洗涤纤维（NDF）和酸性洗涤纤维（ADF）含量（A220型半自动纤维分析仪，美国ANKOM公司产），各重复3次。</w:t>
      </w:r>
    </w:p>
    <w:p>
      <w:pPr>
        <w:adjustRightInd w:val="0"/>
        <w:snapToGrid w:val="0"/>
        <w:spacing w:line="360" w:lineRule="auto"/>
        <w:ind w:firstLine="480" w:firstLineChars="200"/>
        <w:jc w:val="left"/>
        <w:rPr>
          <w:rFonts w:ascii="Times New Roman" w:hAnsi="Times New Roman" w:eastAsia="仿宋" w:cs="Times New Roman"/>
          <w:b/>
          <w:bCs/>
          <w:sz w:val="24"/>
          <w:szCs w:val="24"/>
        </w:rPr>
      </w:pPr>
      <w:r>
        <w:rPr>
          <w:rFonts w:ascii="Times New Roman" w:hAnsi="Times New Roman" w:eastAsia="仿宋" w:cs="Times New Roman"/>
          <w:sz w:val="24"/>
          <w:szCs w:val="24"/>
        </w:rPr>
        <w:t>试验期间（8月1日~9月21日）以湖南省汉寿地区天气预报为准记录最高温和最低温，并观测苜蓿植株绝对高度（cm），重复10次。</w:t>
      </w:r>
    </w:p>
    <w:p>
      <w:pPr>
        <w:adjustRightInd w:val="0"/>
        <w:snapToGrid w:val="0"/>
        <w:spacing w:line="360" w:lineRule="auto"/>
        <w:jc w:val="left"/>
        <w:rPr>
          <w:rFonts w:ascii="Times New Roman" w:hAnsi="Times New Roman" w:eastAsia="仿宋" w:cs="Times New Roman"/>
          <w:b/>
          <w:bCs/>
          <w:sz w:val="24"/>
          <w:szCs w:val="24"/>
        </w:rPr>
      </w:pPr>
      <w:bookmarkStart w:id="4" w:name="_Toc453441236"/>
      <w:r>
        <w:rPr>
          <w:rFonts w:ascii="Times New Roman" w:hAnsi="Times New Roman" w:eastAsia="仿宋" w:cs="Times New Roman"/>
          <w:b/>
          <w:bCs/>
          <w:sz w:val="24"/>
          <w:szCs w:val="24"/>
        </w:rPr>
        <w:t>1.4 数据处理</w:t>
      </w:r>
      <w:bookmarkEnd w:id="4"/>
    </w:p>
    <w:p>
      <w:pPr>
        <w:adjustRightInd w:val="0"/>
        <w:snapToGrid w:val="0"/>
        <w:spacing w:line="360" w:lineRule="auto"/>
        <w:ind w:firstLine="480" w:firstLineChars="200"/>
        <w:jc w:val="left"/>
        <w:rPr>
          <w:rFonts w:ascii="Times New Roman" w:hAnsi="Times New Roman" w:eastAsia="仿宋" w:cs="Times New Roman"/>
          <w:sz w:val="24"/>
          <w:szCs w:val="24"/>
        </w:rPr>
      </w:pPr>
      <w:r>
        <w:rPr>
          <w:rFonts w:ascii="Times New Roman" w:hAnsi="Times New Roman" w:eastAsia="仿宋" w:cs="Times New Roman"/>
          <w:sz w:val="24"/>
          <w:szCs w:val="24"/>
        </w:rPr>
        <w:t>SPSS统计软件对株高、叶片相对含水量、叶绿素相对含量、鲜草产量、粗蛋白、中性洗涤纤维、酸性洗涤纤维等指标进行单因素方差分析；用平均值和标准差表示测定结果；采用Excel 2010制图。</w:t>
      </w:r>
    </w:p>
    <w:p>
      <w:pPr>
        <w:adjustRightInd w:val="0"/>
        <w:snapToGrid w:val="0"/>
        <w:spacing w:line="360" w:lineRule="auto"/>
        <w:jc w:val="left"/>
        <w:rPr>
          <w:rFonts w:ascii="Times New Roman" w:hAnsi="Times New Roman" w:eastAsia="仿宋" w:cs="Times New Roman"/>
          <w:b/>
          <w:bCs/>
          <w:sz w:val="24"/>
          <w:szCs w:val="24"/>
        </w:rPr>
      </w:pPr>
      <w:bookmarkStart w:id="5" w:name="_Toc453441237"/>
      <w:r>
        <w:rPr>
          <w:rFonts w:ascii="Times New Roman" w:hAnsi="Times New Roman" w:eastAsia="仿宋" w:cs="Times New Roman"/>
          <w:b/>
          <w:bCs/>
          <w:sz w:val="24"/>
          <w:szCs w:val="24"/>
        </w:rPr>
        <w:t>2 结果与分析</w:t>
      </w:r>
      <w:bookmarkEnd w:id="5"/>
    </w:p>
    <w:p>
      <w:pPr>
        <w:adjustRightInd w:val="0"/>
        <w:snapToGrid w:val="0"/>
        <w:spacing w:line="360" w:lineRule="auto"/>
        <w:jc w:val="left"/>
        <w:rPr>
          <w:rFonts w:ascii="Times New Roman" w:hAnsi="Times New Roman" w:eastAsia="仿宋" w:cs="Times New Roman"/>
          <w:b/>
          <w:bCs/>
          <w:sz w:val="24"/>
          <w:szCs w:val="24"/>
        </w:rPr>
      </w:pPr>
      <w:bookmarkStart w:id="6" w:name="_Toc453441238"/>
      <w:r>
        <w:rPr>
          <w:rFonts w:ascii="Times New Roman" w:hAnsi="Times New Roman" w:eastAsia="仿宋" w:cs="Times New Roman"/>
          <w:b/>
          <w:bCs/>
          <w:sz w:val="24"/>
          <w:szCs w:val="24"/>
        </w:rPr>
        <w:t>2.1 试验期间气象资料</w:t>
      </w:r>
      <w:bookmarkEnd w:id="6"/>
    </w:p>
    <w:p>
      <w:pPr>
        <w:adjustRightInd w:val="0"/>
        <w:snapToGrid w:val="0"/>
        <w:spacing w:line="360" w:lineRule="auto"/>
        <w:ind w:firstLine="480" w:firstLineChars="200"/>
        <w:jc w:val="left"/>
        <w:rPr>
          <w:rFonts w:ascii="Times New Roman" w:hAnsi="Times New Roman" w:eastAsia="仿宋" w:cs="Times New Roman"/>
          <w:sz w:val="24"/>
          <w:szCs w:val="24"/>
        </w:rPr>
      </w:pPr>
      <w:r>
        <w:rPr>
          <w:rFonts w:ascii="Times New Roman" w:hAnsi="Times New Roman" w:eastAsia="仿宋" w:cs="Times New Roman"/>
          <w:sz w:val="24"/>
          <w:szCs w:val="24"/>
        </w:rPr>
        <w:t>根据试验地所在汉寿县近10年气象资料（图1）显示，6月、7月和8月的日平均气温分别为26.1 ℃、29.5 ℃和28.5 ℃。6月份降水总量达到最高，10年平均值为1 702.7 mm，8月份降水总量最低，10年平均仅为870.5 mm。2015年8月降水总量偏少，仅300 mm。2015年8月平均气温（28.3 ℃）较10年平均气温偏低0.2 ℃。可见，8月是湖南地区伏旱（高温干旱）较为严重的时期。</w:t>
      </w:r>
    </w:p>
    <w:p>
      <w:pPr>
        <w:adjustRightInd w:val="0"/>
        <w:snapToGrid w:val="0"/>
        <w:spacing w:line="360" w:lineRule="auto"/>
        <w:ind w:firstLine="480" w:firstLineChars="200"/>
        <w:jc w:val="left"/>
        <w:rPr>
          <w:rFonts w:ascii="Times New Roman" w:hAnsi="Times New Roman" w:eastAsia="仿宋" w:cs="Times New Roman"/>
          <w:sz w:val="24"/>
          <w:szCs w:val="24"/>
        </w:rPr>
      </w:pPr>
      <w:r>
        <w:rPr>
          <w:rFonts w:ascii="Times New Roman" w:hAnsi="Times New Roman" w:eastAsia="仿宋" w:cs="Times New Roman"/>
          <w:sz w:val="24"/>
          <w:szCs w:val="24"/>
        </w:rPr>
        <w:t>试验地所在区域2015年8月1日至9月21日平均最高温31.2 ℃，平均最低温为23.3 ℃，白天极端最高气温37 ℃，夜间极端最低气温18 ℃；其中最高气温在20-29 ℃的天数有11 d；30-34 ℃的天数最多，有36 d；35 ℃以上的天数有5 d（图2A）。试验期间（8月1日-9月21日）30 ℃以上高温天较常年偏多。</w:t>
      </w:r>
    </w:p>
    <w:p>
      <w:pPr>
        <w:adjustRightInd w:val="0"/>
        <w:snapToGrid w:val="0"/>
        <w:spacing w:line="360" w:lineRule="auto"/>
        <w:ind w:firstLine="480" w:firstLineChars="200"/>
        <w:jc w:val="left"/>
        <w:rPr>
          <w:rFonts w:ascii="Times New Roman" w:hAnsi="Times New Roman" w:eastAsia="仿宋" w:cs="Times New Roman"/>
          <w:sz w:val="24"/>
          <w:szCs w:val="24"/>
        </w:rPr>
      </w:pPr>
      <w:r>
        <w:rPr>
          <w:rFonts w:ascii="Times New Roman" w:hAnsi="Times New Roman" w:eastAsia="仿宋" w:cs="Times New Roman"/>
          <w:sz w:val="24"/>
          <w:szCs w:val="24"/>
        </w:rPr>
        <mc:AlternateContent>
          <mc:Choice Requires="wps">
            <w:drawing>
              <wp:anchor distT="0" distB="0" distL="114300" distR="114300" simplePos="0" relativeHeight="251656192" behindDoc="0" locked="0" layoutInCell="1" allowOverlap="1">
                <wp:simplePos x="0" y="0"/>
                <wp:positionH relativeFrom="column">
                  <wp:posOffset>899160</wp:posOffset>
                </wp:positionH>
                <wp:positionV relativeFrom="paragraph">
                  <wp:posOffset>149225</wp:posOffset>
                </wp:positionV>
                <wp:extent cx="4154805" cy="251460"/>
                <wp:effectExtent l="0" t="0" r="0" b="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4154805" cy="251460"/>
                        </a:xfrm>
                        <a:prstGeom prst="rect">
                          <a:avLst/>
                        </a:prstGeom>
                        <a:noFill/>
                        <a:ln>
                          <a:noFill/>
                        </a:ln>
                      </wps:spPr>
                      <wps:txbx>
                        <w:txbxContent>
                          <w:p>
                            <w:pPr>
                              <w:jc w:val="left"/>
                              <w:rPr>
                                <w:color w:val="000000"/>
                                <w:sz w:val="15"/>
                                <w:szCs w:val="15"/>
                              </w:rPr>
                            </w:pPr>
                            <w:r>
                              <w:rPr>
                                <w:color w:val="000000"/>
                                <w:sz w:val="15"/>
                                <w:szCs w:val="15"/>
                              </w:rPr>
                              <w:t xml:space="preserve">A                                    </w:t>
                            </w:r>
                            <w:r>
                              <w:rPr>
                                <w:rFonts w:hint="eastAsia"/>
                                <w:color w:val="000000"/>
                                <w:sz w:val="15"/>
                                <w:szCs w:val="15"/>
                              </w:rPr>
                              <w:t xml:space="preserve">          </w:t>
                            </w:r>
                            <w:r>
                              <w:rPr>
                                <w:color w:val="000000"/>
                                <w:sz w:val="15"/>
                                <w:szCs w:val="15"/>
                              </w:rPr>
                              <w:t xml:space="preserve"> B</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0.8pt;margin-top:11.75pt;height:19.8pt;width:327.15pt;z-index:251656192;mso-width-relative:page;mso-height-relative:page;" filled="f" stroked="f" coordsize="21600,21600" o:gfxdata="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7CV2NcAAAAJAQAADwAAAAAAAAABACAAAAAiAAAAZHJzL2Rvd25yZXYu&#10;eG1sUEsBAhQAFAAAAAgAh07iQIIyDLX8AQAAyQMAAA4AAAAAAAAAAQAgAAAAJgEAAGRycy9lMm9E&#10;b2MueG1sUEsFBgAAAAAGAAYAWQEAAJQFAAAAAA==&#10;">
                <v:fill on="f" focussize="0,0"/>
                <v:stroke on="f"/>
                <v:imagedata o:title=""/>
                <o:lock v:ext="edit" aspectratio="f"/>
                <v:textbox>
                  <w:txbxContent>
                    <w:p>
                      <w:pPr>
                        <w:jc w:val="left"/>
                        <w:rPr>
                          <w:color w:val="000000"/>
                          <w:sz w:val="15"/>
                          <w:szCs w:val="15"/>
                        </w:rPr>
                      </w:pPr>
                      <w:r>
                        <w:rPr>
                          <w:color w:val="000000"/>
                          <w:sz w:val="15"/>
                          <w:szCs w:val="15"/>
                        </w:rPr>
                        <w:t xml:space="preserve">A                                    </w:t>
                      </w:r>
                      <w:r>
                        <w:rPr>
                          <w:rFonts w:hint="eastAsia"/>
                          <w:color w:val="000000"/>
                          <w:sz w:val="15"/>
                          <w:szCs w:val="15"/>
                        </w:rPr>
                        <w:t xml:space="preserve">          </w:t>
                      </w:r>
                      <w:r>
                        <w:rPr>
                          <w:color w:val="000000"/>
                          <w:sz w:val="15"/>
                          <w:szCs w:val="15"/>
                        </w:rPr>
                        <w:t xml:space="preserve"> B</w:t>
                      </w:r>
                    </w:p>
                  </w:txbxContent>
                </v:textbox>
              </v:shape>
            </w:pict>
          </mc:Fallback>
        </mc:AlternateContent>
      </w:r>
      <w:r>
        <w:rPr>
          <w:rFonts w:ascii="Times New Roman" w:hAnsi="Times New Roman" w:eastAsia="仿宋" w:cs="Times New Roman"/>
          <w:sz w:val="24"/>
          <w:szCs w:val="24"/>
        </w:rPr>
        <w:drawing>
          <wp:inline distT="0" distB="0" distL="0" distR="0">
            <wp:extent cx="2337435" cy="1799590"/>
            <wp:effectExtent l="0" t="0" r="5715"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ascii="Times New Roman" w:hAnsi="Times New Roman" w:eastAsia="仿宋" w:cs="Times New Roman"/>
          <w:sz w:val="24"/>
          <w:szCs w:val="24"/>
        </w:rPr>
        <w:drawing>
          <wp:inline distT="0" distB="0" distL="0" distR="0">
            <wp:extent cx="2337435" cy="1799590"/>
            <wp:effectExtent l="0" t="0" r="5715"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adjustRightInd w:val="0"/>
        <w:snapToGrid w:val="0"/>
        <w:spacing w:line="360" w:lineRule="auto"/>
        <w:ind w:firstLine="482" w:firstLineChars="200"/>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图1汉寿县2006-2015年6月-8月平均气温和平均降水量</w:t>
      </w:r>
    </w:p>
    <w:p>
      <w:pPr>
        <w:adjustRightInd w:val="0"/>
        <w:snapToGrid w:val="0"/>
        <w:spacing w:line="360" w:lineRule="auto"/>
        <w:ind w:firstLine="482" w:firstLineChars="200"/>
        <w:jc w:val="center"/>
        <w:rPr>
          <w:rFonts w:ascii="Times New Roman" w:hAnsi="Times New Roman" w:eastAsia="仿宋" w:cs="Times New Roman"/>
          <w:b/>
          <w:bCs/>
          <w:sz w:val="24"/>
          <w:szCs w:val="24"/>
        </w:rPr>
      </w:pPr>
    </w:p>
    <w:p>
      <w:pPr>
        <w:adjustRightInd w:val="0"/>
        <w:snapToGrid w:val="0"/>
        <w:spacing w:line="360" w:lineRule="auto"/>
        <w:ind w:firstLine="482" w:firstLineChars="200"/>
        <w:jc w:val="center"/>
        <w:rPr>
          <w:rFonts w:ascii="Times New Roman" w:hAnsi="Times New Roman" w:eastAsia="仿宋" w:cs="Times New Roman"/>
          <w:b/>
          <w:bCs/>
          <w:sz w:val="24"/>
          <w:szCs w:val="24"/>
        </w:rPr>
      </w:pPr>
    </w:p>
    <w:p>
      <w:pPr>
        <w:adjustRightInd w:val="0"/>
        <w:snapToGrid w:val="0"/>
        <w:spacing w:line="360" w:lineRule="auto"/>
        <w:jc w:val="center"/>
        <w:rPr>
          <w:rFonts w:ascii="Times New Roman" w:hAnsi="Times New Roman" w:eastAsia="仿宋" w:cs="Times New Roman"/>
          <w:b/>
          <w:bCs/>
          <w:sz w:val="24"/>
          <w:szCs w:val="24"/>
        </w:rPr>
      </w:pPr>
      <w:r>
        <w:rPr>
          <w:rFonts w:ascii="Times New Roman" w:hAnsi="Times New Roman" w:eastAsia="仿宋" w:cs="Times New Roman"/>
          <w:sz w:val="24"/>
          <w:szCs w:val="24"/>
        </w:rPr>
        <mc:AlternateContent>
          <mc:Choice Requires="wps">
            <w:drawing>
              <wp:anchor distT="0" distB="0" distL="114300" distR="114300" simplePos="0" relativeHeight="251663360" behindDoc="0" locked="0" layoutInCell="1" allowOverlap="1">
                <wp:simplePos x="0" y="0"/>
                <wp:positionH relativeFrom="column">
                  <wp:posOffset>953770</wp:posOffset>
                </wp:positionH>
                <wp:positionV relativeFrom="paragraph">
                  <wp:posOffset>41275</wp:posOffset>
                </wp:positionV>
                <wp:extent cx="4154805" cy="251460"/>
                <wp:effectExtent l="0" t="0" r="0" b="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4154805" cy="251460"/>
                        </a:xfrm>
                        <a:prstGeom prst="rect">
                          <a:avLst/>
                        </a:prstGeom>
                        <a:noFill/>
                        <a:ln>
                          <a:noFill/>
                        </a:ln>
                      </wps:spPr>
                      <wps:txbx>
                        <w:txbxContent>
                          <w:p>
                            <w:pPr>
                              <w:jc w:val="left"/>
                              <w:rPr>
                                <w:color w:val="000000"/>
                                <w:sz w:val="15"/>
                                <w:szCs w:val="15"/>
                              </w:rPr>
                            </w:pPr>
                            <w:r>
                              <w:rPr>
                                <w:color w:val="000000"/>
                                <w:sz w:val="15"/>
                                <w:szCs w:val="15"/>
                              </w:rPr>
                              <w:t xml:space="preserve">A              </w:t>
                            </w:r>
                            <w:r>
                              <w:rPr>
                                <w:rFonts w:hint="eastAsia"/>
                                <w:color w:val="000000"/>
                                <w:sz w:val="15"/>
                                <w:szCs w:val="15"/>
                              </w:rPr>
                              <w:t xml:space="preserve">               </w:t>
                            </w:r>
                            <w:r>
                              <w:rPr>
                                <w:color w:val="000000"/>
                                <w:sz w:val="15"/>
                                <w:szCs w:val="15"/>
                              </w:rPr>
                              <w:t xml:space="preserve">                   B</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5.1pt;margin-top:3.25pt;height:19.8pt;width:327.15pt;z-index:251663360;mso-width-relative:page;mso-height-relative:page;" filled="f" stroked="f" coordsize="21600,21600" o:gfxdata="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ytz+3VAAAACAEAAA8AAAAAAAAAAQAgAAAAIgAAAGRycy9kb3ducmV2Lnht&#10;bFBLAQIUABQAAAAIAIdO4kCWXrfi/AEAAMkDAAAOAAAAAAAAAAEAIAAAACQBAABkcnMvZTJvRG9j&#10;LnhtbFBLBQYAAAAABgAGAFkBAACSBQAAAAA=&#10;">
                <v:fill on="f" focussize="0,0"/>
                <v:stroke on="f"/>
                <v:imagedata o:title=""/>
                <o:lock v:ext="edit" aspectratio="f"/>
                <v:textbox>
                  <w:txbxContent>
                    <w:p>
                      <w:pPr>
                        <w:jc w:val="left"/>
                        <w:rPr>
                          <w:color w:val="000000"/>
                          <w:sz w:val="15"/>
                          <w:szCs w:val="15"/>
                        </w:rPr>
                      </w:pPr>
                      <w:r>
                        <w:rPr>
                          <w:color w:val="000000"/>
                          <w:sz w:val="15"/>
                          <w:szCs w:val="15"/>
                        </w:rPr>
                        <w:t xml:space="preserve">A              </w:t>
                      </w:r>
                      <w:r>
                        <w:rPr>
                          <w:rFonts w:hint="eastAsia"/>
                          <w:color w:val="000000"/>
                          <w:sz w:val="15"/>
                          <w:szCs w:val="15"/>
                        </w:rPr>
                        <w:t xml:space="preserve">               </w:t>
                      </w:r>
                      <w:r>
                        <w:rPr>
                          <w:color w:val="000000"/>
                          <w:sz w:val="15"/>
                          <w:szCs w:val="15"/>
                        </w:rPr>
                        <w:t xml:space="preserve">                   B</w:t>
                      </w:r>
                    </w:p>
                  </w:txbxContent>
                </v:textbox>
              </v:shape>
            </w:pict>
          </mc:Fallback>
        </mc:AlternateContent>
      </w:r>
      <w:r>
        <w:rPr>
          <w:rFonts w:ascii="Times New Roman" w:hAnsi="Times New Roman" w:eastAsia="仿宋" w:cs="Times New Roman"/>
          <w:sz w:val="24"/>
          <w:szCs w:val="24"/>
        </w:rPr>
        <w:drawing>
          <wp:inline distT="0" distB="0" distL="0" distR="0">
            <wp:extent cx="2339975" cy="1799590"/>
            <wp:effectExtent l="0" t="0" r="3175"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rFonts w:ascii="Times New Roman" w:hAnsi="Times New Roman" w:eastAsia="仿宋" w:cs="Times New Roman"/>
          <w:sz w:val="24"/>
          <w:szCs w:val="24"/>
        </w:rPr>
        <w:drawing>
          <wp:inline distT="0" distB="0" distL="0" distR="0">
            <wp:extent cx="2339975" cy="1799590"/>
            <wp:effectExtent l="0" t="0" r="3175"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adjustRightInd w:val="0"/>
        <w:snapToGrid w:val="0"/>
        <w:spacing w:line="360" w:lineRule="auto"/>
        <w:ind w:firstLine="482" w:firstLineChars="200"/>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图2 2015年8月-9月试验地气温情况和株高变化</w:t>
      </w:r>
    </w:p>
    <w:p>
      <w:pPr>
        <w:adjustRightInd w:val="0"/>
        <w:snapToGrid w:val="0"/>
        <w:spacing w:line="360" w:lineRule="auto"/>
        <w:ind w:firstLine="482" w:firstLineChars="200"/>
        <w:jc w:val="center"/>
        <w:rPr>
          <w:rFonts w:ascii="Times New Roman" w:hAnsi="Times New Roman" w:eastAsia="仿宋" w:cs="Times New Roman"/>
          <w:b/>
          <w:bCs/>
          <w:sz w:val="24"/>
          <w:szCs w:val="24"/>
        </w:rPr>
      </w:pPr>
    </w:p>
    <w:p>
      <w:pPr>
        <w:adjustRightInd w:val="0"/>
        <w:snapToGrid w:val="0"/>
        <w:spacing w:line="360" w:lineRule="auto"/>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2.2 全年第5茬刈割前紫花苜蓿生长状态</w:t>
      </w:r>
    </w:p>
    <w:p>
      <w:pPr>
        <w:tabs>
          <w:tab w:val="left" w:pos="2530"/>
          <w:tab w:val="left" w:pos="2680"/>
        </w:tabs>
        <w:adjustRightInd w:val="0"/>
        <w:snapToGrid w:val="0"/>
        <w:spacing w:line="360" w:lineRule="auto"/>
        <w:ind w:firstLine="480" w:firstLineChars="200"/>
        <w:jc w:val="left"/>
        <w:rPr>
          <w:rFonts w:ascii="Times New Roman" w:hAnsi="Times New Roman" w:eastAsia="仿宋" w:cs="Times New Roman"/>
          <w:sz w:val="24"/>
          <w:szCs w:val="24"/>
        </w:rPr>
      </w:pPr>
      <w:r>
        <w:rPr>
          <w:rFonts w:ascii="Times New Roman" w:hAnsi="Times New Roman" w:eastAsia="仿宋" w:cs="Times New Roman"/>
          <w:sz w:val="24"/>
          <w:szCs w:val="24"/>
        </w:rPr>
        <w:t>全年第5茬刈割前各生长指标结果（表1）表明，WL903和WL712刈割前的株高显著高于WL656和WL363（</w:t>
      </w:r>
      <w:r>
        <w:rPr>
          <w:rFonts w:ascii="Times New Roman" w:hAnsi="Times New Roman" w:eastAsia="仿宋" w:cs="Times New Roman"/>
          <w:i/>
          <w:iCs/>
          <w:sz w:val="24"/>
          <w:szCs w:val="24"/>
        </w:rPr>
        <w:t>P</w:t>
      </w:r>
      <w:r>
        <w:rPr>
          <w:rFonts w:ascii="Times New Roman" w:hAnsi="Times New Roman" w:eastAsia="仿宋" w:cs="Times New Roman"/>
          <w:sz w:val="24"/>
          <w:szCs w:val="24"/>
        </w:rPr>
        <w:t>＜0.05）；WL363的叶片相对含水量显著低于其它品种（</w:t>
      </w:r>
      <w:r>
        <w:rPr>
          <w:rFonts w:ascii="Times New Roman" w:hAnsi="Times New Roman" w:eastAsia="仿宋" w:cs="Times New Roman"/>
          <w:i/>
          <w:iCs/>
          <w:sz w:val="24"/>
          <w:szCs w:val="24"/>
        </w:rPr>
        <w:t>P</w:t>
      </w:r>
      <w:r>
        <w:rPr>
          <w:rFonts w:ascii="Times New Roman" w:hAnsi="Times New Roman" w:eastAsia="仿宋" w:cs="Times New Roman"/>
          <w:sz w:val="24"/>
          <w:szCs w:val="24"/>
        </w:rPr>
        <w:t>＜0.05）；WL363的相对叶绿素含量也低于其它品种，但品种间无显著差异（</w:t>
      </w:r>
      <w:r>
        <w:rPr>
          <w:rFonts w:ascii="Times New Roman" w:hAnsi="Times New Roman" w:eastAsia="仿宋" w:cs="Times New Roman"/>
          <w:i/>
          <w:iCs/>
          <w:sz w:val="24"/>
          <w:szCs w:val="24"/>
        </w:rPr>
        <w:t>P</w:t>
      </w:r>
      <w:r>
        <w:rPr>
          <w:rFonts w:ascii="Times New Roman" w:hAnsi="Times New Roman" w:eastAsia="仿宋" w:cs="Times New Roman"/>
          <w:sz w:val="24"/>
          <w:szCs w:val="24"/>
        </w:rPr>
        <w:t>＞0.05）；WL903和WL712的鲜草产量显著高于WL404 和WL363。可见7月6日完成第4茬刈割至8月1日共25天时间里，5个苜蓿品种的叶片相对含水量（74.5%~82.7%）和叶绿素相对含量（52.1~55.4）维持在较高水平，高温天气且在灌溉条件下5个苜蓿品种刈割后正常生长，没有出现死苗现象。</w:t>
      </w:r>
    </w:p>
    <w:p>
      <w:pPr>
        <w:tabs>
          <w:tab w:val="left" w:pos="2530"/>
          <w:tab w:val="left" w:pos="2680"/>
        </w:tabs>
        <w:adjustRightInd w:val="0"/>
        <w:snapToGrid w:val="0"/>
        <w:spacing w:line="360" w:lineRule="auto"/>
        <w:ind w:firstLine="480" w:firstLineChars="200"/>
        <w:jc w:val="left"/>
        <w:rPr>
          <w:rFonts w:ascii="Times New Roman" w:hAnsi="Times New Roman" w:eastAsia="仿宋" w:cs="Times New Roman"/>
          <w:sz w:val="24"/>
          <w:szCs w:val="24"/>
        </w:rPr>
      </w:pPr>
    </w:p>
    <w:p>
      <w:pPr>
        <w:tabs>
          <w:tab w:val="left" w:pos="2530"/>
          <w:tab w:val="left" w:pos="2680"/>
        </w:tabs>
        <w:adjustRightInd w:val="0"/>
        <w:snapToGrid w:val="0"/>
        <w:spacing w:line="360" w:lineRule="auto"/>
        <w:ind w:firstLine="480" w:firstLineChars="200"/>
        <w:jc w:val="left"/>
        <w:rPr>
          <w:rFonts w:ascii="Times New Roman" w:hAnsi="Times New Roman" w:eastAsia="仿宋" w:cs="Times New Roman"/>
          <w:sz w:val="24"/>
          <w:szCs w:val="24"/>
        </w:rPr>
      </w:pPr>
    </w:p>
    <w:p>
      <w:pPr>
        <w:adjustRightInd w:val="0"/>
        <w:snapToGrid w:val="0"/>
        <w:spacing w:line="360" w:lineRule="auto"/>
        <w:jc w:val="center"/>
        <w:rPr>
          <w:rFonts w:ascii="Times New Roman" w:hAnsi="Times New Roman" w:eastAsia="仿宋" w:cs="Times New Roman"/>
          <w:b/>
          <w:bCs/>
          <w:kern w:val="0"/>
          <w:sz w:val="24"/>
          <w:szCs w:val="24"/>
        </w:rPr>
      </w:pPr>
      <w:r>
        <w:rPr>
          <w:rFonts w:ascii="Times New Roman" w:hAnsi="Times New Roman" w:eastAsia="仿宋" w:cs="Times New Roman"/>
          <w:b/>
          <w:bCs/>
          <w:sz w:val="24"/>
          <w:szCs w:val="24"/>
        </w:rPr>
        <w:t>表1 5个紫花苜蓿品种第5茬刈割前的生长指标</w:t>
      </w:r>
    </w:p>
    <w:tbl>
      <w:tblPr>
        <w:tblStyle w:val="36"/>
        <w:tblW w:w="85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979"/>
        <w:gridCol w:w="982"/>
        <w:gridCol w:w="1415"/>
        <w:gridCol w:w="1370"/>
        <w:gridCol w:w="1175"/>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jc w:val="center"/>
        </w:trPr>
        <w:tc>
          <w:tcPr>
            <w:tcW w:w="1175" w:type="dxa"/>
            <w:tcBorders>
              <w:top w:val="single" w:color="auto" w:sz="12" w:space="0"/>
              <w:left w:val="nil"/>
              <w:bottom w:val="single" w:color="auto" w:sz="12" w:space="0"/>
              <w:right w:val="nil"/>
            </w:tcBorders>
            <w:vAlign w:val="center"/>
          </w:tcPr>
          <w:p>
            <w:pPr>
              <w:widowControl/>
              <w:adjustRightInd w:val="0"/>
              <w:snapToGrid w:val="0"/>
              <w:spacing w:line="360" w:lineRule="auto"/>
              <w:jc w:val="center"/>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品种</w:t>
            </w:r>
          </w:p>
        </w:tc>
        <w:tc>
          <w:tcPr>
            <w:tcW w:w="979" w:type="dxa"/>
            <w:tcBorders>
              <w:top w:val="single" w:color="auto" w:sz="12" w:space="0"/>
              <w:left w:val="nil"/>
              <w:bottom w:val="single" w:color="auto" w:sz="12" w:space="0"/>
              <w:right w:val="nil"/>
            </w:tcBorders>
            <w:vAlign w:val="center"/>
          </w:tcPr>
          <w:p>
            <w:pPr>
              <w:adjustRightInd w:val="0"/>
              <w:snapToGrid w:val="0"/>
              <w:spacing w:line="360" w:lineRule="auto"/>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实际秋眠级*</w:t>
            </w:r>
          </w:p>
        </w:tc>
        <w:tc>
          <w:tcPr>
            <w:tcW w:w="982" w:type="dxa"/>
            <w:tcBorders>
              <w:top w:val="single" w:color="auto" w:sz="12" w:space="0"/>
              <w:left w:val="nil"/>
              <w:bottom w:val="single" w:color="auto" w:sz="12" w:space="0"/>
              <w:right w:val="nil"/>
            </w:tcBorders>
            <w:vAlign w:val="center"/>
          </w:tcPr>
          <w:p>
            <w:pPr>
              <w:adjustRightInd w:val="0"/>
              <w:snapToGrid w:val="0"/>
              <w:spacing w:line="360" w:lineRule="auto"/>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原秋眠级**</w:t>
            </w:r>
          </w:p>
        </w:tc>
        <w:tc>
          <w:tcPr>
            <w:tcW w:w="1415" w:type="dxa"/>
            <w:tcBorders>
              <w:top w:val="single" w:color="auto" w:sz="12" w:space="0"/>
              <w:left w:val="nil"/>
              <w:bottom w:val="single" w:color="auto" w:sz="12" w:space="0"/>
              <w:right w:val="nil"/>
            </w:tcBorders>
            <w:vAlign w:val="center"/>
          </w:tcPr>
          <w:p>
            <w:pPr>
              <w:adjustRightInd w:val="0"/>
              <w:snapToGrid w:val="0"/>
              <w:spacing w:line="360" w:lineRule="auto"/>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株高/cm</w:t>
            </w:r>
          </w:p>
        </w:tc>
        <w:tc>
          <w:tcPr>
            <w:tcW w:w="1370" w:type="dxa"/>
            <w:tcBorders>
              <w:top w:val="single" w:color="auto" w:sz="12" w:space="0"/>
              <w:left w:val="nil"/>
              <w:bottom w:val="single" w:color="auto" w:sz="12" w:space="0"/>
              <w:right w:val="nil"/>
            </w:tcBorders>
            <w:vAlign w:val="center"/>
          </w:tcPr>
          <w:p>
            <w:pPr>
              <w:adjustRightInd w:val="0"/>
              <w:snapToGrid w:val="0"/>
              <w:spacing w:line="360" w:lineRule="auto"/>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叶片相对含水量%</w:t>
            </w:r>
          </w:p>
        </w:tc>
        <w:tc>
          <w:tcPr>
            <w:tcW w:w="1175" w:type="dxa"/>
            <w:tcBorders>
              <w:top w:val="single" w:color="auto" w:sz="12" w:space="0"/>
              <w:left w:val="nil"/>
              <w:bottom w:val="single" w:color="auto" w:sz="12" w:space="0"/>
              <w:right w:val="nil"/>
            </w:tcBorders>
            <w:vAlign w:val="center"/>
          </w:tcPr>
          <w:p>
            <w:pPr>
              <w:adjustRightInd w:val="0"/>
              <w:snapToGrid w:val="0"/>
              <w:spacing w:line="360" w:lineRule="auto"/>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叶绿素相对含量</w:t>
            </w:r>
          </w:p>
        </w:tc>
        <w:tc>
          <w:tcPr>
            <w:tcW w:w="1415" w:type="dxa"/>
            <w:tcBorders>
              <w:top w:val="single" w:color="auto" w:sz="12" w:space="0"/>
              <w:left w:val="nil"/>
              <w:bottom w:val="single" w:color="auto" w:sz="12" w:space="0"/>
              <w:right w:val="nil"/>
            </w:tcBorders>
            <w:vAlign w:val="center"/>
          </w:tcPr>
          <w:p>
            <w:pPr>
              <w:adjustRightInd w:val="0"/>
              <w:snapToGrid w:val="0"/>
              <w:spacing w:line="360" w:lineRule="auto"/>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鲜草产量/kg·m</w:t>
            </w:r>
            <w:r>
              <w:rPr>
                <w:rFonts w:ascii="Times New Roman" w:hAnsi="Times New Roman" w:eastAsia="仿宋" w:cs="Times New Roman"/>
                <w:b/>
                <w:bCs/>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75" w:type="dxa"/>
            <w:tcBorders>
              <w:top w:val="single" w:color="auto" w:sz="12" w:space="0"/>
              <w:left w:val="nil"/>
              <w:bottom w:val="nil"/>
              <w:right w:val="nil"/>
            </w:tcBorders>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WL656</w:t>
            </w:r>
          </w:p>
        </w:tc>
        <w:tc>
          <w:tcPr>
            <w:tcW w:w="979" w:type="dxa"/>
            <w:tcBorders>
              <w:top w:val="single" w:color="auto" w:sz="12" w:space="0"/>
              <w:left w:val="nil"/>
              <w:bottom w:val="nil"/>
              <w:right w:val="nil"/>
            </w:tcBorders>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9.6</w:t>
            </w:r>
          </w:p>
        </w:tc>
        <w:tc>
          <w:tcPr>
            <w:tcW w:w="982" w:type="dxa"/>
            <w:tcBorders>
              <w:top w:val="single" w:color="auto" w:sz="12" w:space="0"/>
              <w:left w:val="nil"/>
              <w:bottom w:val="nil"/>
              <w:right w:val="nil"/>
            </w:tcBorders>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9.3</w:t>
            </w:r>
          </w:p>
        </w:tc>
        <w:tc>
          <w:tcPr>
            <w:tcW w:w="1415" w:type="dxa"/>
            <w:tcBorders>
              <w:top w:val="single" w:color="auto" w:sz="12" w:space="0"/>
              <w:left w:val="nil"/>
              <w:bottom w:val="nil"/>
              <w:right w:val="nil"/>
            </w:tcBorders>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46.7±2.48b</w:t>
            </w:r>
          </w:p>
        </w:tc>
        <w:tc>
          <w:tcPr>
            <w:tcW w:w="1370" w:type="dxa"/>
            <w:tcBorders>
              <w:top w:val="single" w:color="auto" w:sz="12" w:space="0"/>
              <w:left w:val="nil"/>
              <w:bottom w:val="nil"/>
              <w:right w:val="nil"/>
            </w:tcBorders>
            <w:vAlign w:val="center"/>
          </w:tcPr>
          <w:p>
            <w:pPr>
              <w:widowControl/>
              <w:adjustRightInd w:val="0"/>
              <w:snapToGrid w:val="0"/>
              <w:spacing w:line="360" w:lineRule="auto"/>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80.6</w:t>
            </w:r>
            <w:r>
              <w:rPr>
                <w:rFonts w:ascii="Times New Roman" w:hAnsi="Times New Roman" w:eastAsia="仿宋" w:cs="Times New Roman"/>
                <w:sz w:val="24"/>
                <w:szCs w:val="24"/>
              </w:rPr>
              <w:t>±4.5a</w:t>
            </w:r>
          </w:p>
        </w:tc>
        <w:tc>
          <w:tcPr>
            <w:tcW w:w="1175" w:type="dxa"/>
            <w:tcBorders>
              <w:top w:val="single" w:color="auto" w:sz="12" w:space="0"/>
              <w:left w:val="nil"/>
              <w:bottom w:val="nil"/>
              <w:right w:val="nil"/>
            </w:tcBorders>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52.6±5.4a</w:t>
            </w:r>
          </w:p>
        </w:tc>
        <w:tc>
          <w:tcPr>
            <w:tcW w:w="1415" w:type="dxa"/>
            <w:tcBorders>
              <w:top w:val="single" w:color="auto" w:sz="12" w:space="0"/>
              <w:left w:val="nil"/>
              <w:bottom w:val="nil"/>
              <w:right w:val="nil"/>
            </w:tcBorders>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2.83±0.19ab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75" w:type="dxa"/>
            <w:tcBorders>
              <w:top w:val="nil"/>
              <w:left w:val="nil"/>
              <w:bottom w:val="nil"/>
              <w:right w:val="nil"/>
            </w:tcBorders>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WL903</w:t>
            </w:r>
          </w:p>
        </w:tc>
        <w:tc>
          <w:tcPr>
            <w:tcW w:w="979" w:type="dxa"/>
            <w:tcBorders>
              <w:top w:val="nil"/>
              <w:left w:val="nil"/>
              <w:bottom w:val="nil"/>
              <w:right w:val="nil"/>
            </w:tcBorders>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9.4</w:t>
            </w:r>
          </w:p>
        </w:tc>
        <w:tc>
          <w:tcPr>
            <w:tcW w:w="982" w:type="dxa"/>
            <w:tcBorders>
              <w:top w:val="nil"/>
              <w:left w:val="nil"/>
              <w:bottom w:val="nil"/>
              <w:right w:val="nil"/>
            </w:tcBorders>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9.5</w:t>
            </w:r>
          </w:p>
        </w:tc>
        <w:tc>
          <w:tcPr>
            <w:tcW w:w="1415" w:type="dxa"/>
            <w:tcBorders>
              <w:top w:val="nil"/>
              <w:left w:val="nil"/>
              <w:bottom w:val="nil"/>
              <w:right w:val="nil"/>
            </w:tcBorders>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52.1±7.32a</w:t>
            </w:r>
          </w:p>
        </w:tc>
        <w:tc>
          <w:tcPr>
            <w:tcW w:w="1370" w:type="dxa"/>
            <w:tcBorders>
              <w:top w:val="nil"/>
              <w:left w:val="nil"/>
              <w:bottom w:val="nil"/>
              <w:right w:val="nil"/>
            </w:tcBorders>
            <w:vAlign w:val="center"/>
          </w:tcPr>
          <w:p>
            <w:pPr>
              <w:widowControl/>
              <w:adjustRightInd w:val="0"/>
              <w:snapToGrid w:val="0"/>
              <w:spacing w:line="360" w:lineRule="auto"/>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81.6</w:t>
            </w:r>
            <w:r>
              <w:rPr>
                <w:rFonts w:ascii="Times New Roman" w:hAnsi="Times New Roman" w:eastAsia="仿宋" w:cs="Times New Roman"/>
                <w:sz w:val="24"/>
                <w:szCs w:val="24"/>
              </w:rPr>
              <w:t>±3.6a</w:t>
            </w:r>
          </w:p>
        </w:tc>
        <w:tc>
          <w:tcPr>
            <w:tcW w:w="1175" w:type="dxa"/>
            <w:tcBorders>
              <w:top w:val="nil"/>
              <w:left w:val="nil"/>
              <w:bottom w:val="nil"/>
              <w:right w:val="nil"/>
            </w:tcBorders>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55.4±5.3a</w:t>
            </w:r>
          </w:p>
        </w:tc>
        <w:tc>
          <w:tcPr>
            <w:tcW w:w="1415" w:type="dxa"/>
            <w:tcBorders>
              <w:top w:val="nil"/>
              <w:left w:val="nil"/>
              <w:bottom w:val="nil"/>
              <w:right w:val="nil"/>
            </w:tcBorders>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3.05±0.19a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75" w:type="dxa"/>
            <w:tcBorders>
              <w:top w:val="nil"/>
              <w:left w:val="nil"/>
              <w:bottom w:val="nil"/>
              <w:right w:val="nil"/>
            </w:tcBorders>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WL712</w:t>
            </w:r>
          </w:p>
        </w:tc>
        <w:tc>
          <w:tcPr>
            <w:tcW w:w="979" w:type="dxa"/>
            <w:tcBorders>
              <w:top w:val="nil"/>
              <w:left w:val="nil"/>
              <w:bottom w:val="nil"/>
              <w:right w:val="nil"/>
            </w:tcBorders>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8.5</w:t>
            </w:r>
          </w:p>
        </w:tc>
        <w:tc>
          <w:tcPr>
            <w:tcW w:w="982" w:type="dxa"/>
            <w:tcBorders>
              <w:top w:val="nil"/>
              <w:left w:val="nil"/>
              <w:bottom w:val="nil"/>
              <w:right w:val="nil"/>
            </w:tcBorders>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10.2</w:t>
            </w:r>
          </w:p>
        </w:tc>
        <w:tc>
          <w:tcPr>
            <w:tcW w:w="1415" w:type="dxa"/>
            <w:tcBorders>
              <w:top w:val="nil"/>
              <w:left w:val="nil"/>
              <w:bottom w:val="nil"/>
              <w:right w:val="nil"/>
            </w:tcBorders>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52.0±3.42a</w:t>
            </w:r>
          </w:p>
        </w:tc>
        <w:tc>
          <w:tcPr>
            <w:tcW w:w="1370" w:type="dxa"/>
            <w:tcBorders>
              <w:top w:val="nil"/>
              <w:left w:val="nil"/>
              <w:bottom w:val="nil"/>
              <w:right w:val="nil"/>
            </w:tcBorders>
            <w:vAlign w:val="center"/>
          </w:tcPr>
          <w:p>
            <w:pPr>
              <w:widowControl/>
              <w:adjustRightInd w:val="0"/>
              <w:snapToGrid w:val="0"/>
              <w:spacing w:line="360" w:lineRule="auto"/>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82.7</w:t>
            </w:r>
            <w:r>
              <w:rPr>
                <w:rFonts w:ascii="Times New Roman" w:hAnsi="Times New Roman" w:eastAsia="仿宋" w:cs="Times New Roman"/>
                <w:sz w:val="24"/>
                <w:szCs w:val="24"/>
              </w:rPr>
              <w:t>±0.2a</w:t>
            </w:r>
          </w:p>
        </w:tc>
        <w:tc>
          <w:tcPr>
            <w:tcW w:w="1175" w:type="dxa"/>
            <w:tcBorders>
              <w:top w:val="nil"/>
              <w:left w:val="nil"/>
              <w:bottom w:val="nil"/>
              <w:right w:val="nil"/>
            </w:tcBorders>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52.5±4.7a</w:t>
            </w:r>
          </w:p>
        </w:tc>
        <w:tc>
          <w:tcPr>
            <w:tcW w:w="1415" w:type="dxa"/>
            <w:tcBorders>
              <w:top w:val="nil"/>
              <w:left w:val="nil"/>
              <w:bottom w:val="nil"/>
              <w:right w:val="nil"/>
            </w:tcBorders>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2.97±0.20a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75" w:type="dxa"/>
            <w:tcBorders>
              <w:top w:val="nil"/>
              <w:left w:val="nil"/>
              <w:bottom w:val="nil"/>
              <w:right w:val="nil"/>
            </w:tcBorders>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WL363</w:t>
            </w:r>
          </w:p>
        </w:tc>
        <w:tc>
          <w:tcPr>
            <w:tcW w:w="979" w:type="dxa"/>
            <w:tcBorders>
              <w:top w:val="nil"/>
              <w:left w:val="nil"/>
              <w:bottom w:val="nil"/>
              <w:right w:val="nil"/>
            </w:tcBorders>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4.9</w:t>
            </w:r>
          </w:p>
        </w:tc>
        <w:tc>
          <w:tcPr>
            <w:tcW w:w="982" w:type="dxa"/>
            <w:tcBorders>
              <w:top w:val="nil"/>
              <w:left w:val="nil"/>
              <w:bottom w:val="nil"/>
              <w:right w:val="nil"/>
            </w:tcBorders>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4.9</w:t>
            </w:r>
          </w:p>
        </w:tc>
        <w:tc>
          <w:tcPr>
            <w:tcW w:w="1415" w:type="dxa"/>
            <w:tcBorders>
              <w:top w:val="nil"/>
              <w:left w:val="nil"/>
              <w:bottom w:val="nil"/>
              <w:right w:val="nil"/>
            </w:tcBorders>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46.8±3.72b</w:t>
            </w:r>
          </w:p>
        </w:tc>
        <w:tc>
          <w:tcPr>
            <w:tcW w:w="1370" w:type="dxa"/>
            <w:tcBorders>
              <w:top w:val="nil"/>
              <w:left w:val="nil"/>
              <w:bottom w:val="nil"/>
              <w:right w:val="nil"/>
            </w:tcBorders>
            <w:vAlign w:val="center"/>
          </w:tcPr>
          <w:p>
            <w:pPr>
              <w:widowControl/>
              <w:adjustRightInd w:val="0"/>
              <w:snapToGrid w:val="0"/>
              <w:spacing w:line="360" w:lineRule="auto"/>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74.5</w:t>
            </w:r>
            <w:r>
              <w:rPr>
                <w:rFonts w:ascii="Times New Roman" w:hAnsi="Times New Roman" w:eastAsia="仿宋" w:cs="Times New Roman"/>
                <w:sz w:val="24"/>
                <w:szCs w:val="24"/>
              </w:rPr>
              <w:t>±1.1b</w:t>
            </w:r>
          </w:p>
        </w:tc>
        <w:tc>
          <w:tcPr>
            <w:tcW w:w="1175" w:type="dxa"/>
            <w:tcBorders>
              <w:top w:val="nil"/>
              <w:left w:val="nil"/>
              <w:bottom w:val="nil"/>
              <w:right w:val="nil"/>
            </w:tcBorders>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52.1±4.2a</w:t>
            </w:r>
          </w:p>
        </w:tc>
        <w:tc>
          <w:tcPr>
            <w:tcW w:w="1415" w:type="dxa"/>
            <w:tcBorders>
              <w:top w:val="nil"/>
              <w:left w:val="nil"/>
              <w:bottom w:val="nil"/>
              <w:right w:val="nil"/>
            </w:tcBorders>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2.77±0.24b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75" w:type="dxa"/>
            <w:tcBorders>
              <w:top w:val="nil"/>
              <w:left w:val="nil"/>
              <w:right w:val="nil"/>
            </w:tcBorders>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WL440</w:t>
            </w:r>
          </w:p>
        </w:tc>
        <w:tc>
          <w:tcPr>
            <w:tcW w:w="979" w:type="dxa"/>
            <w:tcBorders>
              <w:top w:val="nil"/>
              <w:left w:val="nil"/>
              <w:right w:val="nil"/>
            </w:tcBorders>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4.7</w:t>
            </w:r>
          </w:p>
        </w:tc>
        <w:tc>
          <w:tcPr>
            <w:tcW w:w="982" w:type="dxa"/>
            <w:tcBorders>
              <w:top w:val="nil"/>
              <w:left w:val="nil"/>
              <w:right w:val="nil"/>
            </w:tcBorders>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6.0</w:t>
            </w:r>
          </w:p>
        </w:tc>
        <w:tc>
          <w:tcPr>
            <w:tcW w:w="1415" w:type="dxa"/>
            <w:tcBorders>
              <w:top w:val="nil"/>
              <w:left w:val="nil"/>
              <w:right w:val="nil"/>
            </w:tcBorders>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48.3±4.79ab</w:t>
            </w:r>
          </w:p>
        </w:tc>
        <w:tc>
          <w:tcPr>
            <w:tcW w:w="1370" w:type="dxa"/>
            <w:tcBorders>
              <w:top w:val="nil"/>
              <w:left w:val="nil"/>
              <w:right w:val="nil"/>
            </w:tcBorders>
            <w:vAlign w:val="center"/>
          </w:tcPr>
          <w:p>
            <w:pPr>
              <w:widowControl/>
              <w:adjustRightInd w:val="0"/>
              <w:snapToGrid w:val="0"/>
              <w:spacing w:line="360" w:lineRule="auto"/>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81.8</w:t>
            </w:r>
            <w:r>
              <w:rPr>
                <w:rFonts w:ascii="Times New Roman" w:hAnsi="Times New Roman" w:eastAsia="仿宋" w:cs="Times New Roman"/>
                <w:sz w:val="24"/>
                <w:szCs w:val="24"/>
              </w:rPr>
              <w:t>±3.1a</w:t>
            </w:r>
          </w:p>
        </w:tc>
        <w:tc>
          <w:tcPr>
            <w:tcW w:w="1175" w:type="dxa"/>
            <w:tcBorders>
              <w:top w:val="nil"/>
              <w:left w:val="nil"/>
              <w:right w:val="nil"/>
            </w:tcBorders>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53.8±5.5a</w:t>
            </w:r>
          </w:p>
        </w:tc>
        <w:tc>
          <w:tcPr>
            <w:tcW w:w="1415" w:type="dxa"/>
            <w:tcBorders>
              <w:top w:val="nil"/>
              <w:left w:val="nil"/>
              <w:right w:val="nil"/>
            </w:tcBorders>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2.60±0.11b</w:t>
            </w:r>
          </w:p>
        </w:tc>
      </w:tr>
    </w:tbl>
    <w:p>
      <w:pPr>
        <w:adjustRightInd w:val="0"/>
        <w:snapToGrid w:val="0"/>
        <w:spacing w:line="360" w:lineRule="auto"/>
        <w:jc w:val="left"/>
        <w:rPr>
          <w:rFonts w:ascii="Times New Roman" w:hAnsi="Times New Roman" w:eastAsia="仿宋" w:cs="Times New Roman"/>
          <w:sz w:val="24"/>
          <w:szCs w:val="24"/>
        </w:rPr>
      </w:pPr>
      <w:r>
        <w:rPr>
          <w:rFonts w:ascii="Times New Roman" w:hAnsi="Times New Roman" w:eastAsia="仿宋" w:cs="Times New Roman"/>
          <w:b/>
          <w:bCs/>
          <w:sz w:val="24"/>
          <w:szCs w:val="24"/>
        </w:rPr>
        <w:t>注:</w:t>
      </w:r>
      <w:r>
        <w:rPr>
          <w:rFonts w:ascii="Times New Roman" w:hAnsi="Times New Roman" w:eastAsia="仿宋" w:cs="Times New Roman"/>
          <w:sz w:val="24"/>
          <w:szCs w:val="24"/>
        </w:rPr>
        <w:t>同列不同小写字母表示不同品种间差异显著（</w:t>
      </w:r>
      <w:r>
        <w:rPr>
          <w:rFonts w:ascii="Times New Roman" w:hAnsi="Times New Roman" w:eastAsia="仿宋" w:cs="Times New Roman"/>
          <w:i/>
          <w:iCs/>
          <w:sz w:val="24"/>
          <w:szCs w:val="24"/>
        </w:rPr>
        <w:t>P</w:t>
      </w:r>
      <w:r>
        <w:rPr>
          <w:rFonts w:ascii="Times New Roman" w:hAnsi="Times New Roman" w:eastAsia="仿宋" w:cs="Times New Roman"/>
          <w:sz w:val="24"/>
          <w:szCs w:val="24"/>
        </w:rPr>
        <w:t>＜0.05），表2同。*实际秋眠级来源文献[7]研究结果，**原秋眠级为公司提供。</w:t>
      </w:r>
    </w:p>
    <w:p>
      <w:pPr>
        <w:tabs>
          <w:tab w:val="left" w:pos="2530"/>
          <w:tab w:val="left" w:pos="2680"/>
        </w:tabs>
        <w:adjustRightInd w:val="0"/>
        <w:snapToGrid w:val="0"/>
        <w:spacing w:line="360" w:lineRule="auto"/>
        <w:jc w:val="left"/>
        <w:rPr>
          <w:rFonts w:ascii="Times New Roman" w:hAnsi="Times New Roman" w:eastAsia="仿宋" w:cs="Times New Roman"/>
          <w:b/>
          <w:bCs/>
          <w:sz w:val="24"/>
          <w:szCs w:val="24"/>
        </w:rPr>
      </w:pPr>
      <w:bookmarkStart w:id="7" w:name="_Toc453441239"/>
      <w:r>
        <w:rPr>
          <w:rFonts w:ascii="Times New Roman" w:hAnsi="Times New Roman" w:eastAsia="仿宋" w:cs="Times New Roman"/>
          <w:b/>
          <w:bCs/>
          <w:sz w:val="24"/>
          <w:szCs w:val="24"/>
        </w:rPr>
        <w:t>2.3 全年第5茬刈割后紫花苜蓿再生长势</w:t>
      </w:r>
      <w:bookmarkEnd w:id="7"/>
    </w:p>
    <w:p>
      <w:pPr>
        <w:adjustRightInd w:val="0"/>
        <w:snapToGrid w:val="0"/>
        <w:spacing w:line="360" w:lineRule="auto"/>
        <w:ind w:firstLine="480" w:firstLineChars="200"/>
        <w:jc w:val="left"/>
        <w:rPr>
          <w:rFonts w:ascii="Times New Roman" w:hAnsi="Times New Roman" w:eastAsia="仿宋" w:cs="Times New Roman"/>
          <w:sz w:val="24"/>
          <w:szCs w:val="24"/>
          <w:vertAlign w:val="superscript"/>
        </w:rPr>
      </w:pPr>
      <w:r>
        <w:rPr>
          <w:rFonts w:ascii="Times New Roman" w:hAnsi="Times New Roman" w:eastAsia="仿宋" w:cs="Times New Roman"/>
          <w:sz w:val="24"/>
          <w:szCs w:val="24"/>
        </w:rPr>
        <w:t>2015年8月1日至9月21日期间不同紫花苜蓿品种植株生长速度存在差异（图2）：刈割后5 d，品种间生长速度基本一致，没有显著变化；在刈割后10 d，WL 656的生长速度明显高于WL903和WL712，WL440和WL363长势相对慢，这个趋势一直持续到刈割后20 d。</w:t>
      </w:r>
    </w:p>
    <w:p>
      <w:pPr>
        <w:adjustRightInd w:val="0"/>
        <w:snapToGrid w:val="0"/>
        <w:spacing w:line="360" w:lineRule="auto"/>
        <w:ind w:firstLine="480" w:firstLineChars="200"/>
        <w:jc w:val="left"/>
        <w:rPr>
          <w:rFonts w:ascii="Times New Roman" w:hAnsi="Times New Roman" w:eastAsia="仿宋" w:cs="Times New Roman"/>
          <w:sz w:val="24"/>
          <w:szCs w:val="24"/>
        </w:rPr>
      </w:pPr>
      <w:r>
        <w:rPr>
          <w:rFonts w:ascii="Times New Roman" w:hAnsi="Times New Roman" w:eastAsia="仿宋" w:cs="Times New Roman"/>
          <w:sz w:val="24"/>
          <w:szCs w:val="24"/>
        </w:rPr>
        <w:t>从整个生长过程来看，WL903和WL656一直保持着较快的生长速度；WL712居于其后；WL363的长势最慢。WL440在刈割后前20 d的绝对生长速度较慢，但20 d后生长速度迅速超过其它品种，在第6茬刈割时株高接近WL656。</w:t>
      </w:r>
    </w:p>
    <w:p>
      <w:pPr>
        <w:adjustRightInd w:val="0"/>
        <w:snapToGrid w:val="0"/>
        <w:spacing w:line="360" w:lineRule="auto"/>
        <w:jc w:val="left"/>
        <w:rPr>
          <w:rFonts w:ascii="Times New Roman" w:hAnsi="Times New Roman" w:eastAsia="仿宋" w:cs="Times New Roman"/>
          <w:b/>
          <w:bCs/>
          <w:sz w:val="24"/>
          <w:szCs w:val="24"/>
        </w:rPr>
      </w:pPr>
      <w:bookmarkStart w:id="8" w:name="_Toc453441240"/>
      <w:r>
        <w:rPr>
          <w:rFonts w:ascii="Times New Roman" w:hAnsi="Times New Roman" w:eastAsia="仿宋" w:cs="Times New Roman"/>
          <w:b/>
          <w:bCs/>
          <w:sz w:val="24"/>
          <w:szCs w:val="24"/>
        </w:rPr>
        <w:t>2.4 全年第6茬刈割时紫花苜蓿产量及品质比较</w:t>
      </w:r>
      <w:bookmarkEnd w:id="8"/>
    </w:p>
    <w:p>
      <w:pPr>
        <w:adjustRightInd w:val="0"/>
        <w:snapToGrid w:val="0"/>
        <w:spacing w:line="360" w:lineRule="auto"/>
        <w:ind w:firstLine="480" w:firstLineChars="200"/>
        <w:jc w:val="left"/>
        <w:rPr>
          <w:rFonts w:ascii="Times New Roman" w:hAnsi="Times New Roman" w:eastAsia="仿宋" w:cs="Times New Roman"/>
          <w:sz w:val="24"/>
          <w:szCs w:val="24"/>
        </w:rPr>
      </w:pPr>
      <w:r>
        <w:rPr>
          <w:rFonts w:ascii="Times New Roman" w:hAnsi="Times New Roman" w:eastAsia="仿宋" w:cs="Times New Roman"/>
          <w:sz w:val="24"/>
          <w:szCs w:val="24"/>
        </w:rPr>
        <w:t>9月21日第6茬刈割测定结果单因素方差分析表明（表2）：WL903鲜草产量最高，显著高于WL712，WL656和</w:t>
      </w:r>
      <w:r>
        <w:rPr>
          <w:rFonts w:ascii="Times New Roman" w:hAnsi="Times New Roman" w:eastAsia="仿宋" w:cs="Times New Roman"/>
          <w:kern w:val="0"/>
          <w:sz w:val="24"/>
          <w:szCs w:val="24"/>
        </w:rPr>
        <w:t>WL440（</w:t>
      </w:r>
      <w:r>
        <w:rPr>
          <w:rFonts w:ascii="Times New Roman" w:hAnsi="Times New Roman" w:eastAsia="仿宋" w:cs="Times New Roman"/>
          <w:i/>
          <w:kern w:val="0"/>
          <w:sz w:val="24"/>
          <w:szCs w:val="24"/>
        </w:rPr>
        <w:t>P</w:t>
      </w:r>
      <w:r>
        <w:rPr>
          <w:rFonts w:ascii="Times New Roman" w:hAnsi="Times New Roman" w:eastAsia="仿宋" w:cs="Times New Roman"/>
          <w:kern w:val="0"/>
          <w:sz w:val="24"/>
          <w:szCs w:val="24"/>
        </w:rPr>
        <w:t>＜0.05）</w:t>
      </w:r>
      <w:r>
        <w:rPr>
          <w:rFonts w:ascii="Times New Roman" w:hAnsi="Times New Roman" w:eastAsia="仿宋" w:cs="Times New Roman"/>
          <w:sz w:val="24"/>
          <w:szCs w:val="24"/>
        </w:rPr>
        <w:t>。WL440的CP含量显著高于WL363，WL903和WL712和WL656，WL656的CP含量最低。WL712和WL404的NDF含量最低，显著低于WL656，WL903和WL363（</w:t>
      </w:r>
      <w:r>
        <w:rPr>
          <w:rFonts w:ascii="Times New Roman" w:hAnsi="Times New Roman" w:eastAsia="仿宋" w:cs="Times New Roman"/>
          <w:i/>
          <w:iCs/>
          <w:sz w:val="24"/>
          <w:szCs w:val="24"/>
        </w:rPr>
        <w:t>P</w:t>
      </w:r>
      <w:r>
        <w:rPr>
          <w:rFonts w:ascii="Times New Roman" w:hAnsi="Times New Roman" w:eastAsia="仿宋" w:cs="Times New Roman"/>
          <w:sz w:val="24"/>
          <w:szCs w:val="24"/>
        </w:rPr>
        <w:t>＜0.05）；WL712的ADF含量最低，与WL440的ADF含量差异不显著，但显著低于其他3个品种（</w:t>
      </w:r>
      <w:r>
        <w:rPr>
          <w:rFonts w:ascii="Times New Roman" w:hAnsi="Times New Roman" w:eastAsia="仿宋" w:cs="Times New Roman"/>
          <w:i/>
          <w:iCs/>
          <w:sz w:val="24"/>
          <w:szCs w:val="24"/>
        </w:rPr>
        <w:t>P</w:t>
      </w:r>
      <w:r>
        <w:rPr>
          <w:rFonts w:ascii="Times New Roman" w:hAnsi="Times New Roman" w:eastAsia="仿宋" w:cs="Times New Roman"/>
          <w:sz w:val="24"/>
          <w:szCs w:val="24"/>
        </w:rPr>
        <w:t>＜0.05）。</w:t>
      </w:r>
      <w:r>
        <w:rPr>
          <w:rFonts w:ascii="Times New Roman" w:hAnsi="Times New Roman" w:eastAsia="仿宋" w:cs="Times New Roman"/>
          <w:kern w:val="0"/>
          <w:sz w:val="24"/>
          <w:szCs w:val="24"/>
        </w:rPr>
        <w:t>WL440的鲜草产量最低，CP含量相对最高，且NDF和ADF值偏低，因其刈割时尚处于营养生长时期，营养物质含量较丰富。</w:t>
      </w:r>
      <w:r>
        <w:rPr>
          <w:rFonts w:ascii="Times New Roman" w:hAnsi="Times New Roman" w:eastAsia="仿宋" w:cs="Times New Roman"/>
          <w:sz w:val="24"/>
          <w:szCs w:val="24"/>
        </w:rPr>
        <w:t>第6次刈割后</w:t>
      </w:r>
      <w:r>
        <w:rPr>
          <w:rFonts w:ascii="Times New Roman" w:hAnsi="Times New Roman" w:eastAsia="仿宋" w:cs="Times New Roman"/>
          <w:kern w:val="0"/>
          <w:sz w:val="24"/>
          <w:szCs w:val="24"/>
        </w:rPr>
        <w:t>5个苜蓿品种在CP、NDF和ADF含量没有明显的规律性。</w:t>
      </w:r>
      <w:r>
        <w:rPr>
          <w:rFonts w:ascii="Times New Roman" w:hAnsi="Times New Roman" w:eastAsia="仿宋" w:cs="Times New Roman"/>
          <w:sz w:val="24"/>
          <w:szCs w:val="24"/>
        </w:rPr>
        <w:t>不同品种的CP含量总体维持在较高水平（21.1%~26.1%）；ADF含量（25.9%~32.6%）和NDF含量（36.7%~45.8%）较低。</w:t>
      </w:r>
    </w:p>
    <w:p>
      <w:pPr>
        <w:autoSpaceDE w:val="0"/>
        <w:autoSpaceDN w:val="0"/>
        <w:adjustRightInd w:val="0"/>
        <w:snapToGrid w:val="0"/>
        <w:spacing w:line="360" w:lineRule="auto"/>
        <w:jc w:val="center"/>
        <w:rPr>
          <w:rFonts w:ascii="Times New Roman" w:hAnsi="Times New Roman" w:eastAsia="仿宋" w:cs="Times New Roman"/>
          <w:b/>
          <w:bCs/>
          <w:kern w:val="0"/>
          <w:sz w:val="24"/>
          <w:szCs w:val="24"/>
        </w:rPr>
      </w:pPr>
      <w:r>
        <w:rPr>
          <w:rFonts w:ascii="Times New Roman" w:hAnsi="Times New Roman" w:eastAsia="仿宋" w:cs="Times New Roman"/>
          <w:b/>
          <w:bCs/>
          <w:sz w:val="24"/>
          <w:szCs w:val="24"/>
        </w:rPr>
        <w:t>表2  5个紫花苜蓿品种第6茬刈割后产量及品质</w:t>
      </w:r>
    </w:p>
    <w:tbl>
      <w:tblPr>
        <w:tblStyle w:val="36"/>
        <w:tblW w:w="80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907"/>
        <w:gridCol w:w="1308"/>
        <w:gridCol w:w="1902"/>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jc w:val="center"/>
        </w:trPr>
        <w:tc>
          <w:tcPr>
            <w:tcW w:w="1059" w:type="dxa"/>
            <w:tcBorders>
              <w:top w:val="single" w:color="auto" w:sz="12" w:space="0"/>
              <w:left w:val="nil"/>
              <w:bottom w:val="single" w:color="auto" w:sz="8" w:space="0"/>
              <w:right w:val="nil"/>
            </w:tcBorders>
            <w:vAlign w:val="center"/>
          </w:tcPr>
          <w:p>
            <w:pPr>
              <w:widowControl/>
              <w:adjustRightInd w:val="0"/>
              <w:snapToGrid w:val="0"/>
              <w:spacing w:line="360" w:lineRule="auto"/>
              <w:jc w:val="center"/>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品种</w:t>
            </w:r>
          </w:p>
        </w:tc>
        <w:tc>
          <w:tcPr>
            <w:tcW w:w="1907" w:type="dxa"/>
            <w:tcBorders>
              <w:top w:val="single" w:color="auto" w:sz="12" w:space="0"/>
              <w:left w:val="nil"/>
              <w:bottom w:val="single" w:color="auto" w:sz="8" w:space="0"/>
              <w:right w:val="nil"/>
            </w:tcBorders>
            <w:vAlign w:val="center"/>
          </w:tcPr>
          <w:p>
            <w:pPr>
              <w:adjustRightInd w:val="0"/>
              <w:snapToGrid w:val="0"/>
              <w:spacing w:line="360" w:lineRule="auto"/>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鲜草产量kg·m</w:t>
            </w:r>
            <w:r>
              <w:rPr>
                <w:rFonts w:ascii="Times New Roman" w:hAnsi="Times New Roman" w:eastAsia="仿宋" w:cs="Times New Roman"/>
                <w:b/>
                <w:bCs/>
                <w:sz w:val="24"/>
                <w:szCs w:val="24"/>
                <w:vertAlign w:val="superscript"/>
              </w:rPr>
              <w:t>-2</w:t>
            </w:r>
          </w:p>
        </w:tc>
        <w:tc>
          <w:tcPr>
            <w:tcW w:w="1308" w:type="dxa"/>
            <w:tcBorders>
              <w:top w:val="single" w:color="auto" w:sz="12" w:space="0"/>
              <w:left w:val="nil"/>
              <w:bottom w:val="single" w:color="auto" w:sz="8" w:space="0"/>
              <w:right w:val="nil"/>
            </w:tcBorders>
            <w:vAlign w:val="center"/>
          </w:tcPr>
          <w:p>
            <w:pPr>
              <w:adjustRightInd w:val="0"/>
              <w:snapToGrid w:val="0"/>
              <w:spacing w:line="360" w:lineRule="auto"/>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粗蛋白%</w:t>
            </w:r>
          </w:p>
        </w:tc>
        <w:tc>
          <w:tcPr>
            <w:tcW w:w="1902" w:type="dxa"/>
            <w:tcBorders>
              <w:top w:val="single" w:color="auto" w:sz="12" w:space="0"/>
              <w:left w:val="nil"/>
              <w:bottom w:val="single" w:color="auto" w:sz="8" w:space="0"/>
              <w:right w:val="nil"/>
            </w:tcBorders>
            <w:vAlign w:val="center"/>
          </w:tcPr>
          <w:p>
            <w:pPr>
              <w:adjustRightInd w:val="0"/>
              <w:snapToGrid w:val="0"/>
              <w:spacing w:line="360" w:lineRule="auto"/>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中性洗涤纤维%</w:t>
            </w:r>
          </w:p>
        </w:tc>
        <w:tc>
          <w:tcPr>
            <w:tcW w:w="1902" w:type="dxa"/>
            <w:tcBorders>
              <w:top w:val="single" w:color="auto" w:sz="12" w:space="0"/>
              <w:left w:val="nil"/>
              <w:bottom w:val="single" w:color="auto" w:sz="8" w:space="0"/>
              <w:right w:val="nil"/>
            </w:tcBorders>
            <w:vAlign w:val="center"/>
          </w:tcPr>
          <w:p>
            <w:pPr>
              <w:adjustRightInd w:val="0"/>
              <w:snapToGrid w:val="0"/>
              <w:spacing w:line="360" w:lineRule="auto"/>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酸性洗涤纤维%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59" w:type="dxa"/>
            <w:tcBorders>
              <w:top w:val="single" w:color="auto" w:sz="8" w:space="0"/>
              <w:left w:val="nil"/>
              <w:bottom w:val="nil"/>
              <w:right w:val="nil"/>
            </w:tcBorders>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WL656</w:t>
            </w:r>
          </w:p>
        </w:tc>
        <w:tc>
          <w:tcPr>
            <w:tcW w:w="1907" w:type="dxa"/>
            <w:tcBorders>
              <w:top w:val="single" w:color="auto" w:sz="8" w:space="0"/>
              <w:left w:val="nil"/>
              <w:bottom w:val="nil"/>
              <w:right w:val="nil"/>
            </w:tcBorders>
            <w:vAlign w:val="center"/>
          </w:tcPr>
          <w:p>
            <w:pPr>
              <w:adjustRightInd w:val="0"/>
              <w:snapToGrid w:val="0"/>
              <w:spacing w:line="36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3.40±0.28bc</w:t>
            </w:r>
          </w:p>
        </w:tc>
        <w:tc>
          <w:tcPr>
            <w:tcW w:w="1308" w:type="dxa"/>
            <w:tcBorders>
              <w:top w:val="single" w:color="auto" w:sz="8" w:space="0"/>
              <w:left w:val="nil"/>
              <w:bottom w:val="nil"/>
              <w:right w:val="nil"/>
            </w:tcBorders>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21.1±0.09c</w:t>
            </w:r>
          </w:p>
        </w:tc>
        <w:tc>
          <w:tcPr>
            <w:tcW w:w="1902" w:type="dxa"/>
            <w:tcBorders>
              <w:top w:val="single" w:color="auto" w:sz="8" w:space="0"/>
              <w:left w:val="nil"/>
              <w:bottom w:val="nil"/>
              <w:right w:val="nil"/>
            </w:tcBorders>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45.8±3.71a</w:t>
            </w:r>
          </w:p>
        </w:tc>
        <w:tc>
          <w:tcPr>
            <w:tcW w:w="1902" w:type="dxa"/>
            <w:tcBorders>
              <w:top w:val="single" w:color="auto" w:sz="8" w:space="0"/>
              <w:left w:val="nil"/>
              <w:bottom w:val="nil"/>
              <w:right w:val="nil"/>
            </w:tcBorders>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31.1±1.66a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59" w:type="dxa"/>
            <w:tcBorders>
              <w:top w:val="nil"/>
              <w:left w:val="nil"/>
              <w:bottom w:val="nil"/>
              <w:right w:val="nil"/>
            </w:tcBorders>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WL712</w:t>
            </w:r>
          </w:p>
        </w:tc>
        <w:tc>
          <w:tcPr>
            <w:tcW w:w="1907" w:type="dxa"/>
            <w:tcBorders>
              <w:top w:val="nil"/>
              <w:left w:val="nil"/>
              <w:bottom w:val="nil"/>
              <w:right w:val="nil"/>
            </w:tcBorders>
            <w:vAlign w:val="center"/>
          </w:tcPr>
          <w:p>
            <w:pPr>
              <w:adjustRightInd w:val="0"/>
              <w:snapToGrid w:val="0"/>
              <w:spacing w:line="36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3.15±0.07c</w:t>
            </w:r>
          </w:p>
        </w:tc>
        <w:tc>
          <w:tcPr>
            <w:tcW w:w="1308" w:type="dxa"/>
            <w:tcBorders>
              <w:top w:val="nil"/>
              <w:left w:val="nil"/>
              <w:bottom w:val="nil"/>
              <w:right w:val="nil"/>
            </w:tcBorders>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22.8±0.18b</w:t>
            </w:r>
          </w:p>
        </w:tc>
        <w:tc>
          <w:tcPr>
            <w:tcW w:w="1902" w:type="dxa"/>
            <w:tcBorders>
              <w:top w:val="nil"/>
              <w:left w:val="nil"/>
              <w:bottom w:val="nil"/>
              <w:right w:val="nil"/>
            </w:tcBorders>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36.7±0.44b</w:t>
            </w:r>
          </w:p>
        </w:tc>
        <w:tc>
          <w:tcPr>
            <w:tcW w:w="1902" w:type="dxa"/>
            <w:tcBorders>
              <w:top w:val="nil"/>
              <w:left w:val="nil"/>
              <w:bottom w:val="nil"/>
              <w:right w:val="nil"/>
            </w:tcBorders>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25.7±0.75c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59" w:type="dxa"/>
            <w:tcBorders>
              <w:top w:val="nil"/>
              <w:left w:val="nil"/>
              <w:bottom w:val="nil"/>
              <w:right w:val="nil"/>
            </w:tcBorders>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WL903</w:t>
            </w:r>
          </w:p>
        </w:tc>
        <w:tc>
          <w:tcPr>
            <w:tcW w:w="1907" w:type="dxa"/>
            <w:tcBorders>
              <w:top w:val="nil"/>
              <w:left w:val="nil"/>
              <w:bottom w:val="nil"/>
              <w:right w:val="nil"/>
            </w:tcBorders>
            <w:vAlign w:val="center"/>
          </w:tcPr>
          <w:p>
            <w:pPr>
              <w:adjustRightInd w:val="0"/>
              <w:snapToGrid w:val="0"/>
              <w:spacing w:line="36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4.05±0.27a</w:t>
            </w:r>
          </w:p>
        </w:tc>
        <w:tc>
          <w:tcPr>
            <w:tcW w:w="1308" w:type="dxa"/>
            <w:tcBorders>
              <w:top w:val="nil"/>
              <w:left w:val="nil"/>
              <w:bottom w:val="nil"/>
              <w:right w:val="nil"/>
            </w:tcBorders>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23.3±0.74b</w:t>
            </w:r>
          </w:p>
        </w:tc>
        <w:tc>
          <w:tcPr>
            <w:tcW w:w="1902" w:type="dxa"/>
            <w:tcBorders>
              <w:top w:val="nil"/>
              <w:left w:val="nil"/>
              <w:bottom w:val="nil"/>
              <w:right w:val="nil"/>
            </w:tcBorders>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45.0±2.24a</w:t>
            </w:r>
          </w:p>
        </w:tc>
        <w:tc>
          <w:tcPr>
            <w:tcW w:w="1902" w:type="dxa"/>
            <w:tcBorders>
              <w:top w:val="nil"/>
              <w:left w:val="nil"/>
              <w:bottom w:val="nil"/>
              <w:right w:val="nil"/>
            </w:tcBorders>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32.6±1.59a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59" w:type="dxa"/>
            <w:tcBorders>
              <w:top w:val="nil"/>
              <w:left w:val="nil"/>
              <w:bottom w:val="nil"/>
              <w:right w:val="nil"/>
            </w:tcBorders>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WL363</w:t>
            </w:r>
          </w:p>
        </w:tc>
        <w:tc>
          <w:tcPr>
            <w:tcW w:w="1907" w:type="dxa"/>
            <w:tcBorders>
              <w:top w:val="nil"/>
              <w:left w:val="nil"/>
              <w:bottom w:val="nil"/>
              <w:right w:val="nil"/>
            </w:tcBorders>
            <w:vAlign w:val="center"/>
          </w:tcPr>
          <w:p>
            <w:pPr>
              <w:adjustRightInd w:val="0"/>
              <w:snapToGrid w:val="0"/>
              <w:spacing w:line="36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3.80±0.14ab</w:t>
            </w:r>
          </w:p>
        </w:tc>
        <w:tc>
          <w:tcPr>
            <w:tcW w:w="1308" w:type="dxa"/>
            <w:tcBorders>
              <w:top w:val="nil"/>
              <w:left w:val="nil"/>
              <w:bottom w:val="nil"/>
              <w:right w:val="nil"/>
            </w:tcBorders>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22.9±0.62b</w:t>
            </w:r>
          </w:p>
        </w:tc>
        <w:tc>
          <w:tcPr>
            <w:tcW w:w="1902" w:type="dxa"/>
            <w:tcBorders>
              <w:top w:val="nil"/>
              <w:left w:val="nil"/>
              <w:bottom w:val="nil"/>
              <w:right w:val="nil"/>
            </w:tcBorders>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43.6±1.77a</w:t>
            </w:r>
          </w:p>
        </w:tc>
        <w:tc>
          <w:tcPr>
            <w:tcW w:w="1902" w:type="dxa"/>
            <w:tcBorders>
              <w:top w:val="nil"/>
              <w:left w:val="nil"/>
              <w:bottom w:val="nil"/>
              <w:right w:val="nil"/>
            </w:tcBorders>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28.2±1.40b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59" w:type="dxa"/>
            <w:tcBorders>
              <w:top w:val="nil"/>
              <w:left w:val="nil"/>
              <w:bottom w:val="single" w:color="auto" w:sz="12" w:space="0"/>
              <w:right w:val="nil"/>
            </w:tcBorders>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WL440</w:t>
            </w:r>
          </w:p>
        </w:tc>
        <w:tc>
          <w:tcPr>
            <w:tcW w:w="1907" w:type="dxa"/>
            <w:tcBorders>
              <w:top w:val="nil"/>
              <w:left w:val="nil"/>
              <w:bottom w:val="single" w:color="auto" w:sz="12" w:space="0"/>
              <w:right w:val="nil"/>
            </w:tcBorders>
            <w:vAlign w:val="center"/>
          </w:tcPr>
          <w:p>
            <w:pPr>
              <w:adjustRightInd w:val="0"/>
              <w:snapToGrid w:val="0"/>
              <w:spacing w:line="36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3.05±0.07c</w:t>
            </w:r>
          </w:p>
        </w:tc>
        <w:tc>
          <w:tcPr>
            <w:tcW w:w="1308" w:type="dxa"/>
            <w:tcBorders>
              <w:top w:val="nil"/>
              <w:left w:val="nil"/>
              <w:bottom w:val="single" w:color="auto" w:sz="12" w:space="0"/>
              <w:right w:val="nil"/>
            </w:tcBorders>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26.1±0.12a</w:t>
            </w:r>
          </w:p>
        </w:tc>
        <w:tc>
          <w:tcPr>
            <w:tcW w:w="1902" w:type="dxa"/>
            <w:tcBorders>
              <w:top w:val="nil"/>
              <w:left w:val="nil"/>
              <w:bottom w:val="single" w:color="auto" w:sz="12" w:space="0"/>
              <w:right w:val="nil"/>
            </w:tcBorders>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36.7±1.85b</w:t>
            </w:r>
          </w:p>
        </w:tc>
        <w:tc>
          <w:tcPr>
            <w:tcW w:w="1902" w:type="dxa"/>
            <w:tcBorders>
              <w:top w:val="nil"/>
              <w:left w:val="nil"/>
              <w:bottom w:val="single" w:color="auto" w:sz="12" w:space="0"/>
              <w:right w:val="nil"/>
            </w:tcBorders>
            <w:vAlign w:val="center"/>
          </w:tcPr>
          <w:p>
            <w:pPr>
              <w:adjustRightInd w:val="0"/>
              <w:snapToGrid w:val="0"/>
              <w:spacing w:line="36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 xml:space="preserve"> 25.9±1.07bc</w:t>
            </w:r>
          </w:p>
        </w:tc>
      </w:tr>
    </w:tbl>
    <w:p>
      <w:pPr>
        <w:spacing w:line="360" w:lineRule="auto"/>
        <w:rPr>
          <w:rFonts w:ascii="Times New Roman" w:hAnsi="Times New Roman" w:eastAsia="仿宋" w:cs="Times New Roman"/>
          <w:b/>
          <w:sz w:val="24"/>
          <w:szCs w:val="24"/>
        </w:rPr>
      </w:pPr>
      <w:r>
        <w:rPr>
          <w:rFonts w:ascii="Times New Roman" w:hAnsi="Times New Roman" w:eastAsia="仿宋" w:cs="Times New Roman"/>
          <w:b/>
          <w:sz w:val="24"/>
          <w:szCs w:val="24"/>
        </w:rPr>
        <w:t>3 结论</w:t>
      </w:r>
    </w:p>
    <w:p>
      <w:pPr>
        <w:widowControl/>
        <w:adjustRightInd w:val="0"/>
        <w:snapToGrid w:val="0"/>
        <w:spacing w:line="360" w:lineRule="auto"/>
        <w:ind w:firstLine="480" w:firstLineChars="200"/>
        <w:jc w:val="left"/>
        <w:rPr>
          <w:rFonts w:ascii="Times New Roman" w:hAnsi="Times New Roman" w:eastAsia="仿宋" w:cs="Times New Roman"/>
          <w:kern w:val="0"/>
          <w:sz w:val="24"/>
          <w:szCs w:val="24"/>
        </w:rPr>
      </w:pPr>
      <w:r>
        <w:rPr>
          <w:rFonts w:ascii="Times New Roman" w:hAnsi="Times New Roman" w:eastAsia="仿宋" w:cs="Times New Roman"/>
          <w:sz w:val="24"/>
          <w:szCs w:val="24"/>
        </w:rPr>
        <w:t>秋眠级较高的苜蓿品种</w:t>
      </w:r>
      <w:r>
        <w:rPr>
          <w:rFonts w:ascii="Times New Roman" w:hAnsi="Times New Roman" w:eastAsia="仿宋" w:cs="Times New Roman"/>
          <w:kern w:val="0"/>
          <w:sz w:val="24"/>
          <w:szCs w:val="24"/>
        </w:rPr>
        <w:t>WL656、</w:t>
      </w:r>
      <w:r>
        <w:rPr>
          <w:rFonts w:ascii="Times New Roman" w:hAnsi="Times New Roman" w:eastAsia="仿宋" w:cs="Times New Roman"/>
          <w:sz w:val="24"/>
          <w:szCs w:val="24"/>
        </w:rPr>
        <w:t>WL903第5茬刈割后再生植株长势和第5茬刈割鲜草产量显著好于秋眠级低的苜蓿品种</w:t>
      </w:r>
      <w:r>
        <w:rPr>
          <w:rFonts w:ascii="Times New Roman" w:hAnsi="Times New Roman" w:eastAsia="仿宋" w:cs="Times New Roman"/>
          <w:kern w:val="0"/>
          <w:sz w:val="24"/>
          <w:szCs w:val="24"/>
        </w:rPr>
        <w:t>WL363（</w:t>
      </w:r>
      <w:r>
        <w:rPr>
          <w:rFonts w:ascii="Times New Roman" w:hAnsi="Times New Roman" w:eastAsia="仿宋" w:cs="Times New Roman"/>
          <w:i/>
          <w:kern w:val="0"/>
          <w:sz w:val="24"/>
          <w:szCs w:val="24"/>
        </w:rPr>
        <w:t>P</w:t>
      </w:r>
      <w:r>
        <w:rPr>
          <w:rFonts w:ascii="Times New Roman" w:hAnsi="Times New Roman" w:eastAsia="仿宋" w:cs="Times New Roman"/>
          <w:kern w:val="0"/>
          <w:sz w:val="24"/>
          <w:szCs w:val="24"/>
        </w:rPr>
        <w:t>＜0.05）</w:t>
      </w:r>
      <w:r>
        <w:rPr>
          <w:rFonts w:ascii="Times New Roman" w:hAnsi="Times New Roman" w:eastAsia="仿宋" w:cs="Times New Roman"/>
          <w:sz w:val="24"/>
          <w:szCs w:val="24"/>
        </w:rPr>
        <w:t>。</w:t>
      </w:r>
      <w:bookmarkStart w:id="9" w:name="_Toc453441230"/>
      <w:r>
        <w:rPr>
          <w:rFonts w:ascii="Times New Roman" w:hAnsi="Times New Roman" w:eastAsia="仿宋" w:cs="Times New Roman"/>
          <w:sz w:val="24"/>
          <w:szCs w:val="24"/>
        </w:rPr>
        <w:t>第6茬刈割WL903的鲜草产量显著高于其它品种，粗蛋白、中性洗涤纤维和酸性洗涤纤维含量在品种间存在显著差异，但没有明显变化规律。高秋眠级的</w:t>
      </w:r>
      <w:r>
        <w:rPr>
          <w:rFonts w:ascii="Times New Roman" w:hAnsi="Times New Roman" w:eastAsia="仿宋" w:cs="Times New Roman"/>
          <w:kern w:val="0"/>
          <w:sz w:val="24"/>
          <w:szCs w:val="24"/>
        </w:rPr>
        <w:t>WL903和WL712综合表现较好，是可进一步研究的耐热型苜蓿品种。</w:t>
      </w:r>
    </w:p>
    <w:p>
      <w:pPr>
        <w:widowControl/>
        <w:adjustRightInd w:val="0"/>
        <w:snapToGrid w:val="0"/>
        <w:spacing w:line="360" w:lineRule="auto"/>
        <w:ind w:firstLine="480" w:firstLineChars="200"/>
        <w:jc w:val="left"/>
        <w:rPr>
          <w:rFonts w:ascii="Times New Roman" w:hAnsi="Times New Roman" w:eastAsia="仿宋" w:cs="Times New Roman"/>
          <w:sz w:val="24"/>
          <w:szCs w:val="24"/>
        </w:rPr>
      </w:pPr>
    </w:p>
    <w:p>
      <w:pPr>
        <w:widowControl/>
        <w:adjustRightInd w:val="0"/>
        <w:snapToGrid w:val="0"/>
        <w:spacing w:line="360" w:lineRule="auto"/>
        <w:ind w:firstLine="480" w:firstLineChars="200"/>
        <w:jc w:val="left"/>
        <w:rPr>
          <w:rFonts w:ascii="Times New Roman" w:hAnsi="Times New Roman" w:eastAsia="仿宋" w:cs="Times New Roman"/>
          <w:sz w:val="24"/>
          <w:szCs w:val="24"/>
        </w:rPr>
      </w:pPr>
    </w:p>
    <w:bookmarkEnd w:id="9"/>
    <w:p>
      <w:pPr>
        <w:spacing w:line="360" w:lineRule="auto"/>
        <w:rPr>
          <w:rFonts w:ascii="Times New Roman" w:hAnsi="Times New Roman" w:eastAsia="黑体" w:cs="Times New Roman"/>
          <w:bCs/>
          <w:sz w:val="28"/>
          <w:szCs w:val="28"/>
        </w:rPr>
      </w:pPr>
      <w:r>
        <w:rPr>
          <w:rFonts w:ascii="Times New Roman" w:hAnsi="Times New Roman" w:eastAsia="黑体" w:cs="Times New Roman"/>
          <w:bCs/>
          <w:sz w:val="28"/>
          <w:szCs w:val="28"/>
        </w:rPr>
        <w:t>（二）洞庭湖区14个紫花苜蓿品种产量和品质性状比较</w:t>
      </w:r>
    </w:p>
    <w:p>
      <w:pPr>
        <w:adjustRightInd w:val="0"/>
        <w:spacing w:line="360" w:lineRule="auto"/>
        <w:rPr>
          <w:rFonts w:ascii="Times New Roman" w:hAnsi="Times New Roman" w:eastAsia="仿宋" w:cs="Times New Roman"/>
          <w:b/>
          <w:sz w:val="24"/>
          <w:szCs w:val="24"/>
        </w:rPr>
      </w:pPr>
      <w:r>
        <w:rPr>
          <w:rFonts w:ascii="Times New Roman" w:hAnsi="Times New Roman" w:eastAsia="仿宋" w:cs="Times New Roman"/>
          <w:b/>
          <w:sz w:val="24"/>
          <w:szCs w:val="24"/>
        </w:rPr>
        <w:t>1  材料与方法</w:t>
      </w:r>
    </w:p>
    <w:p>
      <w:pPr>
        <w:adjustRightInd w:val="0"/>
        <w:spacing w:line="360" w:lineRule="auto"/>
        <w:rPr>
          <w:rFonts w:ascii="Times New Roman" w:hAnsi="Times New Roman" w:eastAsia="仿宋" w:cs="Times New Roman"/>
          <w:b/>
          <w:sz w:val="24"/>
          <w:szCs w:val="24"/>
        </w:rPr>
      </w:pPr>
      <w:r>
        <w:rPr>
          <w:rFonts w:ascii="Times New Roman" w:hAnsi="Times New Roman" w:eastAsia="仿宋" w:cs="Times New Roman"/>
          <w:b/>
          <w:sz w:val="24"/>
          <w:szCs w:val="24"/>
        </w:rPr>
        <w:t>1.1  试验地概况</w:t>
      </w:r>
    </w:p>
    <w:p>
      <w:pPr>
        <w:adjustRightInd w:val="0"/>
        <w:spacing w:line="360" w:lineRule="auto"/>
        <w:ind w:firstLine="480" w:firstLineChars="200"/>
        <w:rPr>
          <w:rFonts w:ascii="Times New Roman" w:hAnsi="Times New Roman" w:eastAsia="仿宋" w:cs="Times New Roman"/>
          <w:sz w:val="24"/>
          <w:szCs w:val="24"/>
          <w:shd w:val="clear" w:color="auto" w:fill="FFFFFF"/>
        </w:rPr>
      </w:pPr>
      <w:r>
        <w:rPr>
          <w:rFonts w:ascii="Times New Roman" w:hAnsi="Times New Roman" w:eastAsia="仿宋" w:cs="Times New Roman"/>
          <w:bCs/>
          <w:sz w:val="24"/>
          <w:szCs w:val="24"/>
        </w:rPr>
        <w:t>试验于2016年在湖南省常德市西湖管理区紫花苜蓿引种试验基地(</w:t>
      </w:r>
      <w:r>
        <w:rPr>
          <w:rFonts w:ascii="Times New Roman" w:hAnsi="Times New Roman" w:eastAsia="仿宋" w:cs="Times New Roman"/>
          <w:sz w:val="24"/>
          <w:szCs w:val="24"/>
        </w:rPr>
        <w:t>112°03′46″ E</w:t>
      </w:r>
      <w:r>
        <w:rPr>
          <w:rFonts w:ascii="Times New Roman" w:hAnsi="Times New Roman" w:eastAsia="仿宋" w:cs="Times New Roman"/>
          <w:bCs/>
          <w:sz w:val="24"/>
          <w:szCs w:val="24"/>
        </w:rPr>
        <w:t>，</w:t>
      </w:r>
      <w:r>
        <w:rPr>
          <w:rFonts w:ascii="Times New Roman" w:hAnsi="Times New Roman" w:eastAsia="仿宋" w:cs="Times New Roman"/>
          <w:sz w:val="24"/>
          <w:szCs w:val="24"/>
        </w:rPr>
        <w:t>29°07′04″ N</w:t>
      </w:r>
      <w:r>
        <w:rPr>
          <w:rFonts w:ascii="Times New Roman" w:hAnsi="Times New Roman" w:eastAsia="仿宋" w:cs="Times New Roman"/>
          <w:bCs/>
          <w:sz w:val="24"/>
          <w:szCs w:val="24"/>
        </w:rPr>
        <w:t>)进行。该试验区</w:t>
      </w:r>
      <w:r>
        <w:rPr>
          <w:rFonts w:ascii="Times New Roman" w:hAnsi="Times New Roman" w:eastAsia="仿宋" w:cs="Times New Roman"/>
          <w:sz w:val="24"/>
          <w:szCs w:val="24"/>
          <w:shd w:val="clear" w:color="auto" w:fill="FFFFFF"/>
        </w:rPr>
        <w:t>属中亚和北亚热带过渡的湿润季风气候区，具有天气多变、季风影响强烈、热量丰富、雨水充沛、四季分明的特点，年平均日照1702.4 h，无霜期274天，年平均降水1200 mm以上。土壤全氮含量1.11 g/kg，速效钾含量117 mg/kg，有效磷含量11.8 mg/kg，有机质含量16.4 g/kg。</w:t>
      </w:r>
    </w:p>
    <w:p>
      <w:pPr>
        <w:adjustRightInd w:val="0"/>
        <w:spacing w:line="360" w:lineRule="auto"/>
        <w:rPr>
          <w:rFonts w:ascii="Times New Roman" w:hAnsi="Times New Roman" w:eastAsia="仿宋" w:cs="Times New Roman"/>
          <w:b/>
          <w:sz w:val="24"/>
          <w:szCs w:val="24"/>
          <w:shd w:val="clear" w:color="auto" w:fill="FFFFFF"/>
        </w:rPr>
      </w:pPr>
      <w:r>
        <w:rPr>
          <w:rFonts w:ascii="Times New Roman" w:hAnsi="Times New Roman" w:eastAsia="仿宋" w:cs="Times New Roman"/>
          <w:b/>
          <w:sz w:val="24"/>
          <w:szCs w:val="24"/>
          <w:shd w:val="clear" w:color="auto" w:fill="FFFFFF"/>
        </w:rPr>
        <w:t>1.2  供试材料</w:t>
      </w:r>
    </w:p>
    <w:p>
      <w:pPr>
        <w:adjustRightInd w:val="0"/>
        <w:spacing w:line="360" w:lineRule="auto"/>
        <w:ind w:firstLine="480" w:firstLineChars="200"/>
        <w:rPr>
          <w:rFonts w:ascii="Times New Roman" w:hAnsi="Times New Roman" w:eastAsia="仿宋" w:cs="Times New Roman"/>
          <w:sz w:val="24"/>
          <w:szCs w:val="24"/>
          <w:shd w:val="clear" w:color="auto" w:fill="FFFFFF"/>
        </w:rPr>
      </w:pPr>
      <w:r>
        <w:rPr>
          <w:rFonts w:ascii="Times New Roman" w:hAnsi="Times New Roman" w:eastAsia="仿宋" w:cs="Times New Roman"/>
          <w:sz w:val="24"/>
          <w:szCs w:val="24"/>
          <w:shd w:val="clear" w:color="auto" w:fill="FFFFFF"/>
        </w:rPr>
        <w:t>本试验选用的紫花苜蓿品种来源及秋眠级见表1。</w:t>
      </w:r>
    </w:p>
    <w:p>
      <w:pPr>
        <w:adjustRightInd w:val="0"/>
        <w:spacing w:line="360" w:lineRule="auto"/>
        <w:jc w:val="center"/>
        <w:rPr>
          <w:rFonts w:ascii="Times New Roman" w:hAnsi="Times New Roman" w:eastAsia="仿宋" w:cs="Times New Roman"/>
          <w:b/>
          <w:bCs/>
          <w:sz w:val="24"/>
          <w:szCs w:val="24"/>
          <w:shd w:val="clear" w:color="auto" w:fill="FFFFFF"/>
        </w:rPr>
      </w:pPr>
      <w:r>
        <w:rPr>
          <w:rFonts w:ascii="Times New Roman" w:hAnsi="Times New Roman" w:eastAsia="仿宋" w:cs="Times New Roman"/>
          <w:b/>
          <w:bCs/>
          <w:sz w:val="24"/>
          <w:szCs w:val="24"/>
          <w:shd w:val="clear" w:color="auto" w:fill="FFFFFF"/>
        </w:rPr>
        <w:t>表1  供试紫花苜蓿品种</w:t>
      </w:r>
    </w:p>
    <w:tbl>
      <w:tblPr>
        <w:tblStyle w:val="36"/>
        <w:tblW w:w="6803" w:type="dxa"/>
        <w:jc w:val="center"/>
        <w:tblInd w:w="0" w:type="dxa"/>
        <w:tblBorders>
          <w:top w:val="single" w:color="auto" w:sz="2" w:space="0"/>
          <w:left w:val="none" w:color="auto" w:sz="0" w:space="0"/>
          <w:bottom w:val="single" w:color="auto" w:sz="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619"/>
        <w:gridCol w:w="1289"/>
        <w:gridCol w:w="1944"/>
        <w:gridCol w:w="1951"/>
      </w:tblGrid>
      <w:tr>
        <w:tblPrEx>
          <w:tblBorders>
            <w:top w:val="single" w:color="auto" w:sz="2" w:space="0"/>
            <w:left w:val="none" w:color="auto" w:sz="0" w:space="0"/>
            <w:bottom w:val="single" w:color="auto" w:sz="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cantSplit/>
          <w:trHeight w:val="340" w:hRule="atLeast"/>
          <w:tblHeader/>
          <w:jc w:val="center"/>
        </w:trPr>
        <w:tc>
          <w:tcPr>
            <w:tcW w:w="1619" w:type="dxa"/>
            <w:tcBorders>
              <w:bottom w:val="single" w:color="auto" w:sz="4" w:space="0"/>
            </w:tcBorders>
            <w:vAlign w:val="center"/>
          </w:tcPr>
          <w:p>
            <w:pPr>
              <w:adjustRightInd w:val="0"/>
              <w:spacing w:line="336" w:lineRule="auto"/>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苜蓿品种</w:t>
            </w:r>
          </w:p>
        </w:tc>
        <w:tc>
          <w:tcPr>
            <w:tcW w:w="1289" w:type="dxa"/>
            <w:tcBorders>
              <w:bottom w:val="single" w:color="auto" w:sz="4" w:space="0"/>
            </w:tcBorders>
            <w:vAlign w:val="center"/>
          </w:tcPr>
          <w:p>
            <w:pPr>
              <w:adjustRightInd w:val="0"/>
              <w:spacing w:line="336" w:lineRule="auto"/>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秋眠级</w:t>
            </w:r>
          </w:p>
        </w:tc>
        <w:tc>
          <w:tcPr>
            <w:tcW w:w="1944" w:type="dxa"/>
            <w:tcBorders>
              <w:bottom w:val="single" w:color="auto" w:sz="4" w:space="0"/>
            </w:tcBorders>
            <w:vAlign w:val="center"/>
          </w:tcPr>
          <w:p>
            <w:pPr>
              <w:adjustRightInd w:val="0"/>
              <w:spacing w:line="336" w:lineRule="auto"/>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秋眠类型</w:t>
            </w:r>
          </w:p>
        </w:tc>
        <w:tc>
          <w:tcPr>
            <w:tcW w:w="1951" w:type="dxa"/>
            <w:tcBorders>
              <w:bottom w:val="single" w:color="auto" w:sz="4" w:space="0"/>
            </w:tcBorders>
            <w:vAlign w:val="center"/>
          </w:tcPr>
          <w:p>
            <w:pPr>
              <w:adjustRightInd w:val="0"/>
              <w:spacing w:line="336" w:lineRule="auto"/>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种子原产地</w:t>
            </w:r>
          </w:p>
        </w:tc>
      </w:tr>
      <w:tr>
        <w:tblPrEx>
          <w:tblBorders>
            <w:top w:val="single" w:color="auto" w:sz="2" w:space="0"/>
            <w:left w:val="none" w:color="auto" w:sz="0" w:space="0"/>
            <w:bottom w:val="single" w:color="auto" w:sz="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cantSplit/>
          <w:trHeight w:val="340" w:hRule="atLeast"/>
          <w:jc w:val="center"/>
        </w:trPr>
        <w:tc>
          <w:tcPr>
            <w:tcW w:w="1619" w:type="dxa"/>
            <w:tcBorders>
              <w:top w:val="single" w:color="auto" w:sz="4" w:space="0"/>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WL712</w:t>
            </w:r>
          </w:p>
        </w:tc>
        <w:tc>
          <w:tcPr>
            <w:tcW w:w="1289" w:type="dxa"/>
            <w:tcBorders>
              <w:top w:val="single" w:color="auto" w:sz="4" w:space="0"/>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10.2</w:t>
            </w:r>
          </w:p>
        </w:tc>
        <w:tc>
          <w:tcPr>
            <w:tcW w:w="1944" w:type="dxa"/>
            <w:tcBorders>
              <w:top w:val="single" w:color="auto" w:sz="4" w:space="0"/>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极非秋眠型</w:t>
            </w:r>
          </w:p>
        </w:tc>
        <w:tc>
          <w:tcPr>
            <w:tcW w:w="1951" w:type="dxa"/>
            <w:tcBorders>
              <w:top w:val="single" w:color="auto" w:sz="4" w:space="0"/>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美国</w:t>
            </w:r>
          </w:p>
        </w:tc>
      </w:tr>
      <w:tr>
        <w:tblPrEx>
          <w:tblBorders>
            <w:top w:val="single" w:color="auto" w:sz="2" w:space="0"/>
            <w:left w:val="none" w:color="auto" w:sz="0" w:space="0"/>
            <w:bottom w:val="single" w:color="auto" w:sz="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cantSplit/>
          <w:trHeight w:val="340" w:hRule="atLeast"/>
          <w:jc w:val="center"/>
        </w:trPr>
        <w:tc>
          <w:tcPr>
            <w:tcW w:w="1619" w:type="dxa"/>
            <w:tcBorders>
              <w:top w:val="nil"/>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WL903</w:t>
            </w:r>
          </w:p>
        </w:tc>
        <w:tc>
          <w:tcPr>
            <w:tcW w:w="1289" w:type="dxa"/>
            <w:tcBorders>
              <w:top w:val="nil"/>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9.5</w:t>
            </w:r>
          </w:p>
        </w:tc>
        <w:tc>
          <w:tcPr>
            <w:tcW w:w="1944" w:type="dxa"/>
            <w:tcBorders>
              <w:top w:val="nil"/>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非秋眠型</w:t>
            </w:r>
          </w:p>
        </w:tc>
        <w:tc>
          <w:tcPr>
            <w:tcW w:w="1951" w:type="dxa"/>
            <w:tcBorders>
              <w:top w:val="nil"/>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美国</w:t>
            </w:r>
          </w:p>
        </w:tc>
      </w:tr>
      <w:tr>
        <w:tblPrEx>
          <w:tblBorders>
            <w:top w:val="single" w:color="auto" w:sz="2" w:space="0"/>
            <w:left w:val="none" w:color="auto" w:sz="0" w:space="0"/>
            <w:bottom w:val="single" w:color="auto" w:sz="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cantSplit/>
          <w:trHeight w:val="340" w:hRule="atLeast"/>
          <w:jc w:val="center"/>
        </w:trPr>
        <w:tc>
          <w:tcPr>
            <w:tcW w:w="1619" w:type="dxa"/>
            <w:tcBorders>
              <w:top w:val="nil"/>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WL656</w:t>
            </w:r>
          </w:p>
        </w:tc>
        <w:tc>
          <w:tcPr>
            <w:tcW w:w="1289" w:type="dxa"/>
            <w:tcBorders>
              <w:top w:val="nil"/>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9.3</w:t>
            </w:r>
          </w:p>
        </w:tc>
        <w:tc>
          <w:tcPr>
            <w:tcW w:w="1944" w:type="dxa"/>
            <w:tcBorders>
              <w:top w:val="nil"/>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非秋眠型</w:t>
            </w:r>
          </w:p>
        </w:tc>
        <w:tc>
          <w:tcPr>
            <w:tcW w:w="1951" w:type="dxa"/>
            <w:tcBorders>
              <w:top w:val="nil"/>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美国</w:t>
            </w:r>
          </w:p>
        </w:tc>
      </w:tr>
      <w:tr>
        <w:tblPrEx>
          <w:tblBorders>
            <w:top w:val="single" w:color="auto" w:sz="2" w:space="0"/>
            <w:left w:val="none" w:color="auto" w:sz="0" w:space="0"/>
            <w:bottom w:val="single" w:color="auto" w:sz="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cantSplit/>
          <w:trHeight w:val="340" w:hRule="atLeast"/>
          <w:jc w:val="center"/>
        </w:trPr>
        <w:tc>
          <w:tcPr>
            <w:tcW w:w="1619" w:type="dxa"/>
            <w:tcBorders>
              <w:top w:val="nil"/>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WL525</w:t>
            </w:r>
          </w:p>
        </w:tc>
        <w:tc>
          <w:tcPr>
            <w:tcW w:w="1289" w:type="dxa"/>
            <w:tcBorders>
              <w:top w:val="nil"/>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8.2</w:t>
            </w:r>
          </w:p>
        </w:tc>
        <w:tc>
          <w:tcPr>
            <w:tcW w:w="1944" w:type="dxa"/>
            <w:tcBorders>
              <w:top w:val="nil"/>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非秋眠型</w:t>
            </w:r>
          </w:p>
        </w:tc>
        <w:tc>
          <w:tcPr>
            <w:tcW w:w="1951" w:type="dxa"/>
            <w:tcBorders>
              <w:top w:val="nil"/>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美国</w:t>
            </w:r>
          </w:p>
        </w:tc>
      </w:tr>
      <w:tr>
        <w:tblPrEx>
          <w:tblBorders>
            <w:top w:val="single" w:color="auto" w:sz="2" w:space="0"/>
            <w:left w:val="none" w:color="auto" w:sz="0" w:space="0"/>
            <w:bottom w:val="single" w:color="auto" w:sz="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cantSplit/>
          <w:trHeight w:val="340" w:hRule="atLeast"/>
          <w:jc w:val="center"/>
        </w:trPr>
        <w:tc>
          <w:tcPr>
            <w:tcW w:w="1619" w:type="dxa"/>
            <w:tcBorders>
              <w:top w:val="nil"/>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T-8</w:t>
            </w:r>
          </w:p>
        </w:tc>
        <w:tc>
          <w:tcPr>
            <w:tcW w:w="1289" w:type="dxa"/>
            <w:tcBorders>
              <w:top w:val="nil"/>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8</w:t>
            </w:r>
          </w:p>
        </w:tc>
        <w:tc>
          <w:tcPr>
            <w:tcW w:w="1944" w:type="dxa"/>
            <w:tcBorders>
              <w:top w:val="nil"/>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非秋眠型</w:t>
            </w:r>
          </w:p>
        </w:tc>
        <w:tc>
          <w:tcPr>
            <w:tcW w:w="1951" w:type="dxa"/>
            <w:tcBorders>
              <w:top w:val="nil"/>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美国</w:t>
            </w:r>
          </w:p>
        </w:tc>
      </w:tr>
      <w:tr>
        <w:tblPrEx>
          <w:tblBorders>
            <w:top w:val="single" w:color="auto" w:sz="2" w:space="0"/>
            <w:left w:val="none" w:color="auto" w:sz="0" w:space="0"/>
            <w:bottom w:val="single" w:color="auto" w:sz="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cantSplit/>
          <w:trHeight w:val="340" w:hRule="atLeast"/>
          <w:jc w:val="center"/>
        </w:trPr>
        <w:tc>
          <w:tcPr>
            <w:tcW w:w="1619" w:type="dxa"/>
            <w:tcBorders>
              <w:top w:val="nil"/>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甘农5号</w:t>
            </w:r>
          </w:p>
        </w:tc>
        <w:tc>
          <w:tcPr>
            <w:tcW w:w="1289" w:type="dxa"/>
            <w:tcBorders>
              <w:top w:val="nil"/>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7.8</w:t>
            </w:r>
          </w:p>
        </w:tc>
        <w:tc>
          <w:tcPr>
            <w:tcW w:w="1944" w:type="dxa"/>
            <w:tcBorders>
              <w:top w:val="nil"/>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非秋眠型</w:t>
            </w:r>
          </w:p>
        </w:tc>
        <w:tc>
          <w:tcPr>
            <w:tcW w:w="1951" w:type="dxa"/>
            <w:tcBorders>
              <w:top w:val="nil"/>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中国</w:t>
            </w:r>
          </w:p>
        </w:tc>
      </w:tr>
      <w:tr>
        <w:tblPrEx>
          <w:tblBorders>
            <w:top w:val="single" w:color="auto" w:sz="2" w:space="0"/>
            <w:left w:val="none" w:color="auto" w:sz="0" w:space="0"/>
            <w:bottom w:val="single" w:color="auto" w:sz="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cantSplit/>
          <w:trHeight w:val="340" w:hRule="atLeast"/>
          <w:jc w:val="center"/>
        </w:trPr>
        <w:tc>
          <w:tcPr>
            <w:tcW w:w="1619" w:type="dxa"/>
            <w:tcBorders>
              <w:top w:val="nil"/>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蓝月亮</w:t>
            </w:r>
          </w:p>
        </w:tc>
        <w:tc>
          <w:tcPr>
            <w:tcW w:w="1289" w:type="dxa"/>
            <w:tcBorders>
              <w:top w:val="nil"/>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7</w:t>
            </w:r>
          </w:p>
        </w:tc>
        <w:tc>
          <w:tcPr>
            <w:tcW w:w="1944" w:type="dxa"/>
            <w:tcBorders>
              <w:top w:val="nil"/>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非秋眠型</w:t>
            </w:r>
          </w:p>
        </w:tc>
        <w:tc>
          <w:tcPr>
            <w:tcW w:w="1951" w:type="dxa"/>
            <w:tcBorders>
              <w:top w:val="nil"/>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美国</w:t>
            </w:r>
          </w:p>
        </w:tc>
      </w:tr>
      <w:tr>
        <w:tblPrEx>
          <w:tblBorders>
            <w:top w:val="single" w:color="auto" w:sz="2" w:space="0"/>
            <w:left w:val="none" w:color="auto" w:sz="0" w:space="0"/>
            <w:bottom w:val="single" w:color="auto" w:sz="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cantSplit/>
          <w:trHeight w:val="340" w:hRule="atLeast"/>
          <w:jc w:val="center"/>
        </w:trPr>
        <w:tc>
          <w:tcPr>
            <w:tcW w:w="1619" w:type="dxa"/>
            <w:tcBorders>
              <w:top w:val="nil"/>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南苜701</w:t>
            </w:r>
          </w:p>
        </w:tc>
        <w:tc>
          <w:tcPr>
            <w:tcW w:w="1289" w:type="dxa"/>
            <w:tcBorders>
              <w:top w:val="nil"/>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7</w:t>
            </w:r>
          </w:p>
        </w:tc>
        <w:tc>
          <w:tcPr>
            <w:tcW w:w="1944" w:type="dxa"/>
            <w:tcBorders>
              <w:top w:val="nil"/>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非秋眠型</w:t>
            </w:r>
          </w:p>
        </w:tc>
        <w:tc>
          <w:tcPr>
            <w:tcW w:w="1951" w:type="dxa"/>
            <w:tcBorders>
              <w:top w:val="nil"/>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法国</w:t>
            </w:r>
          </w:p>
        </w:tc>
      </w:tr>
      <w:tr>
        <w:tblPrEx>
          <w:tblBorders>
            <w:top w:val="single" w:color="auto" w:sz="2" w:space="0"/>
            <w:left w:val="none" w:color="auto" w:sz="0" w:space="0"/>
            <w:bottom w:val="single" w:color="auto" w:sz="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cantSplit/>
          <w:trHeight w:val="340" w:hRule="atLeast"/>
          <w:jc w:val="center"/>
        </w:trPr>
        <w:tc>
          <w:tcPr>
            <w:tcW w:w="1619" w:type="dxa"/>
            <w:tcBorders>
              <w:top w:val="nil"/>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吉利</w:t>
            </w:r>
          </w:p>
        </w:tc>
        <w:tc>
          <w:tcPr>
            <w:tcW w:w="1289" w:type="dxa"/>
            <w:tcBorders>
              <w:top w:val="nil"/>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6</w:t>
            </w:r>
          </w:p>
        </w:tc>
        <w:tc>
          <w:tcPr>
            <w:tcW w:w="1944" w:type="dxa"/>
            <w:tcBorders>
              <w:top w:val="nil"/>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半秋眠型</w:t>
            </w:r>
          </w:p>
        </w:tc>
        <w:tc>
          <w:tcPr>
            <w:tcW w:w="1951" w:type="dxa"/>
            <w:tcBorders>
              <w:top w:val="nil"/>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加拿大</w:t>
            </w:r>
          </w:p>
        </w:tc>
      </w:tr>
      <w:tr>
        <w:tblPrEx>
          <w:tblBorders>
            <w:top w:val="single" w:color="auto" w:sz="2" w:space="0"/>
            <w:left w:val="none" w:color="auto" w:sz="0" w:space="0"/>
            <w:bottom w:val="single" w:color="auto" w:sz="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cantSplit/>
          <w:trHeight w:val="340" w:hRule="atLeast"/>
          <w:jc w:val="center"/>
        </w:trPr>
        <w:tc>
          <w:tcPr>
            <w:tcW w:w="1619" w:type="dxa"/>
            <w:tcBorders>
              <w:top w:val="nil"/>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56s82</w:t>
            </w:r>
          </w:p>
        </w:tc>
        <w:tc>
          <w:tcPr>
            <w:tcW w:w="1289" w:type="dxa"/>
            <w:tcBorders>
              <w:top w:val="nil"/>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6</w:t>
            </w:r>
          </w:p>
        </w:tc>
        <w:tc>
          <w:tcPr>
            <w:tcW w:w="1944" w:type="dxa"/>
            <w:tcBorders>
              <w:top w:val="nil"/>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半秋眠型</w:t>
            </w:r>
          </w:p>
        </w:tc>
        <w:tc>
          <w:tcPr>
            <w:tcW w:w="1951" w:type="dxa"/>
            <w:tcBorders>
              <w:top w:val="nil"/>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美国</w:t>
            </w:r>
          </w:p>
        </w:tc>
      </w:tr>
      <w:tr>
        <w:tblPrEx>
          <w:tblBorders>
            <w:top w:val="single" w:color="auto" w:sz="2" w:space="0"/>
            <w:left w:val="none" w:color="auto" w:sz="0" w:space="0"/>
            <w:bottom w:val="single" w:color="auto" w:sz="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cantSplit/>
          <w:trHeight w:val="340" w:hRule="atLeast"/>
          <w:jc w:val="center"/>
        </w:trPr>
        <w:tc>
          <w:tcPr>
            <w:tcW w:w="1619" w:type="dxa"/>
            <w:tcBorders>
              <w:top w:val="nil"/>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55v12</w:t>
            </w:r>
          </w:p>
        </w:tc>
        <w:tc>
          <w:tcPr>
            <w:tcW w:w="1289" w:type="dxa"/>
            <w:tcBorders>
              <w:top w:val="nil"/>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5</w:t>
            </w:r>
          </w:p>
        </w:tc>
        <w:tc>
          <w:tcPr>
            <w:tcW w:w="1944" w:type="dxa"/>
            <w:tcBorders>
              <w:top w:val="nil"/>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半秋眠型</w:t>
            </w:r>
          </w:p>
        </w:tc>
        <w:tc>
          <w:tcPr>
            <w:tcW w:w="1951" w:type="dxa"/>
            <w:tcBorders>
              <w:top w:val="nil"/>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美国</w:t>
            </w:r>
          </w:p>
        </w:tc>
      </w:tr>
      <w:tr>
        <w:tblPrEx>
          <w:tblBorders>
            <w:top w:val="single" w:color="auto" w:sz="2" w:space="0"/>
            <w:left w:val="none" w:color="auto" w:sz="0" w:space="0"/>
            <w:bottom w:val="single" w:color="auto" w:sz="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cantSplit/>
          <w:trHeight w:val="340" w:hRule="atLeast"/>
          <w:jc w:val="center"/>
        </w:trPr>
        <w:tc>
          <w:tcPr>
            <w:tcW w:w="1619" w:type="dxa"/>
            <w:tcBorders>
              <w:top w:val="nil"/>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5s43</w:t>
            </w:r>
          </w:p>
        </w:tc>
        <w:tc>
          <w:tcPr>
            <w:tcW w:w="1289" w:type="dxa"/>
            <w:tcBorders>
              <w:top w:val="nil"/>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5</w:t>
            </w:r>
          </w:p>
        </w:tc>
        <w:tc>
          <w:tcPr>
            <w:tcW w:w="1944" w:type="dxa"/>
            <w:tcBorders>
              <w:top w:val="nil"/>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半秋眠型</w:t>
            </w:r>
          </w:p>
        </w:tc>
        <w:tc>
          <w:tcPr>
            <w:tcW w:w="1951" w:type="dxa"/>
            <w:tcBorders>
              <w:top w:val="nil"/>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美国</w:t>
            </w:r>
          </w:p>
        </w:tc>
      </w:tr>
      <w:tr>
        <w:tblPrEx>
          <w:tblBorders>
            <w:top w:val="single" w:color="auto" w:sz="2" w:space="0"/>
            <w:left w:val="none" w:color="auto" w:sz="0" w:space="0"/>
            <w:bottom w:val="single" w:color="auto" w:sz="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cantSplit/>
          <w:trHeight w:val="340" w:hRule="atLeast"/>
          <w:jc w:val="center"/>
        </w:trPr>
        <w:tc>
          <w:tcPr>
            <w:tcW w:w="1619" w:type="dxa"/>
            <w:tcBorders>
              <w:top w:val="nil"/>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55v48</w:t>
            </w:r>
          </w:p>
        </w:tc>
        <w:tc>
          <w:tcPr>
            <w:tcW w:w="1289" w:type="dxa"/>
            <w:tcBorders>
              <w:top w:val="nil"/>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5</w:t>
            </w:r>
          </w:p>
        </w:tc>
        <w:tc>
          <w:tcPr>
            <w:tcW w:w="1944" w:type="dxa"/>
            <w:tcBorders>
              <w:top w:val="nil"/>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半秋眠型</w:t>
            </w:r>
          </w:p>
        </w:tc>
        <w:tc>
          <w:tcPr>
            <w:tcW w:w="1951" w:type="dxa"/>
            <w:tcBorders>
              <w:top w:val="nil"/>
              <w:bottom w:val="nil"/>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美国</w:t>
            </w:r>
          </w:p>
        </w:tc>
      </w:tr>
      <w:tr>
        <w:tblPrEx>
          <w:tblBorders>
            <w:top w:val="single" w:color="auto" w:sz="2" w:space="0"/>
            <w:left w:val="none" w:color="auto" w:sz="0" w:space="0"/>
            <w:bottom w:val="single" w:color="auto" w:sz="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cantSplit/>
          <w:trHeight w:val="340" w:hRule="atLeast"/>
          <w:jc w:val="center"/>
        </w:trPr>
        <w:tc>
          <w:tcPr>
            <w:tcW w:w="1619" w:type="dxa"/>
            <w:tcBorders>
              <w:top w:val="nil"/>
              <w:bottom w:val="single" w:color="auto" w:sz="2" w:space="0"/>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乐寒</w:t>
            </w:r>
          </w:p>
        </w:tc>
        <w:tc>
          <w:tcPr>
            <w:tcW w:w="1289" w:type="dxa"/>
            <w:tcBorders>
              <w:top w:val="nil"/>
              <w:bottom w:val="single" w:color="auto" w:sz="2" w:space="0"/>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4</w:t>
            </w:r>
          </w:p>
        </w:tc>
        <w:tc>
          <w:tcPr>
            <w:tcW w:w="1944" w:type="dxa"/>
            <w:tcBorders>
              <w:top w:val="nil"/>
              <w:bottom w:val="single" w:color="auto" w:sz="2" w:space="0"/>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半秋眠型</w:t>
            </w:r>
          </w:p>
        </w:tc>
        <w:tc>
          <w:tcPr>
            <w:tcW w:w="1951" w:type="dxa"/>
            <w:tcBorders>
              <w:top w:val="nil"/>
              <w:bottom w:val="single" w:color="auto" w:sz="2" w:space="0"/>
            </w:tcBorders>
            <w:vAlign w:val="center"/>
          </w:tcPr>
          <w:p>
            <w:pPr>
              <w:adjustRightInd w:val="0"/>
              <w:spacing w:line="336"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美国</w:t>
            </w:r>
          </w:p>
        </w:tc>
      </w:tr>
    </w:tbl>
    <w:p>
      <w:pPr>
        <w:adjustRightInd w:val="0"/>
        <w:spacing w:line="360" w:lineRule="auto"/>
        <w:rPr>
          <w:rFonts w:ascii="Times New Roman" w:hAnsi="Times New Roman" w:eastAsia="仿宋" w:cs="Times New Roman"/>
          <w:b/>
          <w:sz w:val="24"/>
          <w:szCs w:val="24"/>
        </w:rPr>
      </w:pPr>
      <w:r>
        <w:rPr>
          <w:rFonts w:ascii="Times New Roman" w:hAnsi="Times New Roman" w:eastAsia="仿宋" w:cs="Times New Roman"/>
          <w:b/>
          <w:sz w:val="24"/>
          <w:szCs w:val="24"/>
        </w:rPr>
        <w:t>1.3  试验设计</w:t>
      </w:r>
    </w:p>
    <w:p>
      <w:pPr>
        <w:adjustRightInd w:val="0"/>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试验采取完全随机设计，小区面积(3×3) m²。于2016年3月2日播种，条播，行距20 cm，小区间隔40 cm，播种量为30 kg/hm²，4次重复。播前整地耙平，底肥施腐熟牛粪45000 kg/hm</w:t>
      </w:r>
      <w:r>
        <w:rPr>
          <w:rFonts w:ascii="Times New Roman" w:hAnsi="Times New Roman" w:eastAsia="仿宋" w:cs="Times New Roman"/>
          <w:sz w:val="24"/>
          <w:szCs w:val="24"/>
          <w:vertAlign w:val="superscript"/>
        </w:rPr>
        <w:t>2</w:t>
      </w:r>
      <w:r>
        <w:rPr>
          <w:rFonts w:ascii="Times New Roman" w:hAnsi="Times New Roman" w:eastAsia="仿宋" w:cs="Times New Roman"/>
          <w:sz w:val="24"/>
          <w:szCs w:val="24"/>
        </w:rPr>
        <w:t>。各小区保持同样的管理养护水平。于2016年5月21日、6月30日、8月12日、10月6日、12月9日进行刈割。前4茬于50%以上品种苜蓿进入初花期时进行刈割，最后1茬50%以上品种株高达40 cm以上进行刈割。</w:t>
      </w:r>
    </w:p>
    <w:p>
      <w:pPr>
        <w:adjustRightInd w:val="0"/>
        <w:spacing w:line="360" w:lineRule="auto"/>
        <w:rPr>
          <w:rFonts w:ascii="Times New Roman" w:hAnsi="Times New Roman" w:eastAsia="仿宋" w:cs="Times New Roman"/>
          <w:b/>
          <w:bCs/>
          <w:sz w:val="24"/>
          <w:szCs w:val="24"/>
        </w:rPr>
      </w:pPr>
      <w:r>
        <w:rPr>
          <w:rFonts w:ascii="Times New Roman" w:hAnsi="Times New Roman" w:eastAsia="仿宋" w:cs="Times New Roman"/>
          <w:b/>
          <w:bCs/>
          <w:sz w:val="24"/>
          <w:szCs w:val="24"/>
        </w:rPr>
        <w:t>1.4  测定项目及方法</w:t>
      </w:r>
    </w:p>
    <w:p>
      <w:pPr>
        <w:tabs>
          <w:tab w:val="left" w:pos="720"/>
        </w:tabs>
        <w:adjustRightInd w:val="0"/>
        <w:spacing w:line="360" w:lineRule="auto"/>
        <w:rPr>
          <w:rFonts w:ascii="Times New Roman" w:hAnsi="Times New Roman" w:eastAsia="仿宋" w:cs="Times New Roman"/>
          <w:sz w:val="24"/>
          <w:szCs w:val="24"/>
        </w:rPr>
      </w:pPr>
      <w:r>
        <w:rPr>
          <w:rFonts w:ascii="Times New Roman" w:hAnsi="Times New Roman" w:eastAsia="仿宋" w:cs="Times New Roman"/>
          <w:sz w:val="24"/>
          <w:szCs w:val="24"/>
        </w:rPr>
        <w:t>1.4.1  株高  测产前，每品种随机选取10株，测量从地面量至叶尖或花序顶部的植株高度。</w:t>
      </w:r>
    </w:p>
    <w:p>
      <w:pPr>
        <w:tabs>
          <w:tab w:val="left" w:pos="720"/>
        </w:tabs>
        <w:adjustRightInd w:val="0"/>
        <w:spacing w:line="360" w:lineRule="auto"/>
        <w:rPr>
          <w:rFonts w:ascii="Times New Roman" w:hAnsi="Times New Roman" w:eastAsia="仿宋" w:cs="Times New Roman"/>
          <w:b/>
          <w:sz w:val="24"/>
          <w:szCs w:val="24"/>
        </w:rPr>
      </w:pPr>
      <w:r>
        <w:rPr>
          <w:rFonts w:ascii="Times New Roman" w:hAnsi="Times New Roman" w:eastAsia="仿宋" w:cs="Times New Roman"/>
          <w:sz w:val="24"/>
          <w:szCs w:val="24"/>
        </w:rPr>
        <w:t>1.4.2  产量  随机取样1.0 m</w:t>
      </w:r>
      <w:r>
        <w:rPr>
          <w:rFonts w:ascii="Times New Roman" w:hAnsi="Times New Roman" w:eastAsia="仿宋" w:cs="Times New Roman"/>
          <w:sz w:val="24"/>
          <w:szCs w:val="24"/>
          <w:vertAlign w:val="superscript"/>
        </w:rPr>
        <w:t>2</w:t>
      </w:r>
      <w:r>
        <w:rPr>
          <w:rFonts w:ascii="Times New Roman" w:hAnsi="Times New Roman" w:eastAsia="仿宋" w:cs="Times New Roman"/>
          <w:sz w:val="24"/>
          <w:szCs w:val="24"/>
        </w:rPr>
        <w:t>刈割，</w:t>
      </w:r>
      <w:r>
        <w:rPr>
          <w:rFonts w:ascii="Times New Roman" w:hAnsi="Times New Roman" w:eastAsia="仿宋" w:cs="Times New Roman"/>
          <w:kern w:val="0"/>
          <w:sz w:val="24"/>
          <w:szCs w:val="24"/>
        </w:rPr>
        <w:t>留茬高度约3~5 cm</w:t>
      </w:r>
      <w:r>
        <w:rPr>
          <w:rFonts w:ascii="Times New Roman" w:hAnsi="Times New Roman" w:eastAsia="仿宋" w:cs="Times New Roman"/>
          <w:sz w:val="24"/>
          <w:szCs w:val="24"/>
        </w:rPr>
        <w:t>，测定鲜草重量，3次重复；取200 g鲜草于实验室，105℃杀青15 min后，65℃烘干至恒重，测定干草重量。干草粉碎后用于品质测定。</w:t>
      </w:r>
    </w:p>
    <w:p>
      <w:pPr>
        <w:tabs>
          <w:tab w:val="left" w:pos="720"/>
        </w:tabs>
        <w:adjustRightInd w:val="0"/>
        <w:spacing w:line="360" w:lineRule="auto"/>
        <w:rPr>
          <w:rFonts w:ascii="Times New Roman" w:hAnsi="Times New Roman" w:eastAsia="仿宋" w:cs="Times New Roman"/>
          <w:sz w:val="24"/>
          <w:szCs w:val="24"/>
        </w:rPr>
      </w:pPr>
      <w:r>
        <w:rPr>
          <w:rFonts w:ascii="Times New Roman" w:hAnsi="Times New Roman" w:eastAsia="仿宋" w:cs="Times New Roman"/>
          <w:sz w:val="24"/>
          <w:szCs w:val="24"/>
        </w:rPr>
        <w:t>1.4.3  营养成分分析  凯氏定氮法测定粗蛋白(CP)含量（全自动凯氏定氮仪，美国FOSS公司产）；范氏法测定中性洗涤纤维(NDF)和酸性洗涤纤维(ADF)含量（A220型半自动纤维分析仪，美国ANKOM公司产），3次重复。</w:t>
      </w:r>
    </w:p>
    <w:p>
      <w:pPr>
        <w:adjustRightInd w:val="0"/>
        <w:spacing w:line="360" w:lineRule="auto"/>
        <w:rPr>
          <w:rFonts w:ascii="Times New Roman" w:hAnsi="Times New Roman" w:eastAsia="仿宋" w:cs="Times New Roman"/>
          <w:b/>
          <w:bCs/>
          <w:sz w:val="24"/>
          <w:szCs w:val="24"/>
        </w:rPr>
      </w:pPr>
      <w:r>
        <w:rPr>
          <w:rFonts w:ascii="Times New Roman" w:hAnsi="Times New Roman" w:eastAsia="仿宋" w:cs="Times New Roman"/>
          <w:b/>
          <w:bCs/>
          <w:sz w:val="24"/>
          <w:szCs w:val="24"/>
        </w:rPr>
        <w:t>1.5  数据处理</w:t>
      </w:r>
    </w:p>
    <w:p>
      <w:pPr>
        <w:adjustRightInd w:val="0"/>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采用DPS和Excel 2003软件对数据进行分析处理。</w:t>
      </w:r>
    </w:p>
    <w:p>
      <w:pPr>
        <w:adjustRightInd w:val="0"/>
        <w:spacing w:line="360" w:lineRule="auto"/>
        <w:rPr>
          <w:rFonts w:ascii="Times New Roman" w:hAnsi="Times New Roman" w:eastAsia="仿宋" w:cs="Times New Roman"/>
          <w:b/>
          <w:bCs/>
          <w:sz w:val="24"/>
          <w:szCs w:val="24"/>
        </w:rPr>
      </w:pPr>
      <w:r>
        <w:rPr>
          <w:rFonts w:ascii="Times New Roman" w:hAnsi="Times New Roman" w:eastAsia="仿宋" w:cs="Times New Roman"/>
          <w:b/>
          <w:bCs/>
          <w:sz w:val="24"/>
          <w:szCs w:val="24"/>
        </w:rPr>
        <w:t xml:space="preserve">1.6  不同苜蓿品种的综合评价  </w:t>
      </w:r>
    </w:p>
    <w:p>
      <w:pPr>
        <w:adjustRightInd w:val="0"/>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对14个品种紫花苜蓿株高、干草产量、粗蛋白、中性洗涤纤维、酸性洗涤纤维5个指标进行隶属函数分析，采用均值化对原始数据进行标准化处理，并运用变异系数法对各指标赋予权重，进行综合评价</w:t>
      </w:r>
      <w:r>
        <w:rPr>
          <w:rFonts w:ascii="Times New Roman" w:hAnsi="Times New Roman" w:eastAsia="仿宋" w:cs="Times New Roman"/>
          <w:sz w:val="24"/>
          <w:szCs w:val="24"/>
          <w:vertAlign w:val="superscript"/>
        </w:rPr>
        <w:t>[5-6]</w:t>
      </w:r>
      <w:r>
        <w:rPr>
          <w:rFonts w:ascii="Times New Roman" w:hAnsi="Times New Roman" w:eastAsia="仿宋" w:cs="Times New Roman"/>
          <w:sz w:val="24"/>
          <w:szCs w:val="24"/>
        </w:rPr>
        <w:t>。</w:t>
      </w:r>
    </w:p>
    <w:p>
      <w:pPr>
        <w:adjustRightInd w:val="0"/>
        <w:spacing w:line="360" w:lineRule="auto"/>
        <w:rPr>
          <w:rFonts w:ascii="Times New Roman" w:hAnsi="Times New Roman" w:eastAsia="仿宋" w:cs="Times New Roman"/>
          <w:b/>
          <w:bCs/>
          <w:sz w:val="24"/>
          <w:szCs w:val="24"/>
        </w:rPr>
      </w:pPr>
      <w:r>
        <w:rPr>
          <w:rFonts w:ascii="Times New Roman" w:hAnsi="Times New Roman" w:eastAsia="仿宋" w:cs="Times New Roman"/>
          <w:b/>
          <w:bCs/>
          <w:sz w:val="24"/>
          <w:szCs w:val="24"/>
        </w:rPr>
        <w:t>2  结果与分析</w:t>
      </w:r>
    </w:p>
    <w:p>
      <w:pPr>
        <w:adjustRightInd w:val="0"/>
        <w:spacing w:line="360" w:lineRule="auto"/>
        <w:rPr>
          <w:rFonts w:ascii="Times New Roman" w:hAnsi="Times New Roman" w:eastAsia="仿宋" w:cs="Times New Roman"/>
          <w:b/>
          <w:bCs/>
          <w:sz w:val="24"/>
          <w:szCs w:val="24"/>
        </w:rPr>
      </w:pPr>
      <w:r>
        <w:rPr>
          <w:rFonts w:ascii="Times New Roman" w:hAnsi="Times New Roman" w:eastAsia="仿宋" w:cs="Times New Roman"/>
          <w:b/>
          <w:bCs/>
          <w:sz w:val="24"/>
          <w:szCs w:val="24"/>
        </w:rPr>
        <w:t>2.1  不同紫花苜蓿品种生产性能比较</w:t>
      </w:r>
    </w:p>
    <w:p>
      <w:pPr>
        <w:adjustRightInd w:val="0"/>
        <w:spacing w:line="360" w:lineRule="auto"/>
        <w:rPr>
          <w:rFonts w:ascii="Times New Roman" w:hAnsi="Times New Roman" w:eastAsia="仿宋" w:cs="Times New Roman"/>
          <w:sz w:val="24"/>
          <w:szCs w:val="24"/>
        </w:rPr>
      </w:pPr>
      <w:r>
        <w:rPr>
          <w:rFonts w:ascii="Times New Roman" w:hAnsi="Times New Roman" w:eastAsia="仿宋" w:cs="Times New Roman"/>
          <w:sz w:val="24"/>
          <w:szCs w:val="24"/>
        </w:rPr>
        <w:t xml:space="preserve">2.1.1  </w:t>
      </w:r>
      <w:r>
        <w:rPr>
          <w:rFonts w:ascii="Times New Roman" w:hAnsi="Times New Roman" w:eastAsia="仿宋" w:cs="Times New Roman"/>
          <w:bCs/>
          <w:sz w:val="24"/>
          <w:szCs w:val="24"/>
        </w:rPr>
        <w:t>不同品种紫花苜蓿</w:t>
      </w:r>
      <w:r>
        <w:rPr>
          <w:rFonts w:ascii="Times New Roman" w:hAnsi="Times New Roman" w:eastAsia="仿宋" w:cs="Times New Roman"/>
          <w:sz w:val="24"/>
          <w:szCs w:val="24"/>
        </w:rPr>
        <w:t>株高</w:t>
      </w:r>
      <w:r>
        <w:rPr>
          <w:rFonts w:ascii="Times New Roman" w:hAnsi="Times New Roman" w:eastAsia="仿宋" w:cs="Times New Roman"/>
          <w:bCs/>
          <w:sz w:val="24"/>
          <w:szCs w:val="24"/>
        </w:rPr>
        <w:t>比较</w:t>
      </w:r>
      <w:r>
        <w:rPr>
          <w:rFonts w:ascii="Times New Roman" w:hAnsi="Times New Roman" w:eastAsia="仿宋" w:cs="Times New Roman"/>
          <w:sz w:val="24"/>
          <w:szCs w:val="24"/>
        </w:rPr>
        <w:t xml:space="preserve">  试验结果表明14个紫花苜蓿品种株高存在显著性差异（表2）。第一茬收割时‘WL525’株高显著高于其他各品种(</w:t>
      </w:r>
      <w:r>
        <w:rPr>
          <w:rFonts w:ascii="Times New Roman" w:hAnsi="Times New Roman" w:eastAsia="仿宋" w:cs="Times New Roman"/>
          <w:i/>
          <w:sz w:val="24"/>
          <w:szCs w:val="24"/>
        </w:rPr>
        <w:t>P</w:t>
      </w:r>
      <w:r>
        <w:rPr>
          <w:rFonts w:ascii="Times New Roman" w:hAnsi="Times New Roman" w:eastAsia="仿宋" w:cs="Times New Roman"/>
          <w:sz w:val="24"/>
          <w:szCs w:val="24"/>
        </w:rPr>
        <w:t>&lt;0.05)，‘56s82’株高表现最差，株高低于其他各品种。第二、三、四、五茬收割时‘乐寒’和‘5s43’两品种株高表现均为最差，其中‘乐寒’和‘5s43’在第三、四两茬株高显著低于其他各品种(</w:t>
      </w:r>
      <w:r>
        <w:rPr>
          <w:rFonts w:ascii="Times New Roman" w:hAnsi="Times New Roman" w:eastAsia="仿宋" w:cs="Times New Roman"/>
          <w:i/>
          <w:sz w:val="24"/>
          <w:szCs w:val="24"/>
        </w:rPr>
        <w:t>P</w:t>
      </w:r>
      <w:r>
        <w:rPr>
          <w:rFonts w:ascii="Times New Roman" w:hAnsi="Times New Roman" w:eastAsia="仿宋" w:cs="Times New Roman"/>
          <w:sz w:val="24"/>
          <w:szCs w:val="24"/>
        </w:rPr>
        <w:t>&lt;0.05)。WL525在</w:t>
      </w:r>
      <w:r>
        <w:rPr>
          <w:rFonts w:hint="eastAsia" w:ascii="Times New Roman" w:hAnsi="Times New Roman" w:eastAsia="仿宋" w:cs="Times New Roman"/>
          <w:sz w:val="24"/>
          <w:szCs w:val="24"/>
        </w:rPr>
        <w:t>前</w:t>
      </w:r>
      <w:r>
        <w:rPr>
          <w:rFonts w:ascii="Times New Roman" w:hAnsi="Times New Roman" w:eastAsia="仿宋" w:cs="Times New Roman"/>
          <w:sz w:val="24"/>
          <w:szCs w:val="24"/>
        </w:rPr>
        <w:t>四茬收割时株高值均为最高，株高表现优异。</w:t>
      </w:r>
    </w:p>
    <w:p>
      <w:pPr>
        <w:adjustRightInd w:val="0"/>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综合年平均株高来看，秋眠级4级的‘乐寒’和秋眠级5级的‘5s43’两品种株高显著低于秋眠级分别为10.2级、9.5级、9.3级、8.2级的‘WL712’、‘WL903’、‘WL656’、‘WL525’等4个高秋眠级品种。全年平均株高与秋眠级存在极显著正相关关系(</w:t>
      </w:r>
      <w:r>
        <w:rPr>
          <w:rFonts w:ascii="Times New Roman" w:hAnsi="Times New Roman" w:eastAsia="仿宋" w:cs="Times New Roman"/>
          <w:i/>
          <w:sz w:val="24"/>
          <w:szCs w:val="24"/>
        </w:rPr>
        <w:t>R</w:t>
      </w:r>
      <w:r>
        <w:rPr>
          <w:rFonts w:ascii="Times New Roman" w:hAnsi="Times New Roman" w:eastAsia="仿宋" w:cs="Times New Roman"/>
          <w:sz w:val="24"/>
          <w:szCs w:val="24"/>
        </w:rPr>
        <w:t>²=0.798，</w:t>
      </w:r>
      <w:r>
        <w:rPr>
          <w:rFonts w:ascii="Times New Roman" w:hAnsi="Times New Roman" w:eastAsia="仿宋" w:cs="Times New Roman"/>
          <w:i/>
          <w:sz w:val="24"/>
          <w:szCs w:val="24"/>
        </w:rPr>
        <w:t>P</w:t>
      </w:r>
      <w:r>
        <w:rPr>
          <w:rFonts w:ascii="Times New Roman" w:hAnsi="Times New Roman" w:eastAsia="仿宋" w:cs="Times New Roman"/>
          <w:sz w:val="24"/>
          <w:szCs w:val="24"/>
        </w:rPr>
        <w:t>=0.001＜0.01)。</w:t>
      </w:r>
    </w:p>
    <w:p>
      <w:pPr>
        <w:adjustRightInd w:val="0"/>
        <w:spacing w:line="360"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表2  不同品种紫花苜蓿株高   cm</w:t>
      </w:r>
    </w:p>
    <w:tbl>
      <w:tblPr>
        <w:tblStyle w:val="36"/>
        <w:tblpPr w:leftFromText="180" w:rightFromText="180" w:vertAnchor="text" w:horzAnchor="margin" w:tblpXSpec="center" w:tblpY="22"/>
        <w:tblW w:w="8820" w:type="dxa"/>
        <w:tblInd w:w="0" w:type="dxa"/>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1"/>
        <w:gridCol w:w="1337"/>
        <w:gridCol w:w="1338"/>
        <w:gridCol w:w="1252"/>
        <w:gridCol w:w="1383"/>
        <w:gridCol w:w="1274"/>
        <w:gridCol w:w="1235"/>
      </w:tblGrid>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6" w:hRule="atLeast"/>
        </w:trPr>
        <w:tc>
          <w:tcPr>
            <w:tcW w:w="1001" w:type="dxa"/>
            <w:tcBorders>
              <w:top w:val="single" w:color="auto" w:sz="2" w:space="0"/>
              <w:left w:val="nil"/>
              <w:bottom w:val="single" w:color="auto" w:sz="2" w:space="0"/>
              <w:right w:val="nil"/>
            </w:tcBorders>
            <w:vAlign w:val="center"/>
          </w:tcPr>
          <w:p>
            <w:pPr>
              <w:adjustRightInd w:val="0"/>
              <w:spacing w:line="360" w:lineRule="auto"/>
              <w:jc w:val="center"/>
              <w:rPr>
                <w:rFonts w:ascii="Times New Roman" w:hAnsi="Times New Roman" w:eastAsia="仿宋" w:cs="Times New Roman"/>
                <w:b/>
                <w:sz w:val="18"/>
                <w:szCs w:val="18"/>
              </w:rPr>
            </w:pPr>
            <w:r>
              <w:rPr>
                <w:rFonts w:ascii="Times New Roman" w:hAnsi="Times New Roman" w:eastAsia="仿宋" w:cs="Times New Roman"/>
                <w:b/>
                <w:sz w:val="18"/>
                <w:szCs w:val="18"/>
              </w:rPr>
              <w:t>品种</w:t>
            </w:r>
          </w:p>
        </w:tc>
        <w:tc>
          <w:tcPr>
            <w:tcW w:w="1337" w:type="dxa"/>
            <w:tcBorders>
              <w:top w:val="single" w:color="auto" w:sz="2" w:space="0"/>
              <w:left w:val="nil"/>
              <w:bottom w:val="single" w:color="auto" w:sz="2" w:space="0"/>
              <w:right w:val="nil"/>
            </w:tcBorders>
            <w:vAlign w:val="center"/>
          </w:tcPr>
          <w:p>
            <w:pPr>
              <w:adjustRightInd w:val="0"/>
              <w:spacing w:line="360" w:lineRule="auto"/>
              <w:jc w:val="center"/>
              <w:rPr>
                <w:rFonts w:ascii="Times New Roman" w:hAnsi="Times New Roman" w:eastAsia="仿宋" w:cs="Times New Roman"/>
                <w:b/>
                <w:sz w:val="18"/>
                <w:szCs w:val="18"/>
              </w:rPr>
            </w:pPr>
            <w:r>
              <w:rPr>
                <w:rFonts w:ascii="Times New Roman" w:hAnsi="Times New Roman" w:eastAsia="仿宋" w:cs="Times New Roman"/>
                <w:b/>
                <w:sz w:val="18"/>
                <w:szCs w:val="18"/>
              </w:rPr>
              <w:t>第一茬</w:t>
            </w:r>
          </w:p>
        </w:tc>
        <w:tc>
          <w:tcPr>
            <w:tcW w:w="1338" w:type="dxa"/>
            <w:tcBorders>
              <w:top w:val="single" w:color="auto" w:sz="2" w:space="0"/>
              <w:left w:val="nil"/>
              <w:bottom w:val="single" w:color="auto" w:sz="2" w:space="0"/>
              <w:right w:val="nil"/>
            </w:tcBorders>
            <w:vAlign w:val="center"/>
          </w:tcPr>
          <w:p>
            <w:pPr>
              <w:adjustRightInd w:val="0"/>
              <w:spacing w:line="360" w:lineRule="auto"/>
              <w:jc w:val="center"/>
              <w:rPr>
                <w:rFonts w:ascii="Times New Roman" w:hAnsi="Times New Roman" w:eastAsia="仿宋" w:cs="Times New Roman"/>
                <w:b/>
                <w:sz w:val="18"/>
                <w:szCs w:val="18"/>
              </w:rPr>
            </w:pPr>
            <w:r>
              <w:rPr>
                <w:rFonts w:ascii="Times New Roman" w:hAnsi="Times New Roman" w:eastAsia="仿宋" w:cs="Times New Roman"/>
                <w:b/>
                <w:sz w:val="18"/>
                <w:szCs w:val="18"/>
              </w:rPr>
              <w:t>第二茬</w:t>
            </w:r>
          </w:p>
        </w:tc>
        <w:tc>
          <w:tcPr>
            <w:tcW w:w="1252" w:type="dxa"/>
            <w:tcBorders>
              <w:top w:val="single" w:color="auto" w:sz="2" w:space="0"/>
              <w:left w:val="nil"/>
              <w:bottom w:val="single" w:color="auto" w:sz="2" w:space="0"/>
              <w:right w:val="nil"/>
            </w:tcBorders>
            <w:vAlign w:val="center"/>
          </w:tcPr>
          <w:p>
            <w:pPr>
              <w:adjustRightInd w:val="0"/>
              <w:spacing w:line="360" w:lineRule="auto"/>
              <w:jc w:val="center"/>
              <w:rPr>
                <w:rFonts w:ascii="Times New Roman" w:hAnsi="Times New Roman" w:eastAsia="仿宋" w:cs="Times New Roman"/>
                <w:b/>
                <w:sz w:val="18"/>
                <w:szCs w:val="18"/>
              </w:rPr>
            </w:pPr>
            <w:r>
              <w:rPr>
                <w:rFonts w:ascii="Times New Roman" w:hAnsi="Times New Roman" w:eastAsia="仿宋" w:cs="Times New Roman"/>
                <w:b/>
                <w:sz w:val="18"/>
                <w:szCs w:val="18"/>
              </w:rPr>
              <w:t>第三茬</w:t>
            </w:r>
          </w:p>
        </w:tc>
        <w:tc>
          <w:tcPr>
            <w:tcW w:w="1383" w:type="dxa"/>
            <w:tcBorders>
              <w:top w:val="single" w:color="auto" w:sz="2" w:space="0"/>
              <w:left w:val="nil"/>
              <w:bottom w:val="single" w:color="auto" w:sz="2" w:space="0"/>
              <w:right w:val="nil"/>
            </w:tcBorders>
            <w:vAlign w:val="center"/>
          </w:tcPr>
          <w:p>
            <w:pPr>
              <w:adjustRightInd w:val="0"/>
              <w:spacing w:line="360" w:lineRule="auto"/>
              <w:jc w:val="center"/>
              <w:rPr>
                <w:rFonts w:ascii="Times New Roman" w:hAnsi="Times New Roman" w:eastAsia="仿宋" w:cs="Times New Roman"/>
                <w:b/>
                <w:sz w:val="18"/>
                <w:szCs w:val="18"/>
              </w:rPr>
            </w:pPr>
            <w:r>
              <w:rPr>
                <w:rFonts w:ascii="Times New Roman" w:hAnsi="Times New Roman" w:eastAsia="仿宋" w:cs="Times New Roman"/>
                <w:b/>
                <w:sz w:val="18"/>
                <w:szCs w:val="18"/>
              </w:rPr>
              <w:t>第四茬</w:t>
            </w:r>
          </w:p>
        </w:tc>
        <w:tc>
          <w:tcPr>
            <w:tcW w:w="1274" w:type="dxa"/>
            <w:tcBorders>
              <w:top w:val="single" w:color="auto" w:sz="2" w:space="0"/>
              <w:left w:val="nil"/>
              <w:bottom w:val="single" w:color="auto" w:sz="2" w:space="0"/>
              <w:right w:val="nil"/>
            </w:tcBorders>
            <w:vAlign w:val="center"/>
          </w:tcPr>
          <w:p>
            <w:pPr>
              <w:adjustRightInd w:val="0"/>
              <w:spacing w:line="360" w:lineRule="auto"/>
              <w:jc w:val="center"/>
              <w:rPr>
                <w:rFonts w:ascii="Times New Roman" w:hAnsi="Times New Roman" w:eastAsia="仿宋" w:cs="Times New Roman"/>
                <w:b/>
                <w:sz w:val="18"/>
                <w:szCs w:val="18"/>
              </w:rPr>
            </w:pPr>
            <w:r>
              <w:rPr>
                <w:rFonts w:ascii="Times New Roman" w:hAnsi="Times New Roman" w:eastAsia="仿宋" w:cs="Times New Roman"/>
                <w:b/>
                <w:sz w:val="18"/>
                <w:szCs w:val="18"/>
              </w:rPr>
              <w:t>第五茬</w:t>
            </w:r>
          </w:p>
        </w:tc>
        <w:tc>
          <w:tcPr>
            <w:tcW w:w="1235" w:type="dxa"/>
            <w:tcBorders>
              <w:top w:val="single" w:color="auto" w:sz="2" w:space="0"/>
              <w:left w:val="nil"/>
              <w:bottom w:val="single" w:color="auto" w:sz="2" w:space="0"/>
              <w:right w:val="nil"/>
            </w:tcBorders>
          </w:tcPr>
          <w:p>
            <w:pPr>
              <w:adjustRightInd w:val="0"/>
              <w:spacing w:line="360" w:lineRule="auto"/>
              <w:jc w:val="center"/>
              <w:rPr>
                <w:rFonts w:ascii="Times New Roman" w:hAnsi="Times New Roman" w:eastAsia="仿宋" w:cs="Times New Roman"/>
                <w:b/>
                <w:sz w:val="18"/>
                <w:szCs w:val="18"/>
              </w:rPr>
            </w:pPr>
            <w:r>
              <w:rPr>
                <w:rFonts w:ascii="Times New Roman" w:hAnsi="Times New Roman" w:eastAsia="仿宋" w:cs="Times New Roman"/>
                <w:b/>
                <w:sz w:val="18"/>
                <w:szCs w:val="18"/>
              </w:rPr>
              <w:t>平均株高</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 w:hRule="atLeast"/>
        </w:trPr>
        <w:tc>
          <w:tcPr>
            <w:tcW w:w="1001" w:type="dxa"/>
            <w:tcBorders>
              <w:top w:val="single" w:color="auto" w:sz="2" w:space="0"/>
              <w:left w:val="nil"/>
              <w:bottom w:val="nil"/>
              <w:right w:val="nil"/>
            </w:tcBorders>
            <w:vAlign w:val="center"/>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WL712</w:t>
            </w:r>
          </w:p>
        </w:tc>
        <w:tc>
          <w:tcPr>
            <w:tcW w:w="1337" w:type="dxa"/>
            <w:tcBorders>
              <w:top w:val="single" w:color="auto" w:sz="2" w:space="0"/>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49.9±2.08bcd</w:t>
            </w:r>
          </w:p>
        </w:tc>
        <w:tc>
          <w:tcPr>
            <w:tcW w:w="1338" w:type="dxa"/>
            <w:tcBorders>
              <w:top w:val="single" w:color="auto" w:sz="2" w:space="0"/>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42.0±2.93abcd</w:t>
            </w:r>
          </w:p>
        </w:tc>
        <w:tc>
          <w:tcPr>
            <w:tcW w:w="1252" w:type="dxa"/>
            <w:tcBorders>
              <w:top w:val="single" w:color="auto" w:sz="2" w:space="0"/>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41.5±2.55b</w:t>
            </w:r>
          </w:p>
        </w:tc>
        <w:tc>
          <w:tcPr>
            <w:tcW w:w="1383" w:type="dxa"/>
            <w:tcBorders>
              <w:top w:val="single" w:color="auto" w:sz="2" w:space="0"/>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39.5±1.72cd</w:t>
            </w:r>
          </w:p>
        </w:tc>
        <w:tc>
          <w:tcPr>
            <w:tcW w:w="1274" w:type="dxa"/>
            <w:tcBorders>
              <w:top w:val="single" w:color="auto" w:sz="2" w:space="0"/>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56.5±8.81a</w:t>
            </w:r>
          </w:p>
        </w:tc>
        <w:tc>
          <w:tcPr>
            <w:tcW w:w="1235" w:type="dxa"/>
            <w:tcBorders>
              <w:top w:val="single" w:color="auto" w:sz="2" w:space="0"/>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45.9±7.14a</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 w:hRule="atLeast"/>
        </w:trPr>
        <w:tc>
          <w:tcPr>
            <w:tcW w:w="1001"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WL903</w:t>
            </w:r>
          </w:p>
        </w:tc>
        <w:tc>
          <w:tcPr>
            <w:tcW w:w="1337"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49.4±3.13bcde</w:t>
            </w:r>
          </w:p>
        </w:tc>
        <w:tc>
          <w:tcPr>
            <w:tcW w:w="1338"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42.6±3.96abc</w:t>
            </w:r>
          </w:p>
        </w:tc>
        <w:tc>
          <w:tcPr>
            <w:tcW w:w="1252"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41.7±2.58b</w:t>
            </w:r>
          </w:p>
        </w:tc>
        <w:tc>
          <w:tcPr>
            <w:tcW w:w="1383"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41.7±1.89ab</w:t>
            </w:r>
          </w:p>
        </w:tc>
        <w:tc>
          <w:tcPr>
            <w:tcW w:w="1274"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51.6±6.50ab</w:t>
            </w:r>
          </w:p>
        </w:tc>
        <w:tc>
          <w:tcPr>
            <w:tcW w:w="1235"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45.4±4.73a</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 w:hRule="atLeast"/>
        </w:trPr>
        <w:tc>
          <w:tcPr>
            <w:tcW w:w="1001"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WL656</w:t>
            </w:r>
          </w:p>
        </w:tc>
        <w:tc>
          <w:tcPr>
            <w:tcW w:w="1337"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50.5±2.46b</w:t>
            </w:r>
          </w:p>
        </w:tc>
        <w:tc>
          <w:tcPr>
            <w:tcW w:w="1338"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44.8±4.26a</w:t>
            </w:r>
          </w:p>
        </w:tc>
        <w:tc>
          <w:tcPr>
            <w:tcW w:w="1252"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43.8±2.74a</w:t>
            </w:r>
          </w:p>
        </w:tc>
        <w:tc>
          <w:tcPr>
            <w:tcW w:w="1383"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40.2±1.81bcd</w:t>
            </w:r>
          </w:p>
        </w:tc>
        <w:tc>
          <w:tcPr>
            <w:tcW w:w="1274"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46.3±4.40cd</w:t>
            </w:r>
          </w:p>
        </w:tc>
        <w:tc>
          <w:tcPr>
            <w:tcW w:w="1235"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45.1±3.75a</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 w:hRule="atLeast"/>
        </w:trPr>
        <w:tc>
          <w:tcPr>
            <w:tcW w:w="1001"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WL525</w:t>
            </w:r>
          </w:p>
        </w:tc>
        <w:tc>
          <w:tcPr>
            <w:tcW w:w="1337"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53.3±3.16a</w:t>
            </w:r>
          </w:p>
        </w:tc>
        <w:tc>
          <w:tcPr>
            <w:tcW w:w="1338"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44.8±4.02a</w:t>
            </w:r>
          </w:p>
        </w:tc>
        <w:tc>
          <w:tcPr>
            <w:tcW w:w="1252"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43.7±1.64a</w:t>
            </w:r>
          </w:p>
        </w:tc>
        <w:tc>
          <w:tcPr>
            <w:tcW w:w="1383"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43.6±1.90a</w:t>
            </w:r>
          </w:p>
        </w:tc>
        <w:tc>
          <w:tcPr>
            <w:tcW w:w="1274"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50.4±7.32bc</w:t>
            </w:r>
          </w:p>
        </w:tc>
        <w:tc>
          <w:tcPr>
            <w:tcW w:w="1235"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47.2±4.42a</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 w:hRule="atLeast"/>
        </w:trPr>
        <w:tc>
          <w:tcPr>
            <w:tcW w:w="1001"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T-8</w:t>
            </w:r>
          </w:p>
        </w:tc>
        <w:tc>
          <w:tcPr>
            <w:tcW w:w="1337"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47.6±3.86cdef</w:t>
            </w:r>
          </w:p>
        </w:tc>
        <w:tc>
          <w:tcPr>
            <w:tcW w:w="1338"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38.1±4.74ef</w:t>
            </w:r>
          </w:p>
        </w:tc>
        <w:tc>
          <w:tcPr>
            <w:tcW w:w="1252"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36.7±1.16e</w:t>
            </w:r>
          </w:p>
        </w:tc>
        <w:tc>
          <w:tcPr>
            <w:tcW w:w="1383"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36.4±3.03e</w:t>
            </w:r>
          </w:p>
        </w:tc>
        <w:tc>
          <w:tcPr>
            <w:tcW w:w="1274"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47.3±4.95bcd</w:t>
            </w:r>
          </w:p>
        </w:tc>
        <w:tc>
          <w:tcPr>
            <w:tcW w:w="1235"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41.2±5.73abc</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 w:hRule="atLeast"/>
        </w:trPr>
        <w:tc>
          <w:tcPr>
            <w:tcW w:w="1001"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甘农5号</w:t>
            </w:r>
          </w:p>
        </w:tc>
        <w:tc>
          <w:tcPr>
            <w:tcW w:w="1337"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47.1±2.92ef</w:t>
            </w:r>
          </w:p>
        </w:tc>
        <w:tc>
          <w:tcPr>
            <w:tcW w:w="1338"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40.5±2.81bcde</w:t>
            </w:r>
          </w:p>
        </w:tc>
        <w:tc>
          <w:tcPr>
            <w:tcW w:w="1252"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39.7±1.34c</w:t>
            </w:r>
          </w:p>
        </w:tc>
        <w:tc>
          <w:tcPr>
            <w:tcW w:w="1383"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39.0±1.94d</w:t>
            </w:r>
          </w:p>
        </w:tc>
        <w:tc>
          <w:tcPr>
            <w:tcW w:w="1274"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49.8±3.19bc</w:t>
            </w:r>
          </w:p>
        </w:tc>
        <w:tc>
          <w:tcPr>
            <w:tcW w:w="1235"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43.2±4.90ab</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 w:hRule="atLeast"/>
        </w:trPr>
        <w:tc>
          <w:tcPr>
            <w:tcW w:w="1001"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蓝月亮</w:t>
            </w:r>
          </w:p>
        </w:tc>
        <w:tc>
          <w:tcPr>
            <w:tcW w:w="1337"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48.5±3.44bcde</w:t>
            </w:r>
          </w:p>
        </w:tc>
        <w:tc>
          <w:tcPr>
            <w:tcW w:w="1338"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39.3±2.20cdef</w:t>
            </w:r>
          </w:p>
        </w:tc>
        <w:tc>
          <w:tcPr>
            <w:tcW w:w="1252"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39.0±2.11cd</w:t>
            </w:r>
          </w:p>
        </w:tc>
        <w:tc>
          <w:tcPr>
            <w:tcW w:w="1383"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39.0±2.71d</w:t>
            </w:r>
          </w:p>
        </w:tc>
        <w:tc>
          <w:tcPr>
            <w:tcW w:w="1274"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46.6±6.67cd</w:t>
            </w:r>
          </w:p>
        </w:tc>
        <w:tc>
          <w:tcPr>
            <w:tcW w:w="1235"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42.5±4.68abc</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 w:hRule="atLeast"/>
        </w:trPr>
        <w:tc>
          <w:tcPr>
            <w:tcW w:w="1001"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南苜701</w:t>
            </w:r>
          </w:p>
        </w:tc>
        <w:tc>
          <w:tcPr>
            <w:tcW w:w="1337"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50.2±2.97bc</w:t>
            </w:r>
          </w:p>
        </w:tc>
        <w:tc>
          <w:tcPr>
            <w:tcW w:w="1338"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38.9±3.94def</w:t>
            </w:r>
          </w:p>
        </w:tc>
        <w:tc>
          <w:tcPr>
            <w:tcW w:w="1252"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37.8±1.48de</w:t>
            </w:r>
          </w:p>
        </w:tc>
        <w:tc>
          <w:tcPr>
            <w:tcW w:w="1383"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39.4±3.60cd</w:t>
            </w:r>
          </w:p>
        </w:tc>
        <w:tc>
          <w:tcPr>
            <w:tcW w:w="1274"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45.6±6.77cd</w:t>
            </w:r>
          </w:p>
        </w:tc>
        <w:tc>
          <w:tcPr>
            <w:tcW w:w="1235"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42.4±5.32abc</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 w:hRule="atLeast"/>
        </w:trPr>
        <w:tc>
          <w:tcPr>
            <w:tcW w:w="1001"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吉利</w:t>
            </w:r>
          </w:p>
        </w:tc>
        <w:tc>
          <w:tcPr>
            <w:tcW w:w="1337"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49.2±3.08bcde</w:t>
            </w:r>
          </w:p>
        </w:tc>
        <w:tc>
          <w:tcPr>
            <w:tcW w:w="1338"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36.5±6.07fg</w:t>
            </w:r>
          </w:p>
        </w:tc>
        <w:tc>
          <w:tcPr>
            <w:tcW w:w="1252"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34.7±1.83f</w:t>
            </w:r>
          </w:p>
        </w:tc>
        <w:tc>
          <w:tcPr>
            <w:tcW w:w="1383"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41.4±1.58bc</w:t>
            </w:r>
          </w:p>
        </w:tc>
        <w:tc>
          <w:tcPr>
            <w:tcW w:w="1274"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46.6±5.21cd</w:t>
            </w:r>
          </w:p>
        </w:tc>
        <w:tc>
          <w:tcPr>
            <w:tcW w:w="1235"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41.7±6.26abc</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 w:hRule="atLeast"/>
        </w:trPr>
        <w:tc>
          <w:tcPr>
            <w:tcW w:w="1001"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56s82</w:t>
            </w:r>
          </w:p>
        </w:tc>
        <w:tc>
          <w:tcPr>
            <w:tcW w:w="1337"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45.5±4.28f</w:t>
            </w:r>
          </w:p>
        </w:tc>
        <w:tc>
          <w:tcPr>
            <w:tcW w:w="1338"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39.1±1.70def</w:t>
            </w:r>
          </w:p>
        </w:tc>
        <w:tc>
          <w:tcPr>
            <w:tcW w:w="1252"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39.2±1.75cd</w:t>
            </w:r>
          </w:p>
        </w:tc>
        <w:tc>
          <w:tcPr>
            <w:tcW w:w="1383"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40.2±2.44bcd</w:t>
            </w:r>
          </w:p>
        </w:tc>
        <w:tc>
          <w:tcPr>
            <w:tcW w:w="1274"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44.1±4.82de</w:t>
            </w:r>
          </w:p>
        </w:tc>
        <w:tc>
          <w:tcPr>
            <w:tcW w:w="1235"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41.6±2.98abc</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 w:hRule="atLeast"/>
        </w:trPr>
        <w:tc>
          <w:tcPr>
            <w:tcW w:w="1001"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55v12</w:t>
            </w:r>
          </w:p>
        </w:tc>
        <w:tc>
          <w:tcPr>
            <w:tcW w:w="1337"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49.9±3.35bcd</w:t>
            </w:r>
          </w:p>
        </w:tc>
        <w:tc>
          <w:tcPr>
            <w:tcW w:w="1338"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43.3±2.65ab</w:t>
            </w:r>
          </w:p>
        </w:tc>
        <w:tc>
          <w:tcPr>
            <w:tcW w:w="1252"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42.6±1.51ab</w:t>
            </w:r>
          </w:p>
        </w:tc>
        <w:tc>
          <w:tcPr>
            <w:tcW w:w="1383"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39.3±2.41cd</w:t>
            </w:r>
          </w:p>
        </w:tc>
        <w:tc>
          <w:tcPr>
            <w:tcW w:w="1274"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40.2±5.12ef</w:t>
            </w:r>
          </w:p>
        </w:tc>
        <w:tc>
          <w:tcPr>
            <w:tcW w:w="1235"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43.1±4.16ab</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 w:hRule="atLeast"/>
        </w:trPr>
        <w:tc>
          <w:tcPr>
            <w:tcW w:w="1001"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5s43</w:t>
            </w:r>
          </w:p>
        </w:tc>
        <w:tc>
          <w:tcPr>
            <w:tcW w:w="1337"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48.9±1.73bcde</w:t>
            </w:r>
          </w:p>
        </w:tc>
        <w:tc>
          <w:tcPr>
            <w:tcW w:w="1338"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32.7±5.73h</w:t>
            </w:r>
          </w:p>
        </w:tc>
        <w:tc>
          <w:tcPr>
            <w:tcW w:w="1252"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31.2±2.82g</w:t>
            </w:r>
          </w:p>
        </w:tc>
        <w:tc>
          <w:tcPr>
            <w:tcW w:w="1383"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32.3±1.89f</w:t>
            </w:r>
          </w:p>
        </w:tc>
        <w:tc>
          <w:tcPr>
            <w:tcW w:w="1274"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34.9±4.84g</w:t>
            </w:r>
          </w:p>
        </w:tc>
        <w:tc>
          <w:tcPr>
            <w:tcW w:w="1235"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36.0±7.33c</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 w:hRule="atLeast"/>
        </w:trPr>
        <w:tc>
          <w:tcPr>
            <w:tcW w:w="1001"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55v48</w:t>
            </w:r>
          </w:p>
        </w:tc>
        <w:tc>
          <w:tcPr>
            <w:tcW w:w="1337"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47.5±1.84def</w:t>
            </w:r>
          </w:p>
        </w:tc>
        <w:tc>
          <w:tcPr>
            <w:tcW w:w="1338"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40.1±2.81bcde</w:t>
            </w:r>
          </w:p>
        </w:tc>
        <w:tc>
          <w:tcPr>
            <w:tcW w:w="1252"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39.6±2.41c</w:t>
            </w:r>
          </w:p>
        </w:tc>
        <w:tc>
          <w:tcPr>
            <w:tcW w:w="1383"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35.9±3.63e</w:t>
            </w:r>
          </w:p>
        </w:tc>
        <w:tc>
          <w:tcPr>
            <w:tcW w:w="1274"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39.7±2.83efg</w:t>
            </w:r>
          </w:p>
        </w:tc>
        <w:tc>
          <w:tcPr>
            <w:tcW w:w="1235" w:type="dxa"/>
            <w:tcBorders>
              <w:top w:val="nil"/>
              <w:left w:val="nil"/>
              <w:bottom w:val="nil"/>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40.6±4.24abc</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 w:hRule="atLeast"/>
        </w:trPr>
        <w:tc>
          <w:tcPr>
            <w:tcW w:w="1001" w:type="dxa"/>
            <w:tcBorders>
              <w:top w:val="nil"/>
              <w:left w:val="nil"/>
              <w:bottom w:val="single" w:color="auto" w:sz="2" w:space="0"/>
              <w:right w:val="nil"/>
            </w:tcBorders>
            <w:vAlign w:val="center"/>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乐寒</w:t>
            </w:r>
          </w:p>
        </w:tc>
        <w:tc>
          <w:tcPr>
            <w:tcW w:w="1337" w:type="dxa"/>
            <w:tcBorders>
              <w:top w:val="nil"/>
              <w:left w:val="nil"/>
              <w:bottom w:val="single" w:color="auto" w:sz="2" w:space="0"/>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50.6±2.80b</w:t>
            </w:r>
          </w:p>
        </w:tc>
        <w:tc>
          <w:tcPr>
            <w:tcW w:w="1338" w:type="dxa"/>
            <w:tcBorders>
              <w:top w:val="nil"/>
              <w:left w:val="nil"/>
              <w:bottom w:val="single" w:color="auto" w:sz="2" w:space="0"/>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34.1±5.47gh</w:t>
            </w:r>
          </w:p>
        </w:tc>
        <w:tc>
          <w:tcPr>
            <w:tcW w:w="1252" w:type="dxa"/>
            <w:tcBorders>
              <w:top w:val="nil"/>
              <w:left w:val="nil"/>
              <w:bottom w:val="single" w:color="auto" w:sz="2" w:space="0"/>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32.5±1.51g</w:t>
            </w:r>
          </w:p>
        </w:tc>
        <w:tc>
          <w:tcPr>
            <w:tcW w:w="1383" w:type="dxa"/>
            <w:tcBorders>
              <w:top w:val="nil"/>
              <w:left w:val="nil"/>
              <w:bottom w:val="single" w:color="auto" w:sz="2" w:space="0"/>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32.4±2.22f</w:t>
            </w:r>
          </w:p>
        </w:tc>
        <w:tc>
          <w:tcPr>
            <w:tcW w:w="1274" w:type="dxa"/>
            <w:tcBorders>
              <w:top w:val="nil"/>
              <w:left w:val="nil"/>
              <w:bottom w:val="single" w:color="auto" w:sz="2" w:space="0"/>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37.5±3.54fg</w:t>
            </w:r>
          </w:p>
        </w:tc>
        <w:tc>
          <w:tcPr>
            <w:tcW w:w="1235" w:type="dxa"/>
            <w:tcBorders>
              <w:top w:val="nil"/>
              <w:left w:val="nil"/>
              <w:bottom w:val="single" w:color="auto" w:sz="2" w:space="0"/>
              <w:right w:val="nil"/>
            </w:tcBorders>
          </w:tcPr>
          <w:p>
            <w:pPr>
              <w:adjustRightInd w:val="0"/>
              <w:spacing w:line="360" w:lineRule="auto"/>
              <w:jc w:val="center"/>
              <w:rPr>
                <w:rFonts w:ascii="Times New Roman" w:hAnsi="Times New Roman" w:eastAsia="仿宋" w:cs="Times New Roman"/>
                <w:sz w:val="18"/>
                <w:szCs w:val="18"/>
              </w:rPr>
            </w:pPr>
            <w:r>
              <w:rPr>
                <w:rFonts w:ascii="Times New Roman" w:hAnsi="Times New Roman" w:eastAsia="仿宋" w:cs="Times New Roman"/>
                <w:sz w:val="18"/>
                <w:szCs w:val="18"/>
              </w:rPr>
              <w:t>37.4±7.65bc</w:t>
            </w:r>
          </w:p>
        </w:tc>
      </w:tr>
    </w:tbl>
    <w:p>
      <w:pPr>
        <w:adjustRightInd w:val="0"/>
        <w:spacing w:line="360" w:lineRule="auto"/>
        <w:ind w:firstLine="480" w:firstLineChars="200"/>
        <w:rPr>
          <w:rFonts w:ascii="Times New Roman" w:hAnsi="Times New Roman" w:eastAsia="仿宋" w:cs="Times New Roman"/>
          <w:bCs/>
          <w:sz w:val="24"/>
          <w:szCs w:val="24"/>
        </w:rPr>
      </w:pPr>
      <w:r>
        <w:rPr>
          <w:rFonts w:ascii="Times New Roman" w:hAnsi="Times New Roman" w:eastAsia="仿宋" w:cs="Times New Roman"/>
          <w:bCs/>
          <w:sz w:val="24"/>
          <w:szCs w:val="24"/>
        </w:rPr>
        <w:t>注：数据表示为“平均值±标准差”；同列不同小写字母表示在</w:t>
      </w:r>
      <w:r>
        <w:rPr>
          <w:rFonts w:ascii="Times New Roman" w:hAnsi="Times New Roman" w:eastAsia="仿宋" w:cs="Times New Roman"/>
          <w:bCs/>
          <w:i/>
          <w:sz w:val="24"/>
          <w:szCs w:val="24"/>
        </w:rPr>
        <w:t>P</w:t>
      </w:r>
      <w:r>
        <w:rPr>
          <w:rFonts w:ascii="Times New Roman" w:hAnsi="Times New Roman" w:eastAsia="仿宋" w:cs="Times New Roman"/>
          <w:bCs/>
          <w:sz w:val="24"/>
          <w:szCs w:val="24"/>
        </w:rPr>
        <w:t>&lt;0.5水平上差异显著。下同。</w:t>
      </w:r>
    </w:p>
    <w:p>
      <w:pPr>
        <w:adjustRightInd w:val="0"/>
        <w:spacing w:line="360" w:lineRule="auto"/>
        <w:ind w:firstLine="480" w:firstLineChars="200"/>
        <w:rPr>
          <w:rFonts w:ascii="Times New Roman" w:hAnsi="Times New Roman" w:eastAsia="仿宋" w:cs="Times New Roman"/>
          <w:bCs/>
          <w:sz w:val="24"/>
          <w:szCs w:val="24"/>
        </w:rPr>
      </w:pPr>
    </w:p>
    <w:p>
      <w:pPr>
        <w:adjustRightInd w:val="0"/>
        <w:spacing w:line="360" w:lineRule="auto"/>
        <w:rPr>
          <w:rFonts w:ascii="Times New Roman" w:hAnsi="Times New Roman" w:eastAsia="仿宋" w:cs="Times New Roman"/>
          <w:bCs/>
          <w:sz w:val="24"/>
          <w:szCs w:val="24"/>
        </w:rPr>
      </w:pPr>
      <w:r>
        <w:rPr>
          <w:rFonts w:ascii="Times New Roman" w:hAnsi="Times New Roman" w:eastAsia="仿宋" w:cs="Times New Roman"/>
          <w:bCs/>
          <w:sz w:val="24"/>
          <w:szCs w:val="24"/>
        </w:rPr>
        <w:t xml:space="preserve">2.1.2  不同品种紫花苜蓿干草产量比较  </w:t>
      </w:r>
      <w:r>
        <w:rPr>
          <w:rFonts w:ascii="Times New Roman" w:hAnsi="Times New Roman" w:eastAsia="仿宋" w:cs="Times New Roman"/>
          <w:sz w:val="24"/>
          <w:szCs w:val="24"/>
        </w:rPr>
        <w:t>14个紫花苜蓿品种干草产量除第一茬各品种间无显著性差异(</w:t>
      </w:r>
      <w:r>
        <w:rPr>
          <w:rFonts w:ascii="Times New Roman" w:hAnsi="Times New Roman" w:eastAsia="仿宋" w:cs="Times New Roman"/>
          <w:i/>
          <w:sz w:val="24"/>
          <w:szCs w:val="24"/>
        </w:rPr>
        <w:t>P</w:t>
      </w:r>
      <w:r>
        <w:rPr>
          <w:rFonts w:ascii="Times New Roman" w:hAnsi="Times New Roman" w:eastAsia="仿宋" w:cs="Times New Roman"/>
          <w:sz w:val="24"/>
          <w:szCs w:val="24"/>
        </w:rPr>
        <w:t>&gt;0.05)，其余四茬各品种干草产量均存在明显差异(</w:t>
      </w:r>
      <w:r>
        <w:rPr>
          <w:rFonts w:ascii="Times New Roman" w:hAnsi="Times New Roman" w:eastAsia="仿宋" w:cs="Times New Roman"/>
          <w:i/>
          <w:sz w:val="24"/>
          <w:szCs w:val="24"/>
        </w:rPr>
        <w:t>P</w:t>
      </w:r>
      <w:r>
        <w:rPr>
          <w:rFonts w:ascii="Times New Roman" w:hAnsi="Times New Roman" w:eastAsia="仿宋" w:cs="Times New Roman"/>
          <w:sz w:val="24"/>
          <w:szCs w:val="24"/>
        </w:rPr>
        <w:t>&lt;0.05)（见表3）。第二茬中‘55v12’、‘吉利’干草产量最高，显著高于‘5s43’、‘55v48’、‘甘农5号’、‘蓝月亮’(</w:t>
      </w:r>
      <w:r>
        <w:rPr>
          <w:rFonts w:ascii="Times New Roman" w:hAnsi="Times New Roman" w:eastAsia="仿宋" w:cs="Times New Roman"/>
          <w:i/>
          <w:sz w:val="24"/>
          <w:szCs w:val="24"/>
        </w:rPr>
        <w:t>P</w:t>
      </w:r>
      <w:r>
        <w:rPr>
          <w:rFonts w:ascii="Times New Roman" w:hAnsi="Times New Roman" w:eastAsia="仿宋" w:cs="Times New Roman"/>
          <w:sz w:val="24"/>
          <w:szCs w:val="24"/>
        </w:rPr>
        <w:t>&lt;0.05)。第三茬中‘55v12’、‘乐寒’、‘吉利’、‘南苜701’干草产量显著高于‘蓝月亮’(</w:t>
      </w:r>
      <w:r>
        <w:rPr>
          <w:rFonts w:ascii="Times New Roman" w:hAnsi="Times New Roman" w:eastAsia="仿宋" w:cs="Times New Roman"/>
          <w:i/>
          <w:sz w:val="24"/>
          <w:szCs w:val="24"/>
        </w:rPr>
        <w:t>P</w:t>
      </w:r>
      <w:r>
        <w:rPr>
          <w:rFonts w:ascii="Times New Roman" w:hAnsi="Times New Roman" w:eastAsia="仿宋" w:cs="Times New Roman"/>
          <w:sz w:val="24"/>
          <w:szCs w:val="24"/>
        </w:rPr>
        <w:t>&lt;0.05)。第四茬中‘南苜701’干草产量最高显著高于‘甘农5号’、‘蓝月亮’。第五茬‘WL525’干草产量显著高于其他各品种。</w:t>
      </w:r>
    </w:p>
    <w:p>
      <w:pPr>
        <w:adjustRightInd w:val="0"/>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从各品种全年干草累计总产量来看，‘55v12’、‘吉利’、‘南苜701’、‘WL525</w:t>
      </w:r>
      <w:r>
        <w:rPr>
          <w:rFonts w:ascii="Times New Roman" w:hAnsi="Times New Roman" w:eastAsia="仿宋" w:cs="Times New Roman"/>
          <w:strike/>
          <w:sz w:val="24"/>
          <w:szCs w:val="24"/>
        </w:rPr>
        <w:t>4</w:t>
      </w:r>
      <w:r>
        <w:rPr>
          <w:rFonts w:ascii="Times New Roman" w:hAnsi="Times New Roman" w:eastAsia="仿宋" w:cs="Times New Roman"/>
          <w:sz w:val="24"/>
          <w:szCs w:val="24"/>
        </w:rPr>
        <w:t>’年干草产量累计均超过13000 kg/hm</w:t>
      </w:r>
      <w:r>
        <w:rPr>
          <w:rFonts w:ascii="Times New Roman" w:hAnsi="Times New Roman" w:eastAsia="仿宋" w:cs="Times New Roman"/>
          <w:sz w:val="24"/>
          <w:szCs w:val="24"/>
          <w:vertAlign w:val="superscript"/>
        </w:rPr>
        <w:t>2</w:t>
      </w:r>
      <w:r>
        <w:rPr>
          <w:rFonts w:ascii="Times New Roman" w:hAnsi="Times New Roman" w:eastAsia="仿宋" w:cs="Times New Roman"/>
          <w:sz w:val="24"/>
          <w:szCs w:val="24"/>
        </w:rPr>
        <w:t>，‘5s43’、‘55v48’、‘甘农5号’、‘蓝月亮’4个品种年干草累计产量较低，在11000 kg/hm</w:t>
      </w:r>
      <w:r>
        <w:rPr>
          <w:rFonts w:ascii="Times New Roman" w:hAnsi="Times New Roman" w:eastAsia="仿宋" w:cs="Times New Roman"/>
          <w:sz w:val="24"/>
          <w:szCs w:val="24"/>
          <w:vertAlign w:val="superscript"/>
        </w:rPr>
        <w:t>2</w:t>
      </w:r>
      <w:r>
        <w:rPr>
          <w:rFonts w:ascii="Times New Roman" w:hAnsi="Times New Roman" w:eastAsia="仿宋" w:cs="Times New Roman"/>
          <w:sz w:val="24"/>
          <w:szCs w:val="24"/>
        </w:rPr>
        <w:t>以下。</w:t>
      </w:r>
    </w:p>
    <w:p>
      <w:pPr>
        <w:adjustRightInd w:val="0"/>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从14个品种紫花苜蓿每茬次平均干草产量来看：随着茬数的增加干草产量呈现递减的趋势：第一茬&gt;第二茬&gt;第三茬&gt;第四茬&gt;第五茬，前两茬占总产量的48.7%，其中第一茬产量均值比第五茬高出1255.64 kg/hm</w:t>
      </w:r>
      <w:r>
        <w:rPr>
          <w:rFonts w:ascii="Times New Roman" w:hAnsi="Times New Roman" w:eastAsia="仿宋" w:cs="Times New Roman"/>
          <w:sz w:val="24"/>
          <w:szCs w:val="24"/>
          <w:vertAlign w:val="superscript"/>
        </w:rPr>
        <w:t>2</w:t>
      </w:r>
      <w:r>
        <w:rPr>
          <w:rFonts w:ascii="Times New Roman" w:hAnsi="Times New Roman" w:eastAsia="仿宋" w:cs="Times New Roman"/>
          <w:sz w:val="24"/>
          <w:szCs w:val="24"/>
        </w:rPr>
        <w:t>。</w:t>
      </w:r>
    </w:p>
    <w:p>
      <w:pPr>
        <w:adjustRightInd w:val="0"/>
        <w:spacing w:line="360" w:lineRule="auto"/>
        <w:ind w:firstLine="2891" w:firstLineChars="1200"/>
        <w:rPr>
          <w:rFonts w:ascii="Times New Roman" w:hAnsi="Times New Roman" w:eastAsia="仿宋" w:cs="Times New Roman"/>
          <w:b/>
          <w:sz w:val="24"/>
          <w:szCs w:val="24"/>
        </w:rPr>
      </w:pPr>
      <w:r>
        <w:rPr>
          <w:rFonts w:ascii="Times New Roman" w:hAnsi="Times New Roman" w:eastAsia="仿宋" w:cs="Times New Roman"/>
          <w:b/>
          <w:sz w:val="24"/>
          <w:szCs w:val="24"/>
        </w:rPr>
        <w:t>表3  不同品种紫花苜蓿干草产量   kg/hm</w:t>
      </w:r>
      <w:r>
        <w:rPr>
          <w:rFonts w:ascii="Times New Roman" w:hAnsi="Times New Roman" w:eastAsia="仿宋" w:cs="Times New Roman"/>
          <w:b/>
          <w:sz w:val="24"/>
          <w:szCs w:val="24"/>
          <w:vertAlign w:val="superscript"/>
        </w:rPr>
        <w:t>2</w:t>
      </w:r>
    </w:p>
    <w:tbl>
      <w:tblPr>
        <w:tblStyle w:val="36"/>
        <w:tblW w:w="9128" w:type="dxa"/>
        <w:jc w:val="center"/>
        <w:tblInd w:w="0" w:type="dxa"/>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3"/>
        <w:gridCol w:w="1265"/>
        <w:gridCol w:w="1407"/>
        <w:gridCol w:w="1482"/>
        <w:gridCol w:w="1407"/>
        <w:gridCol w:w="1340"/>
        <w:gridCol w:w="1444"/>
      </w:tblGrid>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blHeader/>
          <w:jc w:val="center"/>
        </w:trPr>
        <w:tc>
          <w:tcPr>
            <w:tcW w:w="783" w:type="dxa"/>
            <w:tcBorders>
              <w:top w:val="single" w:color="auto" w:sz="2" w:space="0"/>
              <w:left w:val="nil"/>
              <w:bottom w:val="single" w:color="auto" w:sz="2" w:space="0"/>
              <w:right w:val="nil"/>
            </w:tcBorders>
            <w:vAlign w:val="center"/>
          </w:tcPr>
          <w:p>
            <w:pPr>
              <w:adjustRightInd w:val="0"/>
              <w:spacing w:line="360" w:lineRule="auto"/>
              <w:jc w:val="center"/>
              <w:rPr>
                <w:rFonts w:ascii="Times New Roman" w:hAnsi="Times New Roman" w:eastAsia="仿宋" w:cs="Times New Roman"/>
                <w:b/>
                <w:sz w:val="15"/>
                <w:szCs w:val="15"/>
              </w:rPr>
            </w:pPr>
            <w:r>
              <w:rPr>
                <w:rFonts w:ascii="Times New Roman" w:hAnsi="Times New Roman" w:eastAsia="仿宋" w:cs="Times New Roman"/>
                <w:b/>
                <w:sz w:val="15"/>
                <w:szCs w:val="15"/>
              </w:rPr>
              <w:t>品种</w:t>
            </w:r>
          </w:p>
        </w:tc>
        <w:tc>
          <w:tcPr>
            <w:tcW w:w="1265" w:type="dxa"/>
            <w:tcBorders>
              <w:top w:val="single" w:color="auto" w:sz="2" w:space="0"/>
              <w:left w:val="nil"/>
              <w:bottom w:val="single" w:color="auto" w:sz="2" w:space="0"/>
              <w:right w:val="nil"/>
            </w:tcBorders>
            <w:vAlign w:val="center"/>
          </w:tcPr>
          <w:p>
            <w:pPr>
              <w:adjustRightInd w:val="0"/>
              <w:spacing w:line="360" w:lineRule="auto"/>
              <w:jc w:val="center"/>
              <w:rPr>
                <w:rFonts w:ascii="Times New Roman" w:hAnsi="Times New Roman" w:eastAsia="仿宋" w:cs="Times New Roman"/>
                <w:b/>
                <w:sz w:val="15"/>
                <w:szCs w:val="15"/>
              </w:rPr>
            </w:pPr>
            <w:r>
              <w:rPr>
                <w:rFonts w:ascii="Times New Roman" w:hAnsi="Times New Roman" w:eastAsia="仿宋" w:cs="Times New Roman"/>
                <w:b/>
                <w:sz w:val="15"/>
                <w:szCs w:val="15"/>
              </w:rPr>
              <w:t>第一茬</w:t>
            </w:r>
          </w:p>
        </w:tc>
        <w:tc>
          <w:tcPr>
            <w:tcW w:w="1407" w:type="dxa"/>
            <w:tcBorders>
              <w:top w:val="single" w:color="auto" w:sz="2" w:space="0"/>
              <w:left w:val="nil"/>
              <w:bottom w:val="single" w:color="auto" w:sz="2" w:space="0"/>
              <w:right w:val="nil"/>
            </w:tcBorders>
            <w:vAlign w:val="center"/>
          </w:tcPr>
          <w:p>
            <w:pPr>
              <w:adjustRightInd w:val="0"/>
              <w:spacing w:line="360" w:lineRule="auto"/>
              <w:ind w:firstLine="151" w:firstLineChars="100"/>
              <w:jc w:val="center"/>
              <w:rPr>
                <w:rFonts w:ascii="Times New Roman" w:hAnsi="Times New Roman" w:eastAsia="仿宋" w:cs="Times New Roman"/>
                <w:b/>
                <w:sz w:val="15"/>
                <w:szCs w:val="15"/>
              </w:rPr>
            </w:pPr>
            <w:r>
              <w:rPr>
                <w:rFonts w:ascii="Times New Roman" w:hAnsi="Times New Roman" w:eastAsia="仿宋" w:cs="Times New Roman"/>
                <w:b/>
                <w:sz w:val="15"/>
                <w:szCs w:val="15"/>
              </w:rPr>
              <w:t>第二茬</w:t>
            </w:r>
          </w:p>
        </w:tc>
        <w:tc>
          <w:tcPr>
            <w:tcW w:w="1482" w:type="dxa"/>
            <w:tcBorders>
              <w:top w:val="single" w:color="auto" w:sz="2" w:space="0"/>
              <w:left w:val="nil"/>
              <w:bottom w:val="single" w:color="auto" w:sz="2" w:space="0"/>
              <w:right w:val="nil"/>
            </w:tcBorders>
            <w:vAlign w:val="center"/>
          </w:tcPr>
          <w:p>
            <w:pPr>
              <w:adjustRightInd w:val="0"/>
              <w:spacing w:line="360" w:lineRule="auto"/>
              <w:ind w:firstLine="151" w:firstLineChars="100"/>
              <w:jc w:val="center"/>
              <w:rPr>
                <w:rFonts w:ascii="Times New Roman" w:hAnsi="Times New Roman" w:eastAsia="仿宋" w:cs="Times New Roman"/>
                <w:b/>
                <w:sz w:val="15"/>
                <w:szCs w:val="15"/>
              </w:rPr>
            </w:pPr>
            <w:r>
              <w:rPr>
                <w:rFonts w:ascii="Times New Roman" w:hAnsi="Times New Roman" w:eastAsia="仿宋" w:cs="Times New Roman"/>
                <w:b/>
                <w:sz w:val="15"/>
                <w:szCs w:val="15"/>
              </w:rPr>
              <w:t>第三茬</w:t>
            </w:r>
          </w:p>
        </w:tc>
        <w:tc>
          <w:tcPr>
            <w:tcW w:w="1407" w:type="dxa"/>
            <w:tcBorders>
              <w:top w:val="single" w:color="auto" w:sz="2" w:space="0"/>
              <w:left w:val="nil"/>
              <w:bottom w:val="single" w:color="auto" w:sz="2" w:space="0"/>
              <w:right w:val="nil"/>
            </w:tcBorders>
            <w:vAlign w:val="center"/>
          </w:tcPr>
          <w:p>
            <w:pPr>
              <w:adjustRightInd w:val="0"/>
              <w:spacing w:line="360" w:lineRule="auto"/>
              <w:ind w:firstLine="151" w:firstLineChars="100"/>
              <w:jc w:val="center"/>
              <w:rPr>
                <w:rFonts w:ascii="Times New Roman" w:hAnsi="Times New Roman" w:eastAsia="仿宋" w:cs="Times New Roman"/>
                <w:b/>
                <w:sz w:val="15"/>
                <w:szCs w:val="15"/>
              </w:rPr>
            </w:pPr>
            <w:r>
              <w:rPr>
                <w:rFonts w:ascii="Times New Roman" w:hAnsi="Times New Roman" w:eastAsia="仿宋" w:cs="Times New Roman"/>
                <w:b/>
                <w:sz w:val="15"/>
                <w:szCs w:val="15"/>
              </w:rPr>
              <w:t>第四茬</w:t>
            </w:r>
          </w:p>
        </w:tc>
        <w:tc>
          <w:tcPr>
            <w:tcW w:w="1340" w:type="dxa"/>
            <w:tcBorders>
              <w:top w:val="single" w:color="auto" w:sz="2" w:space="0"/>
              <w:left w:val="nil"/>
              <w:bottom w:val="single" w:color="auto" w:sz="2" w:space="0"/>
              <w:right w:val="nil"/>
            </w:tcBorders>
            <w:vAlign w:val="center"/>
          </w:tcPr>
          <w:p>
            <w:pPr>
              <w:adjustRightInd w:val="0"/>
              <w:spacing w:line="360" w:lineRule="auto"/>
              <w:ind w:firstLine="151" w:firstLineChars="100"/>
              <w:jc w:val="center"/>
              <w:rPr>
                <w:rFonts w:ascii="Times New Roman" w:hAnsi="Times New Roman" w:eastAsia="仿宋" w:cs="Times New Roman"/>
                <w:b/>
                <w:sz w:val="15"/>
                <w:szCs w:val="15"/>
              </w:rPr>
            </w:pPr>
            <w:r>
              <w:rPr>
                <w:rFonts w:ascii="Times New Roman" w:hAnsi="Times New Roman" w:eastAsia="仿宋" w:cs="Times New Roman"/>
                <w:b/>
                <w:sz w:val="15"/>
                <w:szCs w:val="15"/>
              </w:rPr>
              <w:t>第五茬</w:t>
            </w:r>
          </w:p>
        </w:tc>
        <w:tc>
          <w:tcPr>
            <w:tcW w:w="1444" w:type="dxa"/>
            <w:tcBorders>
              <w:top w:val="single" w:color="auto" w:sz="2" w:space="0"/>
              <w:left w:val="nil"/>
              <w:bottom w:val="single" w:color="auto" w:sz="2" w:space="0"/>
              <w:right w:val="nil"/>
            </w:tcBorders>
            <w:vAlign w:val="center"/>
          </w:tcPr>
          <w:p>
            <w:pPr>
              <w:adjustRightInd w:val="0"/>
              <w:spacing w:line="360" w:lineRule="auto"/>
              <w:jc w:val="center"/>
              <w:rPr>
                <w:rFonts w:ascii="Times New Roman" w:hAnsi="Times New Roman" w:eastAsia="仿宋" w:cs="Times New Roman"/>
                <w:b/>
                <w:sz w:val="15"/>
                <w:szCs w:val="15"/>
              </w:rPr>
            </w:pPr>
            <w:r>
              <w:rPr>
                <w:rFonts w:ascii="Times New Roman" w:hAnsi="Times New Roman" w:eastAsia="仿宋" w:cs="Times New Roman"/>
                <w:b/>
                <w:sz w:val="15"/>
                <w:szCs w:val="15"/>
              </w:rPr>
              <w:t>全年干草总产</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783" w:type="dxa"/>
            <w:tcBorders>
              <w:top w:val="single" w:color="auto" w:sz="2" w:space="0"/>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WL712</w:t>
            </w:r>
          </w:p>
        </w:tc>
        <w:tc>
          <w:tcPr>
            <w:tcW w:w="1265" w:type="dxa"/>
            <w:tcBorders>
              <w:top w:val="single" w:color="auto" w:sz="2" w:space="0"/>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kern w:val="0"/>
                <w:sz w:val="15"/>
                <w:szCs w:val="15"/>
              </w:rPr>
              <w:t>2893.00</w:t>
            </w:r>
            <w:r>
              <w:rPr>
                <w:rFonts w:ascii="Times New Roman" w:hAnsi="Times New Roman" w:eastAsia="仿宋" w:cs="Times New Roman"/>
                <w:sz w:val="15"/>
                <w:szCs w:val="15"/>
              </w:rPr>
              <w:t>±</w:t>
            </w:r>
            <w:r>
              <w:rPr>
                <w:rFonts w:ascii="Times New Roman" w:hAnsi="Times New Roman" w:eastAsia="仿宋" w:cs="Times New Roman"/>
                <w:kern w:val="0"/>
                <w:sz w:val="15"/>
                <w:szCs w:val="15"/>
              </w:rPr>
              <w:t>475.58a</w:t>
            </w:r>
          </w:p>
        </w:tc>
        <w:tc>
          <w:tcPr>
            <w:tcW w:w="1407" w:type="dxa"/>
            <w:tcBorders>
              <w:top w:val="single" w:color="auto" w:sz="2" w:space="0"/>
              <w:left w:val="nil"/>
              <w:bottom w:val="nil"/>
              <w:right w:val="nil"/>
            </w:tcBorders>
            <w:vAlign w:val="center"/>
          </w:tcPr>
          <w:p>
            <w:pPr>
              <w:widowControl/>
              <w:adjustRightInd w:val="0"/>
              <w:spacing w:line="360" w:lineRule="auto"/>
              <w:jc w:val="center"/>
              <w:rPr>
                <w:rFonts w:ascii="Times New Roman" w:hAnsi="Times New Roman" w:eastAsia="仿宋" w:cs="Times New Roman"/>
                <w:kern w:val="0"/>
                <w:sz w:val="15"/>
                <w:szCs w:val="15"/>
              </w:rPr>
            </w:pPr>
            <w:r>
              <w:rPr>
                <w:rFonts w:ascii="Times New Roman" w:hAnsi="Times New Roman" w:eastAsia="仿宋" w:cs="Times New Roman"/>
                <w:kern w:val="0"/>
                <w:sz w:val="15"/>
                <w:szCs w:val="15"/>
              </w:rPr>
              <w:t>2562.67±525.21bc</w:t>
            </w:r>
          </w:p>
        </w:tc>
        <w:tc>
          <w:tcPr>
            <w:tcW w:w="1482" w:type="dxa"/>
            <w:tcBorders>
              <w:top w:val="single" w:color="auto" w:sz="2" w:space="0"/>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bCs/>
                <w:sz w:val="15"/>
                <w:szCs w:val="15"/>
              </w:rPr>
              <w:t>2232.33</w:t>
            </w:r>
            <w:r>
              <w:rPr>
                <w:rFonts w:ascii="Times New Roman" w:hAnsi="Times New Roman" w:eastAsia="仿宋" w:cs="Times New Roman"/>
                <w:kern w:val="0"/>
                <w:sz w:val="15"/>
                <w:szCs w:val="15"/>
              </w:rPr>
              <w:t>±368.89cde</w:t>
            </w:r>
          </w:p>
        </w:tc>
        <w:tc>
          <w:tcPr>
            <w:tcW w:w="1407" w:type="dxa"/>
            <w:tcBorders>
              <w:top w:val="single" w:color="auto" w:sz="2" w:space="0"/>
              <w:left w:val="nil"/>
              <w:bottom w:val="nil"/>
              <w:right w:val="nil"/>
            </w:tcBorders>
            <w:vAlign w:val="center"/>
          </w:tcPr>
          <w:p>
            <w:pPr>
              <w:widowControl/>
              <w:adjustRightInd w:val="0"/>
              <w:spacing w:line="360" w:lineRule="auto"/>
              <w:jc w:val="center"/>
              <w:rPr>
                <w:rFonts w:ascii="Times New Roman" w:hAnsi="Times New Roman" w:eastAsia="仿宋" w:cs="Times New Roman"/>
                <w:kern w:val="0"/>
                <w:sz w:val="15"/>
                <w:szCs w:val="15"/>
              </w:rPr>
            </w:pPr>
            <w:r>
              <w:rPr>
                <w:rFonts w:ascii="Times New Roman" w:hAnsi="Times New Roman" w:eastAsia="仿宋" w:cs="Times New Roman"/>
                <w:kern w:val="0"/>
                <w:sz w:val="15"/>
                <w:szCs w:val="15"/>
              </w:rPr>
              <w:t>1960.00±183.30abc</w:t>
            </w:r>
          </w:p>
        </w:tc>
        <w:tc>
          <w:tcPr>
            <w:tcW w:w="1340" w:type="dxa"/>
            <w:tcBorders>
              <w:top w:val="single" w:color="auto" w:sz="2" w:space="0"/>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1570.00±98.00c</w:t>
            </w:r>
          </w:p>
        </w:tc>
        <w:tc>
          <w:tcPr>
            <w:tcW w:w="1444" w:type="dxa"/>
            <w:tcBorders>
              <w:top w:val="single" w:color="auto" w:sz="2" w:space="0"/>
              <w:left w:val="nil"/>
              <w:bottom w:val="nil"/>
              <w:right w:val="nil"/>
            </w:tcBorders>
            <w:vAlign w:val="center"/>
          </w:tcPr>
          <w:p>
            <w:pPr>
              <w:adjustRightInd w:val="0"/>
              <w:spacing w:line="360" w:lineRule="auto"/>
              <w:ind w:firstLine="150" w:firstLineChars="100"/>
              <w:jc w:val="center"/>
              <w:rPr>
                <w:rFonts w:ascii="Times New Roman" w:hAnsi="Times New Roman" w:eastAsia="仿宋" w:cs="Times New Roman"/>
                <w:sz w:val="15"/>
                <w:szCs w:val="15"/>
              </w:rPr>
            </w:pPr>
            <w:r>
              <w:rPr>
                <w:rFonts w:ascii="Times New Roman" w:hAnsi="Times New Roman" w:eastAsia="仿宋" w:cs="Times New Roman"/>
                <w:sz w:val="15"/>
                <w:szCs w:val="15"/>
              </w:rPr>
              <w:t>11218.00</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783"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WL903</w:t>
            </w:r>
          </w:p>
        </w:tc>
        <w:tc>
          <w:tcPr>
            <w:tcW w:w="126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kern w:val="0"/>
                <w:sz w:val="15"/>
                <w:szCs w:val="15"/>
              </w:rPr>
              <w:t>2821.00</w:t>
            </w:r>
            <w:r>
              <w:rPr>
                <w:rFonts w:ascii="Times New Roman" w:hAnsi="Times New Roman" w:eastAsia="仿宋" w:cs="Times New Roman"/>
                <w:sz w:val="15"/>
                <w:szCs w:val="15"/>
              </w:rPr>
              <w:t>±</w:t>
            </w:r>
            <w:r>
              <w:rPr>
                <w:rFonts w:ascii="Times New Roman" w:hAnsi="Times New Roman" w:eastAsia="仿宋" w:cs="Times New Roman"/>
                <w:kern w:val="0"/>
                <w:sz w:val="15"/>
                <w:szCs w:val="15"/>
              </w:rPr>
              <w:t>83.00a</w:t>
            </w:r>
          </w:p>
        </w:tc>
        <w:tc>
          <w:tcPr>
            <w:tcW w:w="1407" w:type="dxa"/>
            <w:tcBorders>
              <w:top w:val="nil"/>
              <w:left w:val="nil"/>
              <w:bottom w:val="nil"/>
              <w:right w:val="nil"/>
            </w:tcBorders>
            <w:vAlign w:val="center"/>
          </w:tcPr>
          <w:p>
            <w:pPr>
              <w:widowControl/>
              <w:adjustRightInd w:val="0"/>
              <w:spacing w:line="360" w:lineRule="auto"/>
              <w:jc w:val="center"/>
              <w:rPr>
                <w:rFonts w:ascii="Times New Roman" w:hAnsi="Times New Roman" w:eastAsia="仿宋" w:cs="Times New Roman"/>
                <w:kern w:val="0"/>
                <w:sz w:val="15"/>
                <w:szCs w:val="15"/>
              </w:rPr>
            </w:pPr>
            <w:r>
              <w:rPr>
                <w:rFonts w:ascii="Times New Roman" w:hAnsi="Times New Roman" w:eastAsia="仿宋" w:cs="Times New Roman"/>
                <w:kern w:val="0"/>
                <w:sz w:val="15"/>
                <w:szCs w:val="15"/>
              </w:rPr>
              <w:t>2564.67±504.44bc</w:t>
            </w:r>
          </w:p>
        </w:tc>
        <w:tc>
          <w:tcPr>
            <w:tcW w:w="1482"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bCs/>
                <w:sz w:val="15"/>
                <w:szCs w:val="15"/>
              </w:rPr>
              <w:t>2308.33</w:t>
            </w:r>
            <w:r>
              <w:rPr>
                <w:rFonts w:ascii="Times New Roman" w:hAnsi="Times New Roman" w:eastAsia="仿宋" w:cs="Times New Roman"/>
                <w:kern w:val="0"/>
                <w:sz w:val="15"/>
                <w:szCs w:val="15"/>
              </w:rPr>
              <w:t>±657.37cde</w:t>
            </w:r>
          </w:p>
        </w:tc>
        <w:tc>
          <w:tcPr>
            <w:tcW w:w="1407" w:type="dxa"/>
            <w:tcBorders>
              <w:top w:val="nil"/>
              <w:left w:val="nil"/>
              <w:bottom w:val="nil"/>
              <w:right w:val="nil"/>
            </w:tcBorders>
            <w:vAlign w:val="center"/>
          </w:tcPr>
          <w:p>
            <w:pPr>
              <w:widowControl/>
              <w:adjustRightInd w:val="0"/>
              <w:spacing w:line="360" w:lineRule="auto"/>
              <w:jc w:val="center"/>
              <w:rPr>
                <w:rFonts w:ascii="Times New Roman" w:hAnsi="Times New Roman" w:eastAsia="仿宋" w:cs="Times New Roman"/>
                <w:kern w:val="0"/>
                <w:sz w:val="15"/>
                <w:szCs w:val="15"/>
              </w:rPr>
            </w:pPr>
            <w:r>
              <w:rPr>
                <w:rFonts w:ascii="Times New Roman" w:hAnsi="Times New Roman" w:eastAsia="仿宋" w:cs="Times New Roman"/>
                <w:kern w:val="0"/>
                <w:sz w:val="15"/>
                <w:szCs w:val="15"/>
              </w:rPr>
              <w:t>1913.33±427.71abc</w:t>
            </w:r>
          </w:p>
        </w:tc>
        <w:tc>
          <w:tcPr>
            <w:tcW w:w="1340"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2066.67±251.66b</w:t>
            </w:r>
          </w:p>
        </w:tc>
        <w:tc>
          <w:tcPr>
            <w:tcW w:w="1444" w:type="dxa"/>
            <w:tcBorders>
              <w:top w:val="nil"/>
              <w:left w:val="nil"/>
              <w:bottom w:val="nil"/>
              <w:right w:val="nil"/>
            </w:tcBorders>
            <w:vAlign w:val="center"/>
          </w:tcPr>
          <w:p>
            <w:pPr>
              <w:adjustRightInd w:val="0"/>
              <w:spacing w:line="360" w:lineRule="auto"/>
              <w:ind w:firstLine="150" w:firstLineChars="100"/>
              <w:jc w:val="center"/>
              <w:rPr>
                <w:rFonts w:ascii="Times New Roman" w:hAnsi="Times New Roman" w:eastAsia="仿宋" w:cs="Times New Roman"/>
                <w:sz w:val="15"/>
                <w:szCs w:val="15"/>
              </w:rPr>
            </w:pPr>
            <w:r>
              <w:rPr>
                <w:rFonts w:ascii="Times New Roman" w:hAnsi="Times New Roman" w:eastAsia="仿宋" w:cs="Times New Roman"/>
                <w:sz w:val="15"/>
                <w:szCs w:val="15"/>
              </w:rPr>
              <w:t>11674.00</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783"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WL656</w:t>
            </w:r>
          </w:p>
        </w:tc>
        <w:tc>
          <w:tcPr>
            <w:tcW w:w="126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kern w:val="0"/>
                <w:sz w:val="15"/>
                <w:szCs w:val="15"/>
              </w:rPr>
              <w:t>3155.33</w:t>
            </w:r>
            <w:r>
              <w:rPr>
                <w:rFonts w:ascii="Times New Roman" w:hAnsi="Times New Roman" w:eastAsia="仿宋" w:cs="Times New Roman"/>
                <w:sz w:val="15"/>
                <w:szCs w:val="15"/>
              </w:rPr>
              <w:t>±</w:t>
            </w:r>
            <w:r>
              <w:rPr>
                <w:rFonts w:ascii="Times New Roman" w:hAnsi="Times New Roman" w:eastAsia="仿宋" w:cs="Times New Roman"/>
                <w:kern w:val="0"/>
                <w:sz w:val="15"/>
                <w:szCs w:val="15"/>
              </w:rPr>
              <w:t>323.22a</w:t>
            </w:r>
          </w:p>
        </w:tc>
        <w:tc>
          <w:tcPr>
            <w:tcW w:w="1407" w:type="dxa"/>
            <w:tcBorders>
              <w:top w:val="nil"/>
              <w:left w:val="nil"/>
              <w:bottom w:val="nil"/>
              <w:right w:val="nil"/>
            </w:tcBorders>
            <w:vAlign w:val="center"/>
          </w:tcPr>
          <w:p>
            <w:pPr>
              <w:widowControl/>
              <w:adjustRightInd w:val="0"/>
              <w:spacing w:line="360" w:lineRule="auto"/>
              <w:jc w:val="center"/>
              <w:rPr>
                <w:rFonts w:ascii="Times New Roman" w:hAnsi="Times New Roman" w:eastAsia="仿宋" w:cs="Times New Roman"/>
                <w:kern w:val="0"/>
                <w:sz w:val="15"/>
                <w:szCs w:val="15"/>
              </w:rPr>
            </w:pPr>
            <w:r>
              <w:rPr>
                <w:rFonts w:ascii="Times New Roman" w:hAnsi="Times New Roman" w:eastAsia="仿宋" w:cs="Times New Roman"/>
                <w:kern w:val="0"/>
                <w:sz w:val="15"/>
                <w:szCs w:val="15"/>
              </w:rPr>
              <w:t>2529.00±733.65bc</w:t>
            </w:r>
          </w:p>
        </w:tc>
        <w:tc>
          <w:tcPr>
            <w:tcW w:w="1482"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bCs/>
                <w:sz w:val="15"/>
                <w:szCs w:val="15"/>
              </w:rPr>
              <w:t>1902.67</w:t>
            </w:r>
            <w:r>
              <w:rPr>
                <w:rFonts w:ascii="Times New Roman" w:hAnsi="Times New Roman" w:eastAsia="仿宋" w:cs="Times New Roman"/>
                <w:kern w:val="0"/>
                <w:sz w:val="15"/>
                <w:szCs w:val="15"/>
              </w:rPr>
              <w:t>±253.50</w:t>
            </w:r>
            <w:r>
              <w:rPr>
                <w:rFonts w:ascii="Times New Roman" w:hAnsi="Times New Roman" w:eastAsia="仿宋" w:cs="Times New Roman"/>
                <w:bCs/>
                <w:sz w:val="15"/>
                <w:szCs w:val="15"/>
              </w:rPr>
              <w:t>de</w:t>
            </w:r>
          </w:p>
        </w:tc>
        <w:tc>
          <w:tcPr>
            <w:tcW w:w="1407" w:type="dxa"/>
            <w:tcBorders>
              <w:top w:val="nil"/>
              <w:left w:val="nil"/>
              <w:bottom w:val="nil"/>
              <w:right w:val="nil"/>
            </w:tcBorders>
            <w:vAlign w:val="center"/>
          </w:tcPr>
          <w:p>
            <w:pPr>
              <w:widowControl/>
              <w:adjustRightInd w:val="0"/>
              <w:spacing w:line="360" w:lineRule="auto"/>
              <w:jc w:val="center"/>
              <w:rPr>
                <w:rFonts w:ascii="Times New Roman" w:hAnsi="Times New Roman" w:eastAsia="仿宋" w:cs="Times New Roman"/>
                <w:kern w:val="0"/>
                <w:sz w:val="15"/>
                <w:szCs w:val="15"/>
              </w:rPr>
            </w:pPr>
            <w:r>
              <w:rPr>
                <w:rFonts w:ascii="Times New Roman" w:hAnsi="Times New Roman" w:eastAsia="仿宋" w:cs="Times New Roman"/>
                <w:kern w:val="0"/>
                <w:sz w:val="15"/>
                <w:szCs w:val="15"/>
              </w:rPr>
              <w:t>2164.33±202.18abc</w:t>
            </w:r>
          </w:p>
        </w:tc>
        <w:tc>
          <w:tcPr>
            <w:tcW w:w="1340"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1728.67±323.29bc</w:t>
            </w:r>
          </w:p>
        </w:tc>
        <w:tc>
          <w:tcPr>
            <w:tcW w:w="1444" w:type="dxa"/>
            <w:tcBorders>
              <w:top w:val="nil"/>
              <w:left w:val="nil"/>
              <w:bottom w:val="nil"/>
              <w:right w:val="nil"/>
            </w:tcBorders>
            <w:vAlign w:val="center"/>
          </w:tcPr>
          <w:p>
            <w:pPr>
              <w:adjustRightInd w:val="0"/>
              <w:spacing w:line="360" w:lineRule="auto"/>
              <w:ind w:firstLine="150" w:firstLineChars="100"/>
              <w:jc w:val="center"/>
              <w:rPr>
                <w:rFonts w:ascii="Times New Roman" w:hAnsi="Times New Roman" w:eastAsia="仿宋" w:cs="Times New Roman"/>
                <w:sz w:val="15"/>
                <w:szCs w:val="15"/>
              </w:rPr>
            </w:pPr>
            <w:r>
              <w:rPr>
                <w:rFonts w:ascii="Times New Roman" w:hAnsi="Times New Roman" w:eastAsia="仿宋" w:cs="Times New Roman"/>
                <w:sz w:val="15"/>
                <w:szCs w:val="15"/>
              </w:rPr>
              <w:t>11480.00</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783"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WL525</w:t>
            </w:r>
          </w:p>
        </w:tc>
        <w:tc>
          <w:tcPr>
            <w:tcW w:w="1265" w:type="dxa"/>
            <w:tcBorders>
              <w:top w:val="nil"/>
              <w:left w:val="nil"/>
              <w:bottom w:val="nil"/>
              <w:right w:val="nil"/>
            </w:tcBorders>
            <w:vAlign w:val="center"/>
          </w:tcPr>
          <w:p>
            <w:pPr>
              <w:widowControl/>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kern w:val="0"/>
                <w:sz w:val="15"/>
                <w:szCs w:val="15"/>
              </w:rPr>
              <w:t>3306.67</w:t>
            </w:r>
            <w:r>
              <w:rPr>
                <w:rFonts w:ascii="Times New Roman" w:hAnsi="Times New Roman" w:eastAsia="仿宋" w:cs="Times New Roman"/>
                <w:sz w:val="15"/>
                <w:szCs w:val="15"/>
              </w:rPr>
              <w:t>±</w:t>
            </w:r>
            <w:r>
              <w:rPr>
                <w:rFonts w:ascii="Times New Roman" w:hAnsi="Times New Roman" w:eastAsia="仿宋" w:cs="Times New Roman"/>
                <w:kern w:val="0"/>
                <w:sz w:val="15"/>
                <w:szCs w:val="15"/>
              </w:rPr>
              <w:t>646.63a</w:t>
            </w:r>
          </w:p>
        </w:tc>
        <w:tc>
          <w:tcPr>
            <w:tcW w:w="1407" w:type="dxa"/>
            <w:tcBorders>
              <w:top w:val="nil"/>
              <w:left w:val="nil"/>
              <w:bottom w:val="nil"/>
              <w:right w:val="nil"/>
            </w:tcBorders>
            <w:vAlign w:val="center"/>
          </w:tcPr>
          <w:p>
            <w:pPr>
              <w:widowControl/>
              <w:adjustRightInd w:val="0"/>
              <w:spacing w:line="360" w:lineRule="auto"/>
              <w:jc w:val="center"/>
              <w:rPr>
                <w:rFonts w:ascii="Times New Roman" w:hAnsi="Times New Roman" w:eastAsia="仿宋" w:cs="Times New Roman"/>
                <w:kern w:val="0"/>
                <w:sz w:val="15"/>
                <w:szCs w:val="15"/>
              </w:rPr>
            </w:pPr>
            <w:r>
              <w:rPr>
                <w:rFonts w:ascii="Times New Roman" w:hAnsi="Times New Roman" w:eastAsia="仿宋" w:cs="Times New Roman"/>
                <w:kern w:val="0"/>
                <w:sz w:val="15"/>
                <w:szCs w:val="15"/>
              </w:rPr>
              <w:t>2715.17±805.70abc</w:t>
            </w:r>
          </w:p>
        </w:tc>
        <w:tc>
          <w:tcPr>
            <w:tcW w:w="1482"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bCs/>
                <w:sz w:val="15"/>
                <w:szCs w:val="15"/>
              </w:rPr>
              <w:t>2123.67</w:t>
            </w:r>
            <w:r>
              <w:rPr>
                <w:rFonts w:ascii="Times New Roman" w:hAnsi="Times New Roman" w:eastAsia="仿宋" w:cs="Times New Roman"/>
                <w:kern w:val="0"/>
                <w:sz w:val="15"/>
                <w:szCs w:val="15"/>
              </w:rPr>
              <w:t>±393.89cde</w:t>
            </w:r>
          </w:p>
        </w:tc>
        <w:tc>
          <w:tcPr>
            <w:tcW w:w="1407" w:type="dxa"/>
            <w:tcBorders>
              <w:top w:val="nil"/>
              <w:left w:val="nil"/>
              <w:bottom w:val="nil"/>
              <w:right w:val="nil"/>
            </w:tcBorders>
            <w:vAlign w:val="center"/>
          </w:tcPr>
          <w:p>
            <w:pPr>
              <w:widowControl/>
              <w:adjustRightInd w:val="0"/>
              <w:spacing w:line="360" w:lineRule="auto"/>
              <w:jc w:val="center"/>
              <w:rPr>
                <w:rFonts w:ascii="Times New Roman" w:hAnsi="Times New Roman" w:eastAsia="仿宋" w:cs="Times New Roman"/>
                <w:kern w:val="0"/>
                <w:sz w:val="15"/>
                <w:szCs w:val="15"/>
              </w:rPr>
            </w:pPr>
            <w:r>
              <w:rPr>
                <w:rFonts w:ascii="Times New Roman" w:hAnsi="Times New Roman" w:eastAsia="仿宋" w:cs="Times New Roman"/>
                <w:kern w:val="0"/>
                <w:sz w:val="15"/>
                <w:szCs w:val="15"/>
              </w:rPr>
              <w:t>2097.33±620.97abc</w:t>
            </w:r>
          </w:p>
        </w:tc>
        <w:tc>
          <w:tcPr>
            <w:tcW w:w="1340"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2903.33±111.50a</w:t>
            </w:r>
          </w:p>
        </w:tc>
        <w:tc>
          <w:tcPr>
            <w:tcW w:w="1444" w:type="dxa"/>
            <w:tcBorders>
              <w:top w:val="nil"/>
              <w:left w:val="nil"/>
              <w:bottom w:val="nil"/>
              <w:right w:val="nil"/>
            </w:tcBorders>
            <w:vAlign w:val="center"/>
          </w:tcPr>
          <w:p>
            <w:pPr>
              <w:adjustRightInd w:val="0"/>
              <w:spacing w:line="360" w:lineRule="auto"/>
              <w:ind w:firstLine="150" w:firstLineChars="100"/>
              <w:jc w:val="center"/>
              <w:rPr>
                <w:rFonts w:ascii="Times New Roman" w:hAnsi="Times New Roman" w:eastAsia="仿宋" w:cs="Times New Roman"/>
                <w:sz w:val="15"/>
                <w:szCs w:val="15"/>
              </w:rPr>
            </w:pPr>
            <w:r>
              <w:rPr>
                <w:rFonts w:ascii="Times New Roman" w:hAnsi="Times New Roman" w:eastAsia="仿宋" w:cs="Times New Roman"/>
                <w:sz w:val="15"/>
                <w:szCs w:val="15"/>
              </w:rPr>
              <w:t>13146.17</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783"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T-8</w:t>
            </w:r>
          </w:p>
        </w:tc>
        <w:tc>
          <w:tcPr>
            <w:tcW w:w="126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kern w:val="0"/>
                <w:sz w:val="15"/>
                <w:szCs w:val="15"/>
              </w:rPr>
              <w:t>3041.33</w:t>
            </w:r>
            <w:r>
              <w:rPr>
                <w:rFonts w:ascii="Times New Roman" w:hAnsi="Times New Roman" w:eastAsia="仿宋" w:cs="Times New Roman"/>
                <w:sz w:val="15"/>
                <w:szCs w:val="15"/>
              </w:rPr>
              <w:t>±</w:t>
            </w:r>
            <w:r>
              <w:rPr>
                <w:rFonts w:ascii="Times New Roman" w:hAnsi="Times New Roman" w:eastAsia="仿宋" w:cs="Times New Roman"/>
                <w:kern w:val="0"/>
                <w:sz w:val="15"/>
                <w:szCs w:val="15"/>
              </w:rPr>
              <w:t>633.97a</w:t>
            </w:r>
          </w:p>
        </w:tc>
        <w:tc>
          <w:tcPr>
            <w:tcW w:w="1407" w:type="dxa"/>
            <w:tcBorders>
              <w:top w:val="nil"/>
              <w:left w:val="nil"/>
              <w:bottom w:val="nil"/>
              <w:right w:val="nil"/>
            </w:tcBorders>
            <w:vAlign w:val="center"/>
          </w:tcPr>
          <w:p>
            <w:pPr>
              <w:widowControl/>
              <w:adjustRightInd w:val="0"/>
              <w:spacing w:line="360" w:lineRule="auto"/>
              <w:jc w:val="center"/>
              <w:rPr>
                <w:rFonts w:ascii="Times New Roman" w:hAnsi="Times New Roman" w:eastAsia="仿宋" w:cs="Times New Roman"/>
                <w:kern w:val="0"/>
                <w:sz w:val="15"/>
                <w:szCs w:val="15"/>
              </w:rPr>
            </w:pPr>
            <w:r>
              <w:rPr>
                <w:rFonts w:ascii="Times New Roman" w:hAnsi="Times New Roman" w:eastAsia="仿宋" w:cs="Times New Roman"/>
                <w:kern w:val="0"/>
                <w:sz w:val="15"/>
                <w:szCs w:val="15"/>
              </w:rPr>
              <w:t>2597.17±711.79bc</w:t>
            </w:r>
          </w:p>
        </w:tc>
        <w:tc>
          <w:tcPr>
            <w:tcW w:w="1482"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bCs/>
                <w:sz w:val="15"/>
                <w:szCs w:val="15"/>
              </w:rPr>
              <w:t>2153.00</w:t>
            </w:r>
            <w:r>
              <w:rPr>
                <w:rFonts w:ascii="Times New Roman" w:hAnsi="Times New Roman" w:eastAsia="仿宋" w:cs="Times New Roman"/>
                <w:kern w:val="0"/>
                <w:sz w:val="15"/>
                <w:szCs w:val="15"/>
              </w:rPr>
              <w:t>±522.34</w:t>
            </w:r>
            <w:r>
              <w:rPr>
                <w:rFonts w:ascii="Times New Roman" w:hAnsi="Times New Roman" w:eastAsia="仿宋" w:cs="Times New Roman"/>
                <w:bCs/>
                <w:sz w:val="15"/>
                <w:szCs w:val="15"/>
              </w:rPr>
              <w:t>cde</w:t>
            </w:r>
          </w:p>
        </w:tc>
        <w:tc>
          <w:tcPr>
            <w:tcW w:w="1407" w:type="dxa"/>
            <w:tcBorders>
              <w:top w:val="nil"/>
              <w:left w:val="nil"/>
              <w:bottom w:val="nil"/>
              <w:right w:val="nil"/>
            </w:tcBorders>
            <w:vAlign w:val="center"/>
          </w:tcPr>
          <w:p>
            <w:pPr>
              <w:widowControl/>
              <w:adjustRightInd w:val="0"/>
              <w:spacing w:line="360" w:lineRule="auto"/>
              <w:jc w:val="center"/>
              <w:rPr>
                <w:rFonts w:ascii="Times New Roman" w:hAnsi="Times New Roman" w:eastAsia="仿宋" w:cs="Times New Roman"/>
                <w:kern w:val="0"/>
                <w:sz w:val="15"/>
                <w:szCs w:val="15"/>
              </w:rPr>
            </w:pPr>
            <w:r>
              <w:rPr>
                <w:rFonts w:ascii="Times New Roman" w:hAnsi="Times New Roman" w:eastAsia="仿宋" w:cs="Times New Roman"/>
                <w:kern w:val="0"/>
                <w:sz w:val="15"/>
                <w:szCs w:val="15"/>
              </w:rPr>
              <w:t>2126.67±729.82abc</w:t>
            </w:r>
          </w:p>
        </w:tc>
        <w:tc>
          <w:tcPr>
            <w:tcW w:w="1340"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1516.67±233.50c</w:t>
            </w:r>
          </w:p>
        </w:tc>
        <w:tc>
          <w:tcPr>
            <w:tcW w:w="1444" w:type="dxa"/>
            <w:tcBorders>
              <w:top w:val="nil"/>
              <w:left w:val="nil"/>
              <w:bottom w:val="nil"/>
              <w:right w:val="nil"/>
            </w:tcBorders>
            <w:vAlign w:val="center"/>
          </w:tcPr>
          <w:p>
            <w:pPr>
              <w:adjustRightInd w:val="0"/>
              <w:spacing w:line="360" w:lineRule="auto"/>
              <w:ind w:firstLine="150" w:firstLineChars="100"/>
              <w:jc w:val="center"/>
              <w:rPr>
                <w:rFonts w:ascii="Times New Roman" w:hAnsi="Times New Roman" w:eastAsia="仿宋" w:cs="Times New Roman"/>
                <w:sz w:val="15"/>
                <w:szCs w:val="15"/>
              </w:rPr>
            </w:pPr>
            <w:r>
              <w:rPr>
                <w:rFonts w:ascii="Times New Roman" w:hAnsi="Times New Roman" w:eastAsia="仿宋" w:cs="Times New Roman"/>
                <w:sz w:val="15"/>
                <w:szCs w:val="15"/>
              </w:rPr>
              <w:t>11434.83</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783"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甘农5号</w:t>
            </w:r>
          </w:p>
        </w:tc>
        <w:tc>
          <w:tcPr>
            <w:tcW w:w="126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kern w:val="0"/>
                <w:sz w:val="15"/>
                <w:szCs w:val="15"/>
              </w:rPr>
            </w:pPr>
            <w:r>
              <w:rPr>
                <w:rFonts w:ascii="Times New Roman" w:hAnsi="Times New Roman" w:eastAsia="仿宋" w:cs="Times New Roman"/>
                <w:kern w:val="0"/>
                <w:sz w:val="15"/>
                <w:szCs w:val="15"/>
              </w:rPr>
              <w:t>2792.67</w:t>
            </w:r>
            <w:r>
              <w:rPr>
                <w:rFonts w:ascii="Times New Roman" w:hAnsi="Times New Roman" w:eastAsia="仿宋" w:cs="Times New Roman"/>
                <w:sz w:val="15"/>
                <w:szCs w:val="15"/>
              </w:rPr>
              <w:t>±621.16</w:t>
            </w:r>
            <w:r>
              <w:rPr>
                <w:rFonts w:ascii="Times New Roman" w:hAnsi="Times New Roman" w:eastAsia="仿宋" w:cs="Times New Roman"/>
                <w:kern w:val="0"/>
                <w:sz w:val="15"/>
                <w:szCs w:val="15"/>
              </w:rPr>
              <w:t>a</w:t>
            </w:r>
          </w:p>
        </w:tc>
        <w:tc>
          <w:tcPr>
            <w:tcW w:w="1407" w:type="dxa"/>
            <w:tcBorders>
              <w:top w:val="nil"/>
              <w:left w:val="nil"/>
              <w:bottom w:val="nil"/>
              <w:right w:val="nil"/>
            </w:tcBorders>
            <w:vAlign w:val="center"/>
          </w:tcPr>
          <w:p>
            <w:pPr>
              <w:widowControl/>
              <w:adjustRightInd w:val="0"/>
              <w:spacing w:line="360" w:lineRule="auto"/>
              <w:jc w:val="center"/>
              <w:rPr>
                <w:rFonts w:ascii="Times New Roman" w:hAnsi="Times New Roman" w:eastAsia="仿宋" w:cs="Times New Roman"/>
                <w:kern w:val="0"/>
                <w:sz w:val="15"/>
                <w:szCs w:val="15"/>
              </w:rPr>
            </w:pPr>
            <w:r>
              <w:rPr>
                <w:rFonts w:ascii="Times New Roman" w:hAnsi="Times New Roman" w:eastAsia="仿宋" w:cs="Times New Roman"/>
                <w:kern w:val="0"/>
                <w:sz w:val="15"/>
                <w:szCs w:val="15"/>
              </w:rPr>
              <w:t>2475.17±532.48c</w:t>
            </w:r>
          </w:p>
        </w:tc>
        <w:tc>
          <w:tcPr>
            <w:tcW w:w="1482"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bCs/>
                <w:sz w:val="15"/>
                <w:szCs w:val="15"/>
              </w:rPr>
              <w:t>2157.67</w:t>
            </w:r>
            <w:r>
              <w:rPr>
                <w:rFonts w:ascii="Times New Roman" w:hAnsi="Times New Roman" w:eastAsia="仿宋" w:cs="Times New Roman"/>
                <w:kern w:val="0"/>
                <w:sz w:val="15"/>
                <w:szCs w:val="15"/>
              </w:rPr>
              <w:t>±143.50cde</w:t>
            </w:r>
          </w:p>
        </w:tc>
        <w:tc>
          <w:tcPr>
            <w:tcW w:w="1407" w:type="dxa"/>
            <w:tcBorders>
              <w:top w:val="nil"/>
              <w:left w:val="nil"/>
              <w:bottom w:val="nil"/>
              <w:right w:val="nil"/>
            </w:tcBorders>
            <w:vAlign w:val="center"/>
          </w:tcPr>
          <w:p>
            <w:pPr>
              <w:widowControl/>
              <w:adjustRightInd w:val="0"/>
              <w:spacing w:line="360" w:lineRule="auto"/>
              <w:jc w:val="center"/>
              <w:rPr>
                <w:rFonts w:ascii="Times New Roman" w:hAnsi="Times New Roman" w:eastAsia="仿宋" w:cs="Times New Roman"/>
                <w:kern w:val="0"/>
                <w:sz w:val="15"/>
                <w:szCs w:val="15"/>
              </w:rPr>
            </w:pPr>
            <w:r>
              <w:rPr>
                <w:rFonts w:ascii="Times New Roman" w:hAnsi="Times New Roman" w:eastAsia="仿宋" w:cs="Times New Roman"/>
                <w:kern w:val="0"/>
                <w:sz w:val="15"/>
                <w:szCs w:val="15"/>
              </w:rPr>
              <w:t>1343.33±270.62c</w:t>
            </w:r>
          </w:p>
        </w:tc>
        <w:tc>
          <w:tcPr>
            <w:tcW w:w="1340"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1531.33±189.37c</w:t>
            </w:r>
          </w:p>
        </w:tc>
        <w:tc>
          <w:tcPr>
            <w:tcW w:w="1444" w:type="dxa"/>
            <w:tcBorders>
              <w:top w:val="nil"/>
              <w:left w:val="nil"/>
              <w:bottom w:val="nil"/>
              <w:right w:val="nil"/>
            </w:tcBorders>
            <w:vAlign w:val="center"/>
          </w:tcPr>
          <w:p>
            <w:pPr>
              <w:adjustRightInd w:val="0"/>
              <w:spacing w:line="360" w:lineRule="auto"/>
              <w:ind w:firstLine="150" w:firstLineChars="100"/>
              <w:jc w:val="center"/>
              <w:rPr>
                <w:rFonts w:ascii="Times New Roman" w:hAnsi="Times New Roman" w:eastAsia="仿宋" w:cs="Times New Roman"/>
                <w:sz w:val="15"/>
                <w:szCs w:val="15"/>
              </w:rPr>
            </w:pPr>
            <w:r>
              <w:rPr>
                <w:rFonts w:ascii="Times New Roman" w:hAnsi="Times New Roman" w:eastAsia="仿宋" w:cs="Times New Roman"/>
                <w:sz w:val="15"/>
                <w:szCs w:val="15"/>
              </w:rPr>
              <w:t>10300.17</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783"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蓝月亮</w:t>
            </w:r>
          </w:p>
        </w:tc>
        <w:tc>
          <w:tcPr>
            <w:tcW w:w="126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kern w:val="0"/>
                <w:sz w:val="15"/>
                <w:szCs w:val="15"/>
              </w:rPr>
            </w:pPr>
            <w:r>
              <w:rPr>
                <w:rFonts w:ascii="Times New Roman" w:hAnsi="Times New Roman" w:eastAsia="仿宋" w:cs="Times New Roman"/>
                <w:kern w:val="0"/>
                <w:sz w:val="15"/>
                <w:szCs w:val="15"/>
              </w:rPr>
              <w:t>2892.00</w:t>
            </w:r>
            <w:r>
              <w:rPr>
                <w:rFonts w:ascii="Times New Roman" w:hAnsi="Times New Roman" w:eastAsia="仿宋" w:cs="Times New Roman"/>
                <w:sz w:val="15"/>
                <w:szCs w:val="15"/>
              </w:rPr>
              <w:t>±360.07</w:t>
            </w:r>
            <w:r>
              <w:rPr>
                <w:rFonts w:ascii="Times New Roman" w:hAnsi="Times New Roman" w:eastAsia="仿宋" w:cs="Times New Roman"/>
                <w:kern w:val="0"/>
                <w:sz w:val="15"/>
                <w:szCs w:val="15"/>
              </w:rPr>
              <w:t>a</w:t>
            </w:r>
          </w:p>
        </w:tc>
        <w:tc>
          <w:tcPr>
            <w:tcW w:w="1407" w:type="dxa"/>
            <w:tcBorders>
              <w:top w:val="nil"/>
              <w:left w:val="nil"/>
              <w:bottom w:val="nil"/>
              <w:right w:val="nil"/>
            </w:tcBorders>
            <w:vAlign w:val="center"/>
          </w:tcPr>
          <w:p>
            <w:pPr>
              <w:widowControl/>
              <w:adjustRightInd w:val="0"/>
              <w:spacing w:line="360" w:lineRule="auto"/>
              <w:jc w:val="center"/>
              <w:rPr>
                <w:rFonts w:ascii="Times New Roman" w:hAnsi="Times New Roman" w:eastAsia="仿宋" w:cs="Times New Roman"/>
                <w:kern w:val="0"/>
                <w:sz w:val="15"/>
                <w:szCs w:val="15"/>
              </w:rPr>
            </w:pPr>
            <w:r>
              <w:rPr>
                <w:rFonts w:ascii="Times New Roman" w:hAnsi="Times New Roman" w:eastAsia="仿宋" w:cs="Times New Roman"/>
                <w:kern w:val="0"/>
                <w:sz w:val="15"/>
                <w:szCs w:val="15"/>
              </w:rPr>
              <w:t>2360.83±730.65c</w:t>
            </w:r>
          </w:p>
        </w:tc>
        <w:tc>
          <w:tcPr>
            <w:tcW w:w="1482"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bCs/>
                <w:sz w:val="15"/>
                <w:szCs w:val="15"/>
              </w:rPr>
              <w:t>1829.67</w:t>
            </w:r>
            <w:r>
              <w:rPr>
                <w:rFonts w:ascii="Times New Roman" w:hAnsi="Times New Roman" w:eastAsia="仿宋" w:cs="Times New Roman"/>
                <w:kern w:val="0"/>
                <w:sz w:val="15"/>
                <w:szCs w:val="15"/>
              </w:rPr>
              <w:t>±598.79e</w:t>
            </w:r>
          </w:p>
        </w:tc>
        <w:tc>
          <w:tcPr>
            <w:tcW w:w="1407" w:type="dxa"/>
            <w:tcBorders>
              <w:top w:val="nil"/>
              <w:left w:val="nil"/>
              <w:bottom w:val="nil"/>
              <w:right w:val="nil"/>
            </w:tcBorders>
            <w:vAlign w:val="center"/>
          </w:tcPr>
          <w:p>
            <w:pPr>
              <w:widowControl/>
              <w:adjustRightInd w:val="0"/>
              <w:spacing w:line="360" w:lineRule="auto"/>
              <w:jc w:val="center"/>
              <w:rPr>
                <w:rFonts w:ascii="Times New Roman" w:hAnsi="Times New Roman" w:eastAsia="仿宋" w:cs="Times New Roman"/>
                <w:kern w:val="0"/>
                <w:sz w:val="15"/>
                <w:szCs w:val="15"/>
              </w:rPr>
            </w:pPr>
            <w:r>
              <w:rPr>
                <w:rFonts w:ascii="Times New Roman" w:hAnsi="Times New Roman" w:eastAsia="仿宋" w:cs="Times New Roman"/>
                <w:kern w:val="0"/>
                <w:sz w:val="15"/>
                <w:szCs w:val="15"/>
              </w:rPr>
              <w:t>1677.67±848.81bc</w:t>
            </w:r>
          </w:p>
        </w:tc>
        <w:tc>
          <w:tcPr>
            <w:tcW w:w="1340"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1462.67±297.84c</w:t>
            </w:r>
          </w:p>
        </w:tc>
        <w:tc>
          <w:tcPr>
            <w:tcW w:w="1444" w:type="dxa"/>
            <w:tcBorders>
              <w:top w:val="nil"/>
              <w:left w:val="nil"/>
              <w:bottom w:val="nil"/>
              <w:right w:val="nil"/>
            </w:tcBorders>
            <w:vAlign w:val="center"/>
          </w:tcPr>
          <w:p>
            <w:pPr>
              <w:adjustRightInd w:val="0"/>
              <w:spacing w:line="360" w:lineRule="auto"/>
              <w:ind w:firstLine="150" w:firstLineChars="100"/>
              <w:jc w:val="center"/>
              <w:rPr>
                <w:rFonts w:ascii="Times New Roman" w:hAnsi="Times New Roman" w:eastAsia="仿宋" w:cs="Times New Roman"/>
                <w:sz w:val="15"/>
                <w:szCs w:val="15"/>
              </w:rPr>
            </w:pPr>
            <w:r>
              <w:rPr>
                <w:rFonts w:ascii="Times New Roman" w:hAnsi="Times New Roman" w:eastAsia="仿宋" w:cs="Times New Roman"/>
                <w:sz w:val="15"/>
                <w:szCs w:val="15"/>
              </w:rPr>
              <w:t>10222.83</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783"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南苜701</w:t>
            </w:r>
          </w:p>
        </w:tc>
        <w:tc>
          <w:tcPr>
            <w:tcW w:w="126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kern w:val="0"/>
                <w:sz w:val="15"/>
                <w:szCs w:val="15"/>
              </w:rPr>
              <w:t>3181.00</w:t>
            </w:r>
            <w:r>
              <w:rPr>
                <w:rFonts w:ascii="Times New Roman" w:hAnsi="Times New Roman" w:eastAsia="仿宋" w:cs="Times New Roman"/>
                <w:sz w:val="15"/>
                <w:szCs w:val="15"/>
              </w:rPr>
              <w:t>±</w:t>
            </w:r>
            <w:r>
              <w:rPr>
                <w:rFonts w:ascii="Times New Roman" w:hAnsi="Times New Roman" w:eastAsia="仿宋" w:cs="Times New Roman"/>
                <w:kern w:val="0"/>
                <w:sz w:val="15"/>
                <w:szCs w:val="15"/>
              </w:rPr>
              <w:t>257.73a</w:t>
            </w:r>
          </w:p>
        </w:tc>
        <w:tc>
          <w:tcPr>
            <w:tcW w:w="1407" w:type="dxa"/>
            <w:tcBorders>
              <w:top w:val="nil"/>
              <w:left w:val="nil"/>
              <w:bottom w:val="nil"/>
              <w:right w:val="nil"/>
            </w:tcBorders>
            <w:vAlign w:val="center"/>
          </w:tcPr>
          <w:p>
            <w:pPr>
              <w:widowControl/>
              <w:adjustRightInd w:val="0"/>
              <w:spacing w:line="360" w:lineRule="auto"/>
              <w:jc w:val="center"/>
              <w:rPr>
                <w:rFonts w:ascii="Times New Roman" w:hAnsi="Times New Roman" w:eastAsia="仿宋" w:cs="Times New Roman"/>
                <w:kern w:val="0"/>
                <w:sz w:val="15"/>
                <w:szCs w:val="15"/>
              </w:rPr>
            </w:pPr>
            <w:r>
              <w:rPr>
                <w:rFonts w:ascii="Times New Roman" w:hAnsi="Times New Roman" w:eastAsia="仿宋" w:cs="Times New Roman"/>
                <w:kern w:val="0"/>
                <w:sz w:val="15"/>
                <w:szCs w:val="15"/>
              </w:rPr>
              <w:t>2926.83±528.11abc</w:t>
            </w:r>
          </w:p>
        </w:tc>
        <w:tc>
          <w:tcPr>
            <w:tcW w:w="1482"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bCs/>
                <w:sz w:val="15"/>
                <w:szCs w:val="15"/>
              </w:rPr>
              <w:t>2672.67</w:t>
            </w:r>
            <w:r>
              <w:rPr>
                <w:rFonts w:ascii="Times New Roman" w:hAnsi="Times New Roman" w:eastAsia="仿宋" w:cs="Times New Roman"/>
                <w:kern w:val="0"/>
                <w:sz w:val="15"/>
                <w:szCs w:val="15"/>
              </w:rPr>
              <w:t>±661.07abc</w:t>
            </w:r>
          </w:p>
        </w:tc>
        <w:tc>
          <w:tcPr>
            <w:tcW w:w="1407" w:type="dxa"/>
            <w:tcBorders>
              <w:top w:val="nil"/>
              <w:left w:val="nil"/>
              <w:bottom w:val="nil"/>
              <w:right w:val="nil"/>
            </w:tcBorders>
            <w:vAlign w:val="center"/>
          </w:tcPr>
          <w:p>
            <w:pPr>
              <w:widowControl/>
              <w:adjustRightInd w:val="0"/>
              <w:spacing w:line="360" w:lineRule="auto"/>
              <w:jc w:val="center"/>
              <w:rPr>
                <w:rFonts w:ascii="Times New Roman" w:hAnsi="Times New Roman" w:eastAsia="仿宋" w:cs="Times New Roman"/>
                <w:kern w:val="0"/>
                <w:sz w:val="15"/>
                <w:szCs w:val="15"/>
              </w:rPr>
            </w:pPr>
            <w:r>
              <w:rPr>
                <w:rFonts w:ascii="Times New Roman" w:hAnsi="Times New Roman" w:eastAsia="仿宋" w:cs="Times New Roman"/>
                <w:kern w:val="0"/>
                <w:sz w:val="15"/>
                <w:szCs w:val="15"/>
              </w:rPr>
              <w:t>2700.00±714.35a</w:t>
            </w:r>
          </w:p>
        </w:tc>
        <w:tc>
          <w:tcPr>
            <w:tcW w:w="1340"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2114.33±592.31b</w:t>
            </w:r>
          </w:p>
        </w:tc>
        <w:tc>
          <w:tcPr>
            <w:tcW w:w="1444" w:type="dxa"/>
            <w:tcBorders>
              <w:top w:val="nil"/>
              <w:left w:val="nil"/>
              <w:bottom w:val="nil"/>
              <w:right w:val="nil"/>
            </w:tcBorders>
            <w:vAlign w:val="center"/>
          </w:tcPr>
          <w:p>
            <w:pPr>
              <w:adjustRightInd w:val="0"/>
              <w:spacing w:line="360" w:lineRule="auto"/>
              <w:ind w:firstLine="150" w:firstLineChars="100"/>
              <w:jc w:val="center"/>
              <w:rPr>
                <w:rFonts w:ascii="Times New Roman" w:hAnsi="Times New Roman" w:eastAsia="仿宋" w:cs="Times New Roman"/>
                <w:sz w:val="15"/>
                <w:szCs w:val="15"/>
              </w:rPr>
            </w:pPr>
            <w:r>
              <w:rPr>
                <w:rFonts w:ascii="Times New Roman" w:hAnsi="Times New Roman" w:eastAsia="仿宋" w:cs="Times New Roman"/>
                <w:sz w:val="15"/>
                <w:szCs w:val="15"/>
              </w:rPr>
              <w:t>13594.83</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783"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吉利</w:t>
            </w:r>
          </w:p>
        </w:tc>
        <w:tc>
          <w:tcPr>
            <w:tcW w:w="126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kern w:val="0"/>
                <w:sz w:val="15"/>
                <w:szCs w:val="15"/>
              </w:rPr>
              <w:t>3329.33</w:t>
            </w:r>
            <w:r>
              <w:rPr>
                <w:rFonts w:ascii="Times New Roman" w:hAnsi="Times New Roman" w:eastAsia="仿宋" w:cs="Times New Roman"/>
                <w:sz w:val="15"/>
                <w:szCs w:val="15"/>
              </w:rPr>
              <w:t>±</w:t>
            </w:r>
            <w:r>
              <w:rPr>
                <w:rFonts w:ascii="Times New Roman" w:hAnsi="Times New Roman" w:eastAsia="仿宋" w:cs="Times New Roman"/>
                <w:kern w:val="0"/>
                <w:sz w:val="15"/>
                <w:szCs w:val="15"/>
              </w:rPr>
              <w:t>562.41a</w:t>
            </w:r>
          </w:p>
        </w:tc>
        <w:tc>
          <w:tcPr>
            <w:tcW w:w="1407" w:type="dxa"/>
            <w:tcBorders>
              <w:top w:val="nil"/>
              <w:left w:val="nil"/>
              <w:bottom w:val="nil"/>
              <w:right w:val="nil"/>
            </w:tcBorders>
            <w:vAlign w:val="center"/>
          </w:tcPr>
          <w:p>
            <w:pPr>
              <w:widowControl/>
              <w:adjustRightInd w:val="0"/>
              <w:spacing w:line="360" w:lineRule="auto"/>
              <w:jc w:val="center"/>
              <w:rPr>
                <w:rFonts w:ascii="Times New Roman" w:hAnsi="Times New Roman" w:eastAsia="仿宋" w:cs="Times New Roman"/>
                <w:kern w:val="0"/>
                <w:sz w:val="15"/>
                <w:szCs w:val="15"/>
              </w:rPr>
            </w:pPr>
            <w:r>
              <w:rPr>
                <w:rFonts w:ascii="Times New Roman" w:hAnsi="Times New Roman" w:eastAsia="仿宋" w:cs="Times New Roman"/>
                <w:kern w:val="0"/>
                <w:sz w:val="15"/>
                <w:szCs w:val="15"/>
              </w:rPr>
              <w:t>3211.33±401.37ab</w:t>
            </w:r>
          </w:p>
        </w:tc>
        <w:tc>
          <w:tcPr>
            <w:tcW w:w="1482"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bCs/>
                <w:sz w:val="15"/>
                <w:szCs w:val="15"/>
              </w:rPr>
              <w:t>3093.33</w:t>
            </w:r>
            <w:r>
              <w:rPr>
                <w:rFonts w:ascii="Times New Roman" w:hAnsi="Times New Roman" w:eastAsia="仿宋" w:cs="Times New Roman"/>
                <w:kern w:val="0"/>
                <w:sz w:val="15"/>
                <w:szCs w:val="15"/>
              </w:rPr>
              <w:t>±211.34ab</w:t>
            </w:r>
          </w:p>
        </w:tc>
        <w:tc>
          <w:tcPr>
            <w:tcW w:w="1407" w:type="dxa"/>
            <w:tcBorders>
              <w:top w:val="nil"/>
              <w:left w:val="nil"/>
              <w:bottom w:val="nil"/>
              <w:right w:val="nil"/>
            </w:tcBorders>
            <w:vAlign w:val="center"/>
          </w:tcPr>
          <w:p>
            <w:pPr>
              <w:widowControl/>
              <w:adjustRightInd w:val="0"/>
              <w:spacing w:line="360" w:lineRule="auto"/>
              <w:jc w:val="center"/>
              <w:rPr>
                <w:rFonts w:ascii="Times New Roman" w:hAnsi="Times New Roman" w:eastAsia="仿宋" w:cs="Times New Roman"/>
                <w:kern w:val="0"/>
                <w:sz w:val="15"/>
                <w:szCs w:val="15"/>
              </w:rPr>
            </w:pPr>
            <w:r>
              <w:rPr>
                <w:rFonts w:ascii="Times New Roman" w:hAnsi="Times New Roman" w:eastAsia="仿宋" w:cs="Times New Roman"/>
                <w:kern w:val="0"/>
                <w:sz w:val="15"/>
                <w:szCs w:val="15"/>
              </w:rPr>
              <w:t>2167.67±220.55abc</w:t>
            </w:r>
          </w:p>
        </w:tc>
        <w:tc>
          <w:tcPr>
            <w:tcW w:w="1340"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1515.67±260.20c</w:t>
            </w:r>
          </w:p>
        </w:tc>
        <w:tc>
          <w:tcPr>
            <w:tcW w:w="1444" w:type="dxa"/>
            <w:tcBorders>
              <w:top w:val="nil"/>
              <w:left w:val="nil"/>
              <w:bottom w:val="nil"/>
              <w:right w:val="nil"/>
            </w:tcBorders>
            <w:vAlign w:val="center"/>
          </w:tcPr>
          <w:p>
            <w:pPr>
              <w:adjustRightInd w:val="0"/>
              <w:spacing w:line="360" w:lineRule="auto"/>
              <w:ind w:firstLine="150" w:firstLineChars="100"/>
              <w:jc w:val="center"/>
              <w:rPr>
                <w:rFonts w:ascii="Times New Roman" w:hAnsi="Times New Roman" w:eastAsia="仿宋" w:cs="Times New Roman"/>
                <w:sz w:val="15"/>
                <w:szCs w:val="15"/>
              </w:rPr>
            </w:pPr>
            <w:r>
              <w:rPr>
                <w:rFonts w:ascii="Times New Roman" w:hAnsi="Times New Roman" w:eastAsia="仿宋" w:cs="Times New Roman"/>
                <w:sz w:val="15"/>
                <w:szCs w:val="15"/>
              </w:rPr>
              <w:t>13317.33</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783"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56s82</w:t>
            </w:r>
          </w:p>
        </w:tc>
        <w:tc>
          <w:tcPr>
            <w:tcW w:w="126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kern w:val="0"/>
                <w:sz w:val="15"/>
                <w:szCs w:val="15"/>
              </w:rPr>
              <w:t>2677.67</w:t>
            </w:r>
            <w:r>
              <w:rPr>
                <w:rFonts w:ascii="Times New Roman" w:hAnsi="Times New Roman" w:eastAsia="仿宋" w:cs="Times New Roman"/>
                <w:sz w:val="15"/>
                <w:szCs w:val="15"/>
              </w:rPr>
              <w:t>±</w:t>
            </w:r>
            <w:r>
              <w:rPr>
                <w:rFonts w:ascii="Times New Roman" w:hAnsi="Times New Roman" w:eastAsia="仿宋" w:cs="Times New Roman"/>
                <w:kern w:val="0"/>
                <w:sz w:val="15"/>
                <w:szCs w:val="15"/>
              </w:rPr>
              <w:t>208.88a</w:t>
            </w:r>
          </w:p>
        </w:tc>
        <w:tc>
          <w:tcPr>
            <w:tcW w:w="1407" w:type="dxa"/>
            <w:tcBorders>
              <w:top w:val="nil"/>
              <w:left w:val="nil"/>
              <w:bottom w:val="nil"/>
              <w:right w:val="nil"/>
            </w:tcBorders>
            <w:vAlign w:val="center"/>
          </w:tcPr>
          <w:p>
            <w:pPr>
              <w:widowControl/>
              <w:adjustRightInd w:val="0"/>
              <w:spacing w:line="360" w:lineRule="auto"/>
              <w:jc w:val="center"/>
              <w:rPr>
                <w:rFonts w:ascii="Times New Roman" w:hAnsi="Times New Roman" w:eastAsia="仿宋" w:cs="Times New Roman"/>
                <w:kern w:val="0"/>
                <w:sz w:val="15"/>
                <w:szCs w:val="15"/>
              </w:rPr>
            </w:pPr>
            <w:r>
              <w:rPr>
                <w:rFonts w:ascii="Times New Roman" w:hAnsi="Times New Roman" w:eastAsia="仿宋" w:cs="Times New Roman"/>
                <w:kern w:val="0"/>
                <w:sz w:val="15"/>
                <w:szCs w:val="15"/>
              </w:rPr>
              <w:t>2571.33±329.60bc</w:t>
            </w:r>
          </w:p>
        </w:tc>
        <w:tc>
          <w:tcPr>
            <w:tcW w:w="1482"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bCs/>
                <w:sz w:val="15"/>
                <w:szCs w:val="15"/>
              </w:rPr>
              <w:t>2465.00</w:t>
            </w:r>
            <w:r>
              <w:rPr>
                <w:rFonts w:ascii="Times New Roman" w:hAnsi="Times New Roman" w:eastAsia="仿宋" w:cs="Times New Roman"/>
                <w:kern w:val="0"/>
                <w:sz w:val="15"/>
                <w:szCs w:val="15"/>
              </w:rPr>
              <w:t>±440.50</w:t>
            </w:r>
            <w:r>
              <w:rPr>
                <w:rFonts w:ascii="Times New Roman" w:hAnsi="Times New Roman" w:eastAsia="仿宋" w:cs="Times New Roman"/>
                <w:bCs/>
                <w:sz w:val="15"/>
                <w:szCs w:val="15"/>
              </w:rPr>
              <w:t>bcde</w:t>
            </w:r>
          </w:p>
        </w:tc>
        <w:tc>
          <w:tcPr>
            <w:tcW w:w="1407" w:type="dxa"/>
            <w:tcBorders>
              <w:top w:val="nil"/>
              <w:left w:val="nil"/>
              <w:bottom w:val="nil"/>
              <w:right w:val="nil"/>
            </w:tcBorders>
            <w:vAlign w:val="center"/>
          </w:tcPr>
          <w:p>
            <w:pPr>
              <w:widowControl/>
              <w:adjustRightInd w:val="0"/>
              <w:spacing w:line="360" w:lineRule="auto"/>
              <w:jc w:val="center"/>
              <w:rPr>
                <w:rFonts w:ascii="Times New Roman" w:hAnsi="Times New Roman" w:eastAsia="仿宋" w:cs="Times New Roman"/>
                <w:kern w:val="0"/>
                <w:sz w:val="15"/>
                <w:szCs w:val="15"/>
              </w:rPr>
            </w:pPr>
            <w:r>
              <w:rPr>
                <w:rFonts w:ascii="Times New Roman" w:hAnsi="Times New Roman" w:eastAsia="仿宋" w:cs="Times New Roman"/>
                <w:kern w:val="0"/>
                <w:sz w:val="15"/>
                <w:szCs w:val="15"/>
              </w:rPr>
              <w:t>2388.67±298.24ab</w:t>
            </w:r>
          </w:p>
        </w:tc>
        <w:tc>
          <w:tcPr>
            <w:tcW w:w="1340"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1763.33±239.39bc</w:t>
            </w:r>
          </w:p>
        </w:tc>
        <w:tc>
          <w:tcPr>
            <w:tcW w:w="1444" w:type="dxa"/>
            <w:tcBorders>
              <w:top w:val="nil"/>
              <w:left w:val="nil"/>
              <w:bottom w:val="nil"/>
              <w:right w:val="nil"/>
            </w:tcBorders>
            <w:vAlign w:val="center"/>
          </w:tcPr>
          <w:p>
            <w:pPr>
              <w:adjustRightInd w:val="0"/>
              <w:spacing w:line="360" w:lineRule="auto"/>
              <w:ind w:firstLine="150" w:firstLineChars="100"/>
              <w:jc w:val="center"/>
              <w:rPr>
                <w:rFonts w:ascii="Times New Roman" w:hAnsi="Times New Roman" w:eastAsia="仿宋" w:cs="Times New Roman"/>
                <w:sz w:val="15"/>
                <w:szCs w:val="15"/>
              </w:rPr>
            </w:pPr>
            <w:r>
              <w:rPr>
                <w:rFonts w:ascii="Times New Roman" w:hAnsi="Times New Roman" w:eastAsia="仿宋" w:cs="Times New Roman"/>
                <w:sz w:val="15"/>
                <w:szCs w:val="15"/>
              </w:rPr>
              <w:t>11866.00</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783"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55v12</w:t>
            </w:r>
          </w:p>
        </w:tc>
        <w:tc>
          <w:tcPr>
            <w:tcW w:w="126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kern w:val="0"/>
                <w:sz w:val="15"/>
                <w:szCs w:val="15"/>
              </w:rPr>
              <w:t>3273.00</w:t>
            </w:r>
            <w:r>
              <w:rPr>
                <w:rFonts w:ascii="Times New Roman" w:hAnsi="Times New Roman" w:eastAsia="仿宋" w:cs="Times New Roman"/>
                <w:sz w:val="15"/>
                <w:szCs w:val="15"/>
              </w:rPr>
              <w:t>±</w:t>
            </w:r>
            <w:r>
              <w:rPr>
                <w:rFonts w:ascii="Times New Roman" w:hAnsi="Times New Roman" w:eastAsia="仿宋" w:cs="Times New Roman"/>
                <w:kern w:val="0"/>
                <w:sz w:val="15"/>
                <w:szCs w:val="15"/>
              </w:rPr>
              <w:t>696.80a</w:t>
            </w:r>
          </w:p>
        </w:tc>
        <w:tc>
          <w:tcPr>
            <w:tcW w:w="1407" w:type="dxa"/>
            <w:tcBorders>
              <w:top w:val="nil"/>
              <w:left w:val="nil"/>
              <w:bottom w:val="nil"/>
              <w:right w:val="nil"/>
            </w:tcBorders>
            <w:vAlign w:val="center"/>
          </w:tcPr>
          <w:p>
            <w:pPr>
              <w:widowControl/>
              <w:adjustRightInd w:val="0"/>
              <w:spacing w:line="360" w:lineRule="auto"/>
              <w:jc w:val="center"/>
              <w:rPr>
                <w:rFonts w:ascii="Times New Roman" w:hAnsi="Times New Roman" w:eastAsia="仿宋" w:cs="Times New Roman"/>
                <w:kern w:val="0"/>
                <w:sz w:val="15"/>
                <w:szCs w:val="15"/>
              </w:rPr>
            </w:pPr>
            <w:r>
              <w:rPr>
                <w:rFonts w:ascii="Times New Roman" w:hAnsi="Times New Roman" w:eastAsia="仿宋" w:cs="Times New Roman"/>
                <w:kern w:val="0"/>
                <w:sz w:val="15"/>
                <w:szCs w:val="15"/>
              </w:rPr>
              <w:t>3278.17±570.39a</w:t>
            </w:r>
          </w:p>
        </w:tc>
        <w:tc>
          <w:tcPr>
            <w:tcW w:w="1482" w:type="dxa"/>
            <w:tcBorders>
              <w:top w:val="nil"/>
              <w:left w:val="nil"/>
              <w:bottom w:val="nil"/>
              <w:right w:val="nil"/>
            </w:tcBorders>
            <w:vAlign w:val="center"/>
          </w:tcPr>
          <w:p>
            <w:pPr>
              <w:widowControl/>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bCs/>
                <w:sz w:val="15"/>
                <w:szCs w:val="15"/>
              </w:rPr>
              <w:t>3283.33</w:t>
            </w:r>
            <w:r>
              <w:rPr>
                <w:rFonts w:ascii="Times New Roman" w:hAnsi="Times New Roman" w:eastAsia="仿宋" w:cs="Times New Roman"/>
                <w:kern w:val="0"/>
                <w:sz w:val="15"/>
                <w:szCs w:val="15"/>
              </w:rPr>
              <w:t>±572.51</w:t>
            </w:r>
            <w:r>
              <w:rPr>
                <w:rFonts w:ascii="Times New Roman" w:hAnsi="Times New Roman" w:eastAsia="仿宋" w:cs="Times New Roman"/>
                <w:bCs/>
                <w:sz w:val="15"/>
                <w:szCs w:val="15"/>
              </w:rPr>
              <w:t>a</w:t>
            </w:r>
          </w:p>
        </w:tc>
        <w:tc>
          <w:tcPr>
            <w:tcW w:w="1407" w:type="dxa"/>
            <w:tcBorders>
              <w:top w:val="nil"/>
              <w:left w:val="nil"/>
              <w:bottom w:val="nil"/>
              <w:right w:val="nil"/>
            </w:tcBorders>
            <w:vAlign w:val="center"/>
          </w:tcPr>
          <w:p>
            <w:pPr>
              <w:widowControl/>
              <w:adjustRightInd w:val="0"/>
              <w:spacing w:line="360" w:lineRule="auto"/>
              <w:jc w:val="center"/>
              <w:rPr>
                <w:rFonts w:ascii="Times New Roman" w:hAnsi="Times New Roman" w:eastAsia="仿宋" w:cs="Times New Roman"/>
                <w:kern w:val="0"/>
                <w:sz w:val="15"/>
                <w:szCs w:val="15"/>
              </w:rPr>
            </w:pPr>
            <w:r>
              <w:rPr>
                <w:rFonts w:ascii="Times New Roman" w:hAnsi="Times New Roman" w:eastAsia="仿宋" w:cs="Times New Roman"/>
                <w:kern w:val="0"/>
                <w:sz w:val="15"/>
                <w:szCs w:val="15"/>
              </w:rPr>
              <w:t>1928.33±296.50abc</w:t>
            </w:r>
          </w:p>
        </w:tc>
        <w:tc>
          <w:tcPr>
            <w:tcW w:w="1340"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1528.00±278.86c</w:t>
            </w:r>
          </w:p>
        </w:tc>
        <w:tc>
          <w:tcPr>
            <w:tcW w:w="1444" w:type="dxa"/>
            <w:tcBorders>
              <w:top w:val="nil"/>
              <w:left w:val="nil"/>
              <w:bottom w:val="nil"/>
              <w:right w:val="nil"/>
            </w:tcBorders>
            <w:vAlign w:val="center"/>
          </w:tcPr>
          <w:p>
            <w:pPr>
              <w:widowControl/>
              <w:adjustRightInd w:val="0"/>
              <w:spacing w:line="360" w:lineRule="auto"/>
              <w:ind w:firstLine="150" w:firstLineChars="100"/>
              <w:jc w:val="center"/>
              <w:rPr>
                <w:rFonts w:ascii="Times New Roman" w:hAnsi="Times New Roman" w:eastAsia="仿宋" w:cs="Times New Roman"/>
                <w:sz w:val="15"/>
                <w:szCs w:val="15"/>
              </w:rPr>
            </w:pPr>
            <w:r>
              <w:rPr>
                <w:rFonts w:ascii="Times New Roman" w:hAnsi="Times New Roman" w:eastAsia="仿宋" w:cs="Times New Roman"/>
                <w:sz w:val="15"/>
                <w:szCs w:val="15"/>
              </w:rPr>
              <w:t>13290.83</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783"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5s43</w:t>
            </w:r>
          </w:p>
        </w:tc>
        <w:tc>
          <w:tcPr>
            <w:tcW w:w="126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kern w:val="0"/>
                <w:sz w:val="15"/>
                <w:szCs w:val="15"/>
              </w:rPr>
              <w:t>2672.00</w:t>
            </w:r>
            <w:r>
              <w:rPr>
                <w:rFonts w:ascii="Times New Roman" w:hAnsi="Times New Roman" w:eastAsia="仿宋" w:cs="Times New Roman"/>
                <w:sz w:val="15"/>
                <w:szCs w:val="15"/>
              </w:rPr>
              <w:t>±</w:t>
            </w:r>
            <w:r>
              <w:rPr>
                <w:rFonts w:ascii="Times New Roman" w:hAnsi="Times New Roman" w:eastAsia="仿宋" w:cs="Times New Roman"/>
                <w:kern w:val="0"/>
                <w:sz w:val="15"/>
                <w:szCs w:val="15"/>
              </w:rPr>
              <w:t>456.00a</w:t>
            </w:r>
          </w:p>
        </w:tc>
        <w:tc>
          <w:tcPr>
            <w:tcW w:w="1407" w:type="dxa"/>
            <w:tcBorders>
              <w:top w:val="nil"/>
              <w:left w:val="nil"/>
              <w:bottom w:val="nil"/>
              <w:right w:val="nil"/>
            </w:tcBorders>
            <w:vAlign w:val="center"/>
          </w:tcPr>
          <w:p>
            <w:pPr>
              <w:widowControl/>
              <w:adjustRightInd w:val="0"/>
              <w:spacing w:line="360" w:lineRule="auto"/>
              <w:jc w:val="center"/>
              <w:rPr>
                <w:rFonts w:ascii="Times New Roman" w:hAnsi="Times New Roman" w:eastAsia="仿宋" w:cs="Times New Roman"/>
                <w:kern w:val="0"/>
                <w:sz w:val="15"/>
                <w:szCs w:val="15"/>
              </w:rPr>
            </w:pPr>
            <w:r>
              <w:rPr>
                <w:rFonts w:ascii="Times New Roman" w:hAnsi="Times New Roman" w:eastAsia="仿宋" w:cs="Times New Roman"/>
                <w:kern w:val="0"/>
                <w:sz w:val="15"/>
                <w:szCs w:val="15"/>
              </w:rPr>
              <w:t>2440.00±394.18c</w:t>
            </w:r>
          </w:p>
        </w:tc>
        <w:tc>
          <w:tcPr>
            <w:tcW w:w="1482"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bCs/>
                <w:sz w:val="15"/>
                <w:szCs w:val="15"/>
              </w:rPr>
              <w:t>2208.00</w:t>
            </w:r>
            <w:r>
              <w:rPr>
                <w:rFonts w:ascii="Times New Roman" w:hAnsi="Times New Roman" w:eastAsia="仿宋" w:cs="Times New Roman"/>
                <w:kern w:val="0"/>
                <w:sz w:val="15"/>
                <w:szCs w:val="15"/>
              </w:rPr>
              <w:t>±138.00</w:t>
            </w:r>
            <w:r>
              <w:rPr>
                <w:rFonts w:ascii="Times New Roman" w:hAnsi="Times New Roman" w:eastAsia="仿宋" w:cs="Times New Roman"/>
                <w:bCs/>
                <w:sz w:val="15"/>
                <w:szCs w:val="15"/>
              </w:rPr>
              <w:t>cde</w:t>
            </w:r>
          </w:p>
        </w:tc>
        <w:tc>
          <w:tcPr>
            <w:tcW w:w="1407" w:type="dxa"/>
            <w:tcBorders>
              <w:top w:val="nil"/>
              <w:left w:val="nil"/>
              <w:bottom w:val="nil"/>
              <w:right w:val="nil"/>
            </w:tcBorders>
            <w:vAlign w:val="center"/>
          </w:tcPr>
          <w:p>
            <w:pPr>
              <w:widowControl/>
              <w:adjustRightInd w:val="0"/>
              <w:spacing w:line="360" w:lineRule="auto"/>
              <w:jc w:val="center"/>
              <w:rPr>
                <w:rFonts w:ascii="Times New Roman" w:hAnsi="Times New Roman" w:eastAsia="仿宋" w:cs="Times New Roman"/>
                <w:kern w:val="0"/>
                <w:sz w:val="15"/>
                <w:szCs w:val="15"/>
              </w:rPr>
            </w:pPr>
            <w:r>
              <w:rPr>
                <w:rFonts w:ascii="Times New Roman" w:hAnsi="Times New Roman" w:eastAsia="仿宋" w:cs="Times New Roman"/>
                <w:kern w:val="0"/>
                <w:sz w:val="15"/>
                <w:szCs w:val="15"/>
              </w:rPr>
              <w:t>2083.00±904.43abc</w:t>
            </w:r>
          </w:p>
        </w:tc>
        <w:tc>
          <w:tcPr>
            <w:tcW w:w="1340"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1468.00±72.75c</w:t>
            </w:r>
          </w:p>
        </w:tc>
        <w:tc>
          <w:tcPr>
            <w:tcW w:w="1444" w:type="dxa"/>
            <w:tcBorders>
              <w:top w:val="nil"/>
              <w:left w:val="nil"/>
              <w:bottom w:val="nil"/>
              <w:right w:val="nil"/>
            </w:tcBorders>
            <w:vAlign w:val="center"/>
          </w:tcPr>
          <w:p>
            <w:pPr>
              <w:adjustRightInd w:val="0"/>
              <w:spacing w:line="360" w:lineRule="auto"/>
              <w:ind w:firstLine="150" w:firstLineChars="100"/>
              <w:jc w:val="center"/>
              <w:rPr>
                <w:rFonts w:ascii="Times New Roman" w:hAnsi="Times New Roman" w:eastAsia="仿宋" w:cs="Times New Roman"/>
                <w:sz w:val="15"/>
                <w:szCs w:val="15"/>
              </w:rPr>
            </w:pPr>
            <w:r>
              <w:rPr>
                <w:rFonts w:ascii="Times New Roman" w:hAnsi="Times New Roman" w:eastAsia="仿宋" w:cs="Times New Roman"/>
                <w:sz w:val="15"/>
                <w:szCs w:val="15"/>
              </w:rPr>
              <w:t>10871.00</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783"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55v48</w:t>
            </w:r>
          </w:p>
        </w:tc>
        <w:tc>
          <w:tcPr>
            <w:tcW w:w="126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kern w:val="0"/>
                <w:sz w:val="15"/>
                <w:szCs w:val="15"/>
              </w:rPr>
              <w:t>2547.00</w:t>
            </w:r>
            <w:r>
              <w:rPr>
                <w:rFonts w:ascii="Times New Roman" w:hAnsi="Times New Roman" w:eastAsia="仿宋" w:cs="Times New Roman"/>
                <w:sz w:val="15"/>
                <w:szCs w:val="15"/>
              </w:rPr>
              <w:t>±</w:t>
            </w:r>
            <w:r>
              <w:rPr>
                <w:rFonts w:ascii="Times New Roman" w:hAnsi="Times New Roman" w:eastAsia="仿宋" w:cs="Times New Roman"/>
                <w:kern w:val="0"/>
                <w:sz w:val="15"/>
                <w:szCs w:val="15"/>
              </w:rPr>
              <w:t>596.73a</w:t>
            </w:r>
          </w:p>
        </w:tc>
        <w:tc>
          <w:tcPr>
            <w:tcW w:w="1407" w:type="dxa"/>
            <w:tcBorders>
              <w:top w:val="nil"/>
              <w:left w:val="nil"/>
              <w:bottom w:val="nil"/>
              <w:right w:val="nil"/>
            </w:tcBorders>
            <w:vAlign w:val="center"/>
          </w:tcPr>
          <w:p>
            <w:pPr>
              <w:widowControl/>
              <w:adjustRightInd w:val="0"/>
              <w:spacing w:line="360" w:lineRule="auto"/>
              <w:jc w:val="center"/>
              <w:rPr>
                <w:rFonts w:ascii="Times New Roman" w:hAnsi="Times New Roman" w:eastAsia="仿宋" w:cs="Times New Roman"/>
                <w:kern w:val="0"/>
                <w:sz w:val="15"/>
                <w:szCs w:val="15"/>
              </w:rPr>
            </w:pPr>
            <w:r>
              <w:rPr>
                <w:rFonts w:ascii="Times New Roman" w:hAnsi="Times New Roman" w:eastAsia="仿宋" w:cs="Times New Roman"/>
                <w:kern w:val="0"/>
                <w:sz w:val="15"/>
                <w:szCs w:val="15"/>
              </w:rPr>
              <w:t>2514.67±551.46c</w:t>
            </w:r>
          </w:p>
        </w:tc>
        <w:tc>
          <w:tcPr>
            <w:tcW w:w="1482"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kern w:val="0"/>
                <w:sz w:val="15"/>
                <w:szCs w:val="15"/>
              </w:rPr>
              <w:t>2482.33±633.29</w:t>
            </w:r>
            <w:r>
              <w:rPr>
                <w:rFonts w:ascii="Times New Roman" w:hAnsi="Times New Roman" w:eastAsia="仿宋" w:cs="Times New Roman"/>
                <w:bCs/>
                <w:sz w:val="15"/>
                <w:szCs w:val="15"/>
              </w:rPr>
              <w:t>bcde</w:t>
            </w:r>
          </w:p>
        </w:tc>
        <w:tc>
          <w:tcPr>
            <w:tcW w:w="1407" w:type="dxa"/>
            <w:tcBorders>
              <w:top w:val="nil"/>
              <w:left w:val="nil"/>
              <w:bottom w:val="nil"/>
              <w:right w:val="nil"/>
            </w:tcBorders>
            <w:vAlign w:val="center"/>
          </w:tcPr>
          <w:p>
            <w:pPr>
              <w:widowControl/>
              <w:adjustRightInd w:val="0"/>
              <w:spacing w:line="360" w:lineRule="auto"/>
              <w:jc w:val="center"/>
              <w:rPr>
                <w:rFonts w:ascii="Times New Roman" w:hAnsi="Times New Roman" w:eastAsia="仿宋" w:cs="Times New Roman"/>
                <w:kern w:val="0"/>
                <w:sz w:val="15"/>
                <w:szCs w:val="15"/>
              </w:rPr>
            </w:pPr>
            <w:r>
              <w:rPr>
                <w:rFonts w:ascii="Times New Roman" w:hAnsi="Times New Roman" w:eastAsia="仿宋" w:cs="Times New Roman"/>
                <w:kern w:val="0"/>
                <w:sz w:val="15"/>
                <w:szCs w:val="15"/>
              </w:rPr>
              <w:t>1942.67±636.57abc</w:t>
            </w:r>
          </w:p>
        </w:tc>
        <w:tc>
          <w:tcPr>
            <w:tcW w:w="1340"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1377.67±325.17c</w:t>
            </w:r>
          </w:p>
        </w:tc>
        <w:tc>
          <w:tcPr>
            <w:tcW w:w="1444" w:type="dxa"/>
            <w:tcBorders>
              <w:top w:val="nil"/>
              <w:left w:val="nil"/>
              <w:bottom w:val="nil"/>
              <w:right w:val="nil"/>
            </w:tcBorders>
            <w:vAlign w:val="center"/>
          </w:tcPr>
          <w:p>
            <w:pPr>
              <w:adjustRightInd w:val="0"/>
              <w:spacing w:line="360" w:lineRule="auto"/>
              <w:ind w:firstLine="150" w:firstLineChars="100"/>
              <w:jc w:val="center"/>
              <w:rPr>
                <w:rFonts w:ascii="Times New Roman" w:hAnsi="Times New Roman" w:eastAsia="仿宋" w:cs="Times New Roman"/>
                <w:sz w:val="15"/>
                <w:szCs w:val="15"/>
              </w:rPr>
            </w:pPr>
            <w:r>
              <w:rPr>
                <w:rFonts w:ascii="Times New Roman" w:hAnsi="Times New Roman" w:eastAsia="仿宋" w:cs="Times New Roman"/>
                <w:sz w:val="15"/>
                <w:szCs w:val="15"/>
              </w:rPr>
              <w:t>10864.33</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783" w:type="dxa"/>
            <w:tcBorders>
              <w:top w:val="nil"/>
              <w:left w:val="nil"/>
              <w:bottom w:val="single" w:color="auto" w:sz="4" w:space="0"/>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乐寒</w:t>
            </w:r>
          </w:p>
        </w:tc>
        <w:tc>
          <w:tcPr>
            <w:tcW w:w="1265" w:type="dxa"/>
            <w:tcBorders>
              <w:top w:val="nil"/>
              <w:left w:val="nil"/>
              <w:bottom w:val="single" w:color="auto" w:sz="4" w:space="0"/>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kern w:val="0"/>
                <w:sz w:val="15"/>
                <w:szCs w:val="15"/>
              </w:rPr>
              <w:t>2843.33</w:t>
            </w:r>
            <w:r>
              <w:rPr>
                <w:rFonts w:ascii="Times New Roman" w:hAnsi="Times New Roman" w:eastAsia="仿宋" w:cs="Times New Roman"/>
                <w:sz w:val="15"/>
                <w:szCs w:val="15"/>
              </w:rPr>
              <w:t>±</w:t>
            </w:r>
            <w:r>
              <w:rPr>
                <w:rFonts w:ascii="Times New Roman" w:hAnsi="Times New Roman" w:eastAsia="仿宋" w:cs="Times New Roman"/>
                <w:kern w:val="0"/>
                <w:sz w:val="15"/>
                <w:szCs w:val="15"/>
              </w:rPr>
              <w:t>364.66a</w:t>
            </w:r>
          </w:p>
        </w:tc>
        <w:tc>
          <w:tcPr>
            <w:tcW w:w="1407" w:type="dxa"/>
            <w:tcBorders>
              <w:top w:val="nil"/>
              <w:left w:val="nil"/>
              <w:bottom w:val="single" w:color="auto" w:sz="4" w:space="0"/>
              <w:right w:val="nil"/>
            </w:tcBorders>
            <w:vAlign w:val="center"/>
          </w:tcPr>
          <w:p>
            <w:pPr>
              <w:widowControl/>
              <w:adjustRightInd w:val="0"/>
              <w:spacing w:line="360" w:lineRule="auto"/>
              <w:jc w:val="center"/>
              <w:rPr>
                <w:rFonts w:ascii="Times New Roman" w:hAnsi="Times New Roman" w:eastAsia="仿宋" w:cs="Times New Roman"/>
                <w:kern w:val="0"/>
                <w:sz w:val="15"/>
                <w:szCs w:val="15"/>
              </w:rPr>
            </w:pPr>
            <w:r>
              <w:rPr>
                <w:rFonts w:ascii="Times New Roman" w:hAnsi="Times New Roman" w:eastAsia="仿宋" w:cs="Times New Roman"/>
                <w:kern w:val="0"/>
                <w:sz w:val="15"/>
                <w:szCs w:val="15"/>
              </w:rPr>
              <w:t>2724.67±334.26abc</w:t>
            </w:r>
          </w:p>
        </w:tc>
        <w:tc>
          <w:tcPr>
            <w:tcW w:w="1482" w:type="dxa"/>
            <w:tcBorders>
              <w:top w:val="nil"/>
              <w:left w:val="nil"/>
              <w:bottom w:val="single" w:color="auto" w:sz="4" w:space="0"/>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bCs/>
                <w:sz w:val="15"/>
                <w:szCs w:val="15"/>
              </w:rPr>
              <w:t>2606.00</w:t>
            </w:r>
            <w:r>
              <w:rPr>
                <w:rFonts w:ascii="Times New Roman" w:hAnsi="Times New Roman" w:eastAsia="仿宋" w:cs="Times New Roman"/>
                <w:kern w:val="0"/>
                <w:sz w:val="15"/>
                <w:szCs w:val="15"/>
              </w:rPr>
              <w:t>±322.66</w:t>
            </w:r>
            <w:r>
              <w:rPr>
                <w:rFonts w:ascii="Times New Roman" w:hAnsi="Times New Roman" w:eastAsia="仿宋" w:cs="Times New Roman"/>
                <w:bCs/>
                <w:sz w:val="15"/>
                <w:szCs w:val="15"/>
              </w:rPr>
              <w:t>abcd</w:t>
            </w:r>
          </w:p>
        </w:tc>
        <w:tc>
          <w:tcPr>
            <w:tcW w:w="1407" w:type="dxa"/>
            <w:tcBorders>
              <w:top w:val="nil"/>
              <w:left w:val="nil"/>
              <w:bottom w:val="single" w:color="auto" w:sz="4" w:space="0"/>
              <w:right w:val="nil"/>
            </w:tcBorders>
            <w:vAlign w:val="center"/>
          </w:tcPr>
          <w:p>
            <w:pPr>
              <w:widowControl/>
              <w:adjustRightInd w:val="0"/>
              <w:spacing w:line="360" w:lineRule="auto"/>
              <w:jc w:val="center"/>
              <w:rPr>
                <w:rFonts w:ascii="Times New Roman" w:hAnsi="Times New Roman" w:eastAsia="仿宋" w:cs="Times New Roman"/>
                <w:kern w:val="0"/>
                <w:sz w:val="15"/>
                <w:szCs w:val="15"/>
              </w:rPr>
            </w:pPr>
            <w:r>
              <w:rPr>
                <w:rFonts w:ascii="Times New Roman" w:hAnsi="Times New Roman" w:eastAsia="仿宋" w:cs="Times New Roman"/>
                <w:kern w:val="0"/>
                <w:sz w:val="15"/>
                <w:szCs w:val="15"/>
              </w:rPr>
              <w:t>2383.67±397.22ab</w:t>
            </w:r>
          </w:p>
        </w:tc>
        <w:tc>
          <w:tcPr>
            <w:tcW w:w="1340" w:type="dxa"/>
            <w:tcBorders>
              <w:top w:val="nil"/>
              <w:left w:val="nil"/>
              <w:bottom w:val="single" w:color="auto" w:sz="4" w:space="0"/>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1300.00±343.95c</w:t>
            </w:r>
          </w:p>
        </w:tc>
        <w:tc>
          <w:tcPr>
            <w:tcW w:w="1444" w:type="dxa"/>
            <w:tcBorders>
              <w:top w:val="nil"/>
              <w:left w:val="nil"/>
              <w:bottom w:val="single" w:color="auto" w:sz="4" w:space="0"/>
              <w:right w:val="nil"/>
            </w:tcBorders>
            <w:vAlign w:val="center"/>
          </w:tcPr>
          <w:p>
            <w:pPr>
              <w:adjustRightInd w:val="0"/>
              <w:spacing w:line="360" w:lineRule="auto"/>
              <w:ind w:firstLine="150" w:firstLineChars="100"/>
              <w:jc w:val="center"/>
              <w:rPr>
                <w:rFonts w:ascii="Times New Roman" w:hAnsi="Times New Roman" w:eastAsia="仿宋" w:cs="Times New Roman"/>
                <w:sz w:val="15"/>
                <w:szCs w:val="15"/>
              </w:rPr>
            </w:pPr>
            <w:r>
              <w:rPr>
                <w:rFonts w:ascii="Times New Roman" w:hAnsi="Times New Roman" w:eastAsia="仿宋" w:cs="Times New Roman"/>
                <w:sz w:val="15"/>
                <w:szCs w:val="15"/>
              </w:rPr>
              <w:t>11857.67</w:t>
            </w:r>
          </w:p>
        </w:tc>
      </w:tr>
    </w:tbl>
    <w:p>
      <w:pPr>
        <w:adjustRightInd w:val="0"/>
        <w:spacing w:line="360" w:lineRule="auto"/>
        <w:rPr>
          <w:rFonts w:ascii="Times New Roman" w:hAnsi="Times New Roman" w:eastAsia="仿宋" w:cs="Times New Roman"/>
          <w:b/>
          <w:sz w:val="24"/>
          <w:szCs w:val="24"/>
        </w:rPr>
      </w:pPr>
    </w:p>
    <w:p>
      <w:pPr>
        <w:adjustRightInd w:val="0"/>
        <w:spacing w:line="360" w:lineRule="auto"/>
        <w:rPr>
          <w:rFonts w:ascii="Times New Roman" w:hAnsi="Times New Roman" w:eastAsia="仿宋" w:cs="Times New Roman"/>
          <w:b/>
          <w:sz w:val="24"/>
          <w:szCs w:val="24"/>
        </w:rPr>
      </w:pPr>
      <w:r>
        <w:rPr>
          <w:rFonts w:ascii="Times New Roman" w:hAnsi="Times New Roman" w:eastAsia="仿宋" w:cs="Times New Roman"/>
          <w:b/>
          <w:sz w:val="24"/>
          <w:szCs w:val="24"/>
        </w:rPr>
        <w:t>2.2  不同品种紫花苜蓿营养品质比较</w:t>
      </w:r>
    </w:p>
    <w:p>
      <w:pPr>
        <w:adjustRightInd w:val="0"/>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14个品种紫花苜蓿粗蛋白存在显著性差异(</w:t>
      </w:r>
      <w:r>
        <w:rPr>
          <w:rFonts w:ascii="Times New Roman" w:hAnsi="Times New Roman" w:eastAsia="仿宋" w:cs="Times New Roman"/>
          <w:i/>
          <w:sz w:val="24"/>
          <w:szCs w:val="24"/>
        </w:rPr>
        <w:t>P</w:t>
      </w:r>
      <w:r>
        <w:rPr>
          <w:rFonts w:ascii="Times New Roman" w:hAnsi="Times New Roman" w:eastAsia="仿宋" w:cs="Times New Roman"/>
          <w:sz w:val="24"/>
          <w:szCs w:val="24"/>
        </w:rPr>
        <w:t>&lt;0.05)（见表4）。第一茬‘南苜701’粗蛋白含量显著高于其他各品种(</w:t>
      </w:r>
      <w:r>
        <w:rPr>
          <w:rFonts w:ascii="Times New Roman" w:hAnsi="Times New Roman" w:eastAsia="仿宋" w:cs="Times New Roman"/>
          <w:i/>
          <w:sz w:val="24"/>
          <w:szCs w:val="24"/>
        </w:rPr>
        <w:t>P</w:t>
      </w:r>
      <w:r>
        <w:rPr>
          <w:rFonts w:ascii="Times New Roman" w:hAnsi="Times New Roman" w:eastAsia="仿宋" w:cs="Times New Roman"/>
          <w:sz w:val="24"/>
          <w:szCs w:val="24"/>
        </w:rPr>
        <w:t>&lt;0.05)，‘5s43’、‘蓝月亮’两品种粗蛋白含量显著低于其他各品种(</w:t>
      </w:r>
      <w:r>
        <w:rPr>
          <w:rFonts w:ascii="Times New Roman" w:hAnsi="Times New Roman" w:eastAsia="仿宋" w:cs="Times New Roman"/>
          <w:i/>
          <w:sz w:val="24"/>
          <w:szCs w:val="24"/>
        </w:rPr>
        <w:t>P</w:t>
      </w:r>
      <w:r>
        <w:rPr>
          <w:rFonts w:ascii="Times New Roman" w:hAnsi="Times New Roman" w:eastAsia="仿宋" w:cs="Times New Roman"/>
          <w:sz w:val="24"/>
          <w:szCs w:val="24"/>
        </w:rPr>
        <w:t>&lt;0.05)。第二茬‘乐寒’粗蛋白含量最高显著高于‘5s43’(</w:t>
      </w:r>
      <w:r>
        <w:rPr>
          <w:rFonts w:ascii="Times New Roman" w:hAnsi="Times New Roman" w:eastAsia="仿宋" w:cs="Times New Roman"/>
          <w:i/>
          <w:sz w:val="24"/>
          <w:szCs w:val="24"/>
        </w:rPr>
        <w:t>P</w:t>
      </w:r>
      <w:r>
        <w:rPr>
          <w:rFonts w:ascii="Times New Roman" w:hAnsi="Times New Roman" w:eastAsia="仿宋" w:cs="Times New Roman"/>
          <w:sz w:val="24"/>
          <w:szCs w:val="24"/>
        </w:rPr>
        <w:t>&lt;0.05)。第三茬‘乐寒’、‘WL656’粗蛋白表现优异，而‘甘农5号’表现不佳。第四茬品种‘甘农5号’、‘5s43’粗蛋白含量显著高于其他各品种(</w:t>
      </w:r>
      <w:r>
        <w:rPr>
          <w:rFonts w:ascii="Times New Roman" w:hAnsi="Times New Roman" w:eastAsia="仿宋" w:cs="Times New Roman"/>
          <w:i/>
          <w:sz w:val="24"/>
          <w:szCs w:val="24"/>
        </w:rPr>
        <w:t>P</w:t>
      </w:r>
      <w:r>
        <w:rPr>
          <w:rFonts w:ascii="Times New Roman" w:hAnsi="Times New Roman" w:eastAsia="仿宋" w:cs="Times New Roman"/>
          <w:sz w:val="24"/>
          <w:szCs w:val="24"/>
        </w:rPr>
        <w:t>&lt;0.05)，‘WL712’、‘蓝月亮’两品种粗蛋白含量显著低于其他各品种(</w:t>
      </w:r>
      <w:r>
        <w:rPr>
          <w:rFonts w:ascii="Times New Roman" w:hAnsi="Times New Roman" w:eastAsia="仿宋" w:cs="Times New Roman"/>
          <w:i/>
          <w:sz w:val="24"/>
          <w:szCs w:val="24"/>
        </w:rPr>
        <w:t>P</w:t>
      </w:r>
      <w:r>
        <w:rPr>
          <w:rFonts w:ascii="Times New Roman" w:hAnsi="Times New Roman" w:eastAsia="仿宋" w:cs="Times New Roman"/>
          <w:sz w:val="24"/>
          <w:szCs w:val="24"/>
        </w:rPr>
        <w:t>&lt;0.05)。第五茬‘南苜701’和‘吉利’粗蛋白含量显著高于其他各品种(</w:t>
      </w:r>
      <w:r>
        <w:rPr>
          <w:rFonts w:ascii="Times New Roman" w:hAnsi="Times New Roman" w:eastAsia="仿宋" w:cs="Times New Roman"/>
          <w:i/>
          <w:sz w:val="24"/>
          <w:szCs w:val="24"/>
        </w:rPr>
        <w:t>P</w:t>
      </w:r>
      <w:r>
        <w:rPr>
          <w:rFonts w:ascii="Times New Roman" w:hAnsi="Times New Roman" w:eastAsia="仿宋" w:cs="Times New Roman"/>
          <w:sz w:val="24"/>
          <w:szCs w:val="24"/>
        </w:rPr>
        <w:t>&lt;0.05)，‘56s82’粗蛋白含量最低。</w:t>
      </w:r>
    </w:p>
    <w:p>
      <w:pPr>
        <w:adjustRightInd w:val="0"/>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综合五茬平均粗蛋白含量来看，‘南苜701’平均粗蛋白含量最高达23.01%，显著高于蓝月亮(21.30%)，其他各品种之间平均粗蛋白含量无明显差异。</w:t>
      </w:r>
    </w:p>
    <w:p>
      <w:pPr>
        <w:adjustRightInd w:val="0"/>
        <w:spacing w:line="360"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表4  不同品种紫花苜蓿粗蛋白    DM %</w:t>
      </w:r>
    </w:p>
    <w:tbl>
      <w:tblPr>
        <w:tblStyle w:val="36"/>
        <w:tblW w:w="7341" w:type="dxa"/>
        <w:jc w:val="center"/>
        <w:tblInd w:w="0" w:type="dxa"/>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6"/>
        <w:gridCol w:w="1115"/>
        <w:gridCol w:w="1182"/>
        <w:gridCol w:w="1040"/>
        <w:gridCol w:w="1049"/>
        <w:gridCol w:w="1099"/>
        <w:gridCol w:w="1040"/>
      </w:tblGrid>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blHeader/>
          <w:jc w:val="center"/>
        </w:trPr>
        <w:tc>
          <w:tcPr>
            <w:tcW w:w="816" w:type="dxa"/>
            <w:tcBorders>
              <w:top w:val="single" w:color="auto" w:sz="2" w:space="0"/>
              <w:left w:val="nil"/>
              <w:bottom w:val="single" w:color="auto" w:sz="2" w:space="0"/>
              <w:right w:val="nil"/>
            </w:tcBorders>
            <w:vAlign w:val="center"/>
          </w:tcPr>
          <w:p>
            <w:pPr>
              <w:adjustRightInd w:val="0"/>
              <w:spacing w:line="360" w:lineRule="auto"/>
              <w:jc w:val="center"/>
              <w:rPr>
                <w:rFonts w:ascii="Times New Roman" w:hAnsi="Times New Roman" w:eastAsia="仿宋" w:cs="Times New Roman"/>
                <w:b/>
                <w:sz w:val="15"/>
                <w:szCs w:val="15"/>
              </w:rPr>
            </w:pPr>
            <w:r>
              <w:rPr>
                <w:rFonts w:ascii="Times New Roman" w:hAnsi="Times New Roman" w:eastAsia="仿宋" w:cs="Times New Roman"/>
                <w:b/>
                <w:sz w:val="15"/>
                <w:szCs w:val="15"/>
              </w:rPr>
              <w:t>品种</w:t>
            </w:r>
          </w:p>
        </w:tc>
        <w:tc>
          <w:tcPr>
            <w:tcW w:w="1115" w:type="dxa"/>
            <w:tcBorders>
              <w:top w:val="single" w:color="auto" w:sz="2" w:space="0"/>
              <w:left w:val="nil"/>
              <w:bottom w:val="single" w:color="auto" w:sz="2" w:space="0"/>
              <w:right w:val="nil"/>
            </w:tcBorders>
            <w:vAlign w:val="center"/>
          </w:tcPr>
          <w:p>
            <w:pPr>
              <w:adjustRightInd w:val="0"/>
              <w:spacing w:line="360" w:lineRule="auto"/>
              <w:jc w:val="center"/>
              <w:rPr>
                <w:rFonts w:ascii="Times New Roman" w:hAnsi="Times New Roman" w:eastAsia="仿宋" w:cs="Times New Roman"/>
                <w:b/>
                <w:sz w:val="15"/>
                <w:szCs w:val="15"/>
              </w:rPr>
            </w:pPr>
            <w:r>
              <w:rPr>
                <w:rFonts w:ascii="Times New Roman" w:hAnsi="Times New Roman" w:eastAsia="仿宋" w:cs="Times New Roman"/>
                <w:b/>
                <w:sz w:val="15"/>
                <w:szCs w:val="15"/>
              </w:rPr>
              <w:t>第一茬</w:t>
            </w:r>
          </w:p>
        </w:tc>
        <w:tc>
          <w:tcPr>
            <w:tcW w:w="1182" w:type="dxa"/>
            <w:tcBorders>
              <w:top w:val="single" w:color="auto" w:sz="2" w:space="0"/>
              <w:left w:val="nil"/>
              <w:bottom w:val="single" w:color="auto" w:sz="2" w:space="0"/>
              <w:right w:val="nil"/>
            </w:tcBorders>
            <w:vAlign w:val="center"/>
          </w:tcPr>
          <w:p>
            <w:pPr>
              <w:adjustRightInd w:val="0"/>
              <w:spacing w:line="360" w:lineRule="auto"/>
              <w:jc w:val="center"/>
              <w:rPr>
                <w:rFonts w:ascii="Times New Roman" w:hAnsi="Times New Roman" w:eastAsia="仿宋" w:cs="Times New Roman"/>
                <w:b/>
                <w:sz w:val="15"/>
                <w:szCs w:val="15"/>
              </w:rPr>
            </w:pPr>
            <w:r>
              <w:rPr>
                <w:rFonts w:ascii="Times New Roman" w:hAnsi="Times New Roman" w:eastAsia="仿宋" w:cs="Times New Roman"/>
                <w:b/>
                <w:sz w:val="15"/>
                <w:szCs w:val="15"/>
              </w:rPr>
              <w:t>第二茬</w:t>
            </w:r>
          </w:p>
        </w:tc>
        <w:tc>
          <w:tcPr>
            <w:tcW w:w="1040" w:type="dxa"/>
            <w:tcBorders>
              <w:top w:val="single" w:color="auto" w:sz="2" w:space="0"/>
              <w:left w:val="nil"/>
              <w:bottom w:val="single" w:color="auto" w:sz="2" w:space="0"/>
              <w:right w:val="nil"/>
            </w:tcBorders>
            <w:vAlign w:val="center"/>
          </w:tcPr>
          <w:p>
            <w:pPr>
              <w:adjustRightInd w:val="0"/>
              <w:spacing w:line="360" w:lineRule="auto"/>
              <w:jc w:val="center"/>
              <w:rPr>
                <w:rFonts w:ascii="Times New Roman" w:hAnsi="Times New Roman" w:eastAsia="仿宋" w:cs="Times New Roman"/>
                <w:b/>
                <w:sz w:val="15"/>
                <w:szCs w:val="15"/>
              </w:rPr>
            </w:pPr>
            <w:r>
              <w:rPr>
                <w:rFonts w:ascii="Times New Roman" w:hAnsi="Times New Roman" w:eastAsia="仿宋" w:cs="Times New Roman"/>
                <w:b/>
                <w:sz w:val="15"/>
                <w:szCs w:val="15"/>
              </w:rPr>
              <w:t>第三茬</w:t>
            </w:r>
          </w:p>
        </w:tc>
        <w:tc>
          <w:tcPr>
            <w:tcW w:w="1049" w:type="dxa"/>
            <w:tcBorders>
              <w:top w:val="single" w:color="auto" w:sz="2" w:space="0"/>
              <w:left w:val="nil"/>
              <w:bottom w:val="single" w:color="auto" w:sz="2" w:space="0"/>
              <w:right w:val="nil"/>
            </w:tcBorders>
            <w:vAlign w:val="center"/>
          </w:tcPr>
          <w:p>
            <w:pPr>
              <w:adjustRightInd w:val="0"/>
              <w:spacing w:line="360" w:lineRule="auto"/>
              <w:jc w:val="center"/>
              <w:rPr>
                <w:rFonts w:ascii="Times New Roman" w:hAnsi="Times New Roman" w:eastAsia="仿宋" w:cs="Times New Roman"/>
                <w:b/>
                <w:sz w:val="15"/>
                <w:szCs w:val="15"/>
              </w:rPr>
            </w:pPr>
            <w:r>
              <w:rPr>
                <w:rFonts w:ascii="Times New Roman" w:hAnsi="Times New Roman" w:eastAsia="仿宋" w:cs="Times New Roman"/>
                <w:b/>
                <w:sz w:val="15"/>
                <w:szCs w:val="15"/>
              </w:rPr>
              <w:t>第四茬</w:t>
            </w:r>
          </w:p>
        </w:tc>
        <w:tc>
          <w:tcPr>
            <w:tcW w:w="1099" w:type="dxa"/>
            <w:tcBorders>
              <w:top w:val="single" w:color="auto" w:sz="2" w:space="0"/>
              <w:left w:val="nil"/>
              <w:bottom w:val="single" w:color="auto" w:sz="2" w:space="0"/>
              <w:right w:val="nil"/>
            </w:tcBorders>
            <w:vAlign w:val="center"/>
          </w:tcPr>
          <w:p>
            <w:pPr>
              <w:adjustRightInd w:val="0"/>
              <w:spacing w:line="360" w:lineRule="auto"/>
              <w:jc w:val="center"/>
              <w:rPr>
                <w:rFonts w:ascii="Times New Roman" w:hAnsi="Times New Roman" w:eastAsia="仿宋" w:cs="Times New Roman"/>
                <w:b/>
                <w:sz w:val="15"/>
                <w:szCs w:val="15"/>
              </w:rPr>
            </w:pPr>
            <w:r>
              <w:rPr>
                <w:rFonts w:ascii="Times New Roman" w:hAnsi="Times New Roman" w:eastAsia="仿宋" w:cs="Times New Roman"/>
                <w:b/>
                <w:sz w:val="15"/>
                <w:szCs w:val="15"/>
              </w:rPr>
              <w:t>第五茬</w:t>
            </w:r>
          </w:p>
        </w:tc>
        <w:tc>
          <w:tcPr>
            <w:tcW w:w="1040" w:type="dxa"/>
            <w:tcBorders>
              <w:top w:val="single" w:color="auto" w:sz="2" w:space="0"/>
              <w:left w:val="nil"/>
              <w:bottom w:val="single" w:color="auto" w:sz="2" w:space="0"/>
              <w:right w:val="nil"/>
            </w:tcBorders>
            <w:vAlign w:val="center"/>
          </w:tcPr>
          <w:p>
            <w:pPr>
              <w:adjustRightInd w:val="0"/>
              <w:spacing w:line="360" w:lineRule="auto"/>
              <w:jc w:val="center"/>
              <w:rPr>
                <w:rFonts w:ascii="Times New Roman" w:hAnsi="Times New Roman" w:eastAsia="仿宋" w:cs="Times New Roman"/>
                <w:b/>
                <w:sz w:val="15"/>
                <w:szCs w:val="15"/>
              </w:rPr>
            </w:pPr>
            <w:r>
              <w:rPr>
                <w:rFonts w:ascii="Times New Roman" w:hAnsi="Times New Roman" w:eastAsia="仿宋" w:cs="Times New Roman"/>
                <w:b/>
                <w:sz w:val="15"/>
                <w:szCs w:val="15"/>
              </w:rPr>
              <w:t>平均粗蛋白</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816" w:type="dxa"/>
            <w:tcBorders>
              <w:top w:val="single" w:color="auto" w:sz="2" w:space="0"/>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WL712</w:t>
            </w:r>
          </w:p>
        </w:tc>
        <w:tc>
          <w:tcPr>
            <w:tcW w:w="1115" w:type="dxa"/>
            <w:tcBorders>
              <w:top w:val="single" w:color="auto" w:sz="2" w:space="0"/>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21.14±0.02f</w:t>
            </w:r>
          </w:p>
        </w:tc>
        <w:tc>
          <w:tcPr>
            <w:tcW w:w="1182" w:type="dxa"/>
            <w:tcBorders>
              <w:top w:val="single" w:color="auto" w:sz="2" w:space="0"/>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21.53±0.47bcde</w:t>
            </w:r>
          </w:p>
        </w:tc>
        <w:tc>
          <w:tcPr>
            <w:tcW w:w="1040" w:type="dxa"/>
            <w:tcBorders>
              <w:top w:val="single" w:color="auto" w:sz="2" w:space="0"/>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21.93±0.20cd</w:t>
            </w:r>
          </w:p>
        </w:tc>
        <w:tc>
          <w:tcPr>
            <w:tcW w:w="1049" w:type="dxa"/>
            <w:tcBorders>
              <w:top w:val="single" w:color="auto" w:sz="2" w:space="0"/>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20.83±0.02i</w:t>
            </w:r>
          </w:p>
        </w:tc>
        <w:tc>
          <w:tcPr>
            <w:tcW w:w="1099" w:type="dxa"/>
            <w:tcBorders>
              <w:top w:val="single" w:color="auto" w:sz="2" w:space="0"/>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22.76±0.02fg</w:t>
            </w:r>
          </w:p>
        </w:tc>
        <w:tc>
          <w:tcPr>
            <w:tcW w:w="1040" w:type="dxa"/>
            <w:tcBorders>
              <w:top w:val="single" w:color="auto" w:sz="2" w:space="0"/>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21.64±0.75ab</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816"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WL903</w:t>
            </w:r>
          </w:p>
        </w:tc>
        <w:tc>
          <w:tcPr>
            <w:tcW w:w="111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21.01±0.03f</w:t>
            </w:r>
          </w:p>
        </w:tc>
        <w:tc>
          <w:tcPr>
            <w:tcW w:w="1182"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22.04±1.19abcd</w:t>
            </w:r>
          </w:p>
        </w:tc>
        <w:tc>
          <w:tcPr>
            <w:tcW w:w="1040"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23.08±0.14ab</w:t>
            </w:r>
          </w:p>
        </w:tc>
        <w:tc>
          <w:tcPr>
            <w:tcW w:w="1049"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22.05±0.01cd</w:t>
            </w:r>
          </w:p>
        </w:tc>
        <w:tc>
          <w:tcPr>
            <w:tcW w:w="1099"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22.06±0.03i</w:t>
            </w:r>
          </w:p>
        </w:tc>
        <w:tc>
          <w:tcPr>
            <w:tcW w:w="1040"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22.05±0.73ab</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816"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WL656</w:t>
            </w:r>
          </w:p>
        </w:tc>
        <w:tc>
          <w:tcPr>
            <w:tcW w:w="111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21.86±0.16bcd</w:t>
            </w:r>
          </w:p>
        </w:tc>
        <w:tc>
          <w:tcPr>
            <w:tcW w:w="1182"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22.65±0.93ab</w:t>
            </w:r>
          </w:p>
        </w:tc>
        <w:tc>
          <w:tcPr>
            <w:tcW w:w="1040"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23.44±0.20a</w:t>
            </w:r>
          </w:p>
        </w:tc>
        <w:tc>
          <w:tcPr>
            <w:tcW w:w="1049"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21.98±0.11cd</w:t>
            </w:r>
          </w:p>
        </w:tc>
        <w:tc>
          <w:tcPr>
            <w:tcW w:w="1099"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23.26±0.06d</w:t>
            </w:r>
          </w:p>
        </w:tc>
        <w:tc>
          <w:tcPr>
            <w:tcW w:w="1040"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22.64±0.72ab</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816"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WL525</w:t>
            </w:r>
          </w:p>
        </w:tc>
        <w:tc>
          <w:tcPr>
            <w:tcW w:w="111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20.79±0.08f</w:t>
            </w:r>
          </w:p>
        </w:tc>
        <w:tc>
          <w:tcPr>
            <w:tcW w:w="1182"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21.01±0.27de</w:t>
            </w:r>
          </w:p>
        </w:tc>
        <w:tc>
          <w:tcPr>
            <w:tcW w:w="1040"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21.24±0.01ef</w:t>
            </w:r>
          </w:p>
        </w:tc>
        <w:tc>
          <w:tcPr>
            <w:tcW w:w="1049"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21.47±0.05fg</w:t>
            </w:r>
          </w:p>
        </w:tc>
        <w:tc>
          <w:tcPr>
            <w:tcW w:w="1099"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24.84±0.15c</w:t>
            </w:r>
          </w:p>
        </w:tc>
        <w:tc>
          <w:tcPr>
            <w:tcW w:w="1040"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21.87±1.68ab</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816"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T-8</w:t>
            </w:r>
          </w:p>
        </w:tc>
        <w:tc>
          <w:tcPr>
            <w:tcW w:w="111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21.78±0.43cde</w:t>
            </w:r>
          </w:p>
        </w:tc>
        <w:tc>
          <w:tcPr>
            <w:tcW w:w="1182"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21.81±0.25abcd</w:t>
            </w:r>
          </w:p>
        </w:tc>
        <w:tc>
          <w:tcPr>
            <w:tcW w:w="1040"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21.84±0.05cd</w:t>
            </w:r>
          </w:p>
        </w:tc>
        <w:tc>
          <w:tcPr>
            <w:tcW w:w="1049"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21.31±0.17gh</w:t>
            </w:r>
          </w:p>
        </w:tc>
        <w:tc>
          <w:tcPr>
            <w:tcW w:w="1099"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23.18±0.03de</w:t>
            </w:r>
          </w:p>
        </w:tc>
        <w:tc>
          <w:tcPr>
            <w:tcW w:w="1040"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21.98±0.70ab</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816"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甘农5号</w:t>
            </w:r>
          </w:p>
        </w:tc>
        <w:tc>
          <w:tcPr>
            <w:tcW w:w="111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21.95±0.25bc</w:t>
            </w:r>
          </w:p>
        </w:tc>
        <w:tc>
          <w:tcPr>
            <w:tcW w:w="1182"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21.31±0.77cde</w:t>
            </w:r>
          </w:p>
        </w:tc>
        <w:tc>
          <w:tcPr>
            <w:tcW w:w="1040"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20.67±0.30g</w:t>
            </w:r>
          </w:p>
        </w:tc>
        <w:tc>
          <w:tcPr>
            <w:tcW w:w="1049"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23.21±0.04a</w:t>
            </w:r>
          </w:p>
        </w:tc>
        <w:tc>
          <w:tcPr>
            <w:tcW w:w="1099"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22.88±0.04ef</w:t>
            </w:r>
          </w:p>
        </w:tc>
        <w:tc>
          <w:tcPr>
            <w:tcW w:w="1040"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22.00±1.06ab</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816"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蓝月亮</w:t>
            </w:r>
          </w:p>
        </w:tc>
        <w:tc>
          <w:tcPr>
            <w:tcW w:w="111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19.95±0.05g</w:t>
            </w:r>
          </w:p>
        </w:tc>
        <w:tc>
          <w:tcPr>
            <w:tcW w:w="1182"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21.34±1.60cde</w:t>
            </w:r>
          </w:p>
        </w:tc>
        <w:tc>
          <w:tcPr>
            <w:tcW w:w="1040"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22.72±0.13b</w:t>
            </w:r>
          </w:p>
        </w:tc>
        <w:tc>
          <w:tcPr>
            <w:tcW w:w="1049"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20.00±0.22j</w:t>
            </w:r>
          </w:p>
        </w:tc>
        <w:tc>
          <w:tcPr>
            <w:tcW w:w="1099"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22.50±0.49gh</w:t>
            </w:r>
          </w:p>
        </w:tc>
        <w:tc>
          <w:tcPr>
            <w:tcW w:w="1040"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21.30±1.32b</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816"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南苜701</w:t>
            </w:r>
          </w:p>
        </w:tc>
        <w:tc>
          <w:tcPr>
            <w:tcW w:w="111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23.20±0.07a</w:t>
            </w:r>
          </w:p>
        </w:tc>
        <w:tc>
          <w:tcPr>
            <w:tcW w:w="1182"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22.36±0.97abc</w:t>
            </w:r>
          </w:p>
        </w:tc>
        <w:tc>
          <w:tcPr>
            <w:tcW w:w="1040"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21.52±0.07de</w:t>
            </w:r>
          </w:p>
        </w:tc>
        <w:tc>
          <w:tcPr>
            <w:tcW w:w="1049"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21.64±0.10ef</w:t>
            </w:r>
          </w:p>
        </w:tc>
        <w:tc>
          <w:tcPr>
            <w:tcW w:w="1099"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26.39±0.04a</w:t>
            </w:r>
          </w:p>
        </w:tc>
        <w:tc>
          <w:tcPr>
            <w:tcW w:w="1040"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23.02±2.00a</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816"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吉利</w:t>
            </w:r>
          </w:p>
        </w:tc>
        <w:tc>
          <w:tcPr>
            <w:tcW w:w="111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22.24±0.57bc</w:t>
            </w:r>
          </w:p>
        </w:tc>
        <w:tc>
          <w:tcPr>
            <w:tcW w:w="1182"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22.15±0.35abcd</w:t>
            </w:r>
          </w:p>
        </w:tc>
        <w:tc>
          <w:tcPr>
            <w:tcW w:w="1040"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22.06±0.09c</w:t>
            </w:r>
          </w:p>
        </w:tc>
        <w:tc>
          <w:tcPr>
            <w:tcW w:w="1049"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21.15±0.05h</w:t>
            </w:r>
          </w:p>
        </w:tc>
        <w:tc>
          <w:tcPr>
            <w:tcW w:w="1099"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25.33±0.08b</w:t>
            </w:r>
          </w:p>
        </w:tc>
        <w:tc>
          <w:tcPr>
            <w:tcW w:w="1040"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22.59±1.60ab</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816"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56s82</w:t>
            </w:r>
          </w:p>
        </w:tc>
        <w:tc>
          <w:tcPr>
            <w:tcW w:w="111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21.35±0.17def</w:t>
            </w:r>
          </w:p>
        </w:tc>
        <w:tc>
          <w:tcPr>
            <w:tcW w:w="1182"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22.19±0.99abc</w:t>
            </w:r>
          </w:p>
        </w:tc>
        <w:tc>
          <w:tcPr>
            <w:tcW w:w="1040"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23.04±0.27ab</w:t>
            </w:r>
          </w:p>
        </w:tc>
        <w:tc>
          <w:tcPr>
            <w:tcW w:w="1049"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21.80±0.04de</w:t>
            </w:r>
          </w:p>
        </w:tc>
        <w:tc>
          <w:tcPr>
            <w:tcW w:w="1099"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21.61±0.03j</w:t>
            </w:r>
          </w:p>
        </w:tc>
        <w:tc>
          <w:tcPr>
            <w:tcW w:w="1040"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22.00±0.66ab</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816"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55v12</w:t>
            </w:r>
          </w:p>
        </w:tc>
        <w:tc>
          <w:tcPr>
            <w:tcW w:w="111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20.79±0.02f</w:t>
            </w:r>
          </w:p>
        </w:tc>
        <w:tc>
          <w:tcPr>
            <w:tcW w:w="1182"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21.36±0.68cde</w:t>
            </w:r>
          </w:p>
        </w:tc>
        <w:tc>
          <w:tcPr>
            <w:tcW w:w="1040"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21.94±0.26c</w:t>
            </w:r>
          </w:p>
        </w:tc>
        <w:tc>
          <w:tcPr>
            <w:tcW w:w="1049"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21.66±0.13ef</w:t>
            </w:r>
          </w:p>
        </w:tc>
        <w:tc>
          <w:tcPr>
            <w:tcW w:w="1099"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22.39±0.23hi</w:t>
            </w:r>
          </w:p>
        </w:tc>
        <w:tc>
          <w:tcPr>
            <w:tcW w:w="1040"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21.63±0.60ab</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816"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5s43</w:t>
            </w:r>
          </w:p>
        </w:tc>
        <w:tc>
          <w:tcPr>
            <w:tcW w:w="111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20.19±0.08g</w:t>
            </w:r>
          </w:p>
        </w:tc>
        <w:tc>
          <w:tcPr>
            <w:tcW w:w="1182"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20.64±0.56e</w:t>
            </w:r>
          </w:p>
        </w:tc>
        <w:tc>
          <w:tcPr>
            <w:tcW w:w="1040"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21.08±0.38fg</w:t>
            </w:r>
          </w:p>
        </w:tc>
        <w:tc>
          <w:tcPr>
            <w:tcW w:w="1049"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23.03±0.11a</w:t>
            </w:r>
          </w:p>
        </w:tc>
        <w:tc>
          <w:tcPr>
            <w:tcW w:w="1099"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24.52±0.02c</w:t>
            </w:r>
          </w:p>
        </w:tc>
        <w:tc>
          <w:tcPr>
            <w:tcW w:w="1040"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21.89±1.83ab</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816"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55v48</w:t>
            </w:r>
          </w:p>
        </w:tc>
        <w:tc>
          <w:tcPr>
            <w:tcW w:w="111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21.23±0.48ef</w:t>
            </w:r>
          </w:p>
        </w:tc>
        <w:tc>
          <w:tcPr>
            <w:tcW w:w="1182"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21.56±0.47bcde</w:t>
            </w:r>
          </w:p>
        </w:tc>
        <w:tc>
          <w:tcPr>
            <w:tcW w:w="1040"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21.89±0.09cd</w:t>
            </w:r>
          </w:p>
        </w:tc>
        <w:tc>
          <w:tcPr>
            <w:tcW w:w="1049"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22.71±0.03b</w:t>
            </w:r>
          </w:p>
        </w:tc>
        <w:tc>
          <w:tcPr>
            <w:tcW w:w="1099"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22.69±0.13fgh</w:t>
            </w:r>
          </w:p>
        </w:tc>
        <w:tc>
          <w:tcPr>
            <w:tcW w:w="1040"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22.02±0.67ab</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816" w:type="dxa"/>
            <w:tcBorders>
              <w:top w:val="nil"/>
              <w:left w:val="nil"/>
              <w:bottom w:val="single" w:color="auto" w:sz="4" w:space="0"/>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乐寒</w:t>
            </w:r>
          </w:p>
        </w:tc>
        <w:tc>
          <w:tcPr>
            <w:tcW w:w="1115" w:type="dxa"/>
            <w:tcBorders>
              <w:top w:val="nil"/>
              <w:left w:val="nil"/>
              <w:bottom w:val="single" w:color="auto" w:sz="4" w:space="0"/>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22.39±0.17b</w:t>
            </w:r>
          </w:p>
        </w:tc>
        <w:tc>
          <w:tcPr>
            <w:tcW w:w="1182" w:type="dxa"/>
            <w:tcBorders>
              <w:top w:val="nil"/>
              <w:left w:val="nil"/>
              <w:bottom w:val="single" w:color="auto" w:sz="4" w:space="0"/>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22.80±0.49a</w:t>
            </w:r>
          </w:p>
        </w:tc>
        <w:tc>
          <w:tcPr>
            <w:tcW w:w="1040" w:type="dxa"/>
            <w:tcBorders>
              <w:top w:val="nil"/>
              <w:left w:val="nil"/>
              <w:bottom w:val="single" w:color="auto" w:sz="4" w:space="0"/>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23.21±0.09a</w:t>
            </w:r>
          </w:p>
        </w:tc>
        <w:tc>
          <w:tcPr>
            <w:tcW w:w="1049" w:type="dxa"/>
            <w:tcBorders>
              <w:top w:val="nil"/>
              <w:left w:val="nil"/>
              <w:bottom w:val="single" w:color="auto" w:sz="4" w:space="0"/>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22.12±0.33c</w:t>
            </w:r>
          </w:p>
        </w:tc>
        <w:tc>
          <w:tcPr>
            <w:tcW w:w="1099" w:type="dxa"/>
            <w:tcBorders>
              <w:top w:val="nil"/>
              <w:left w:val="nil"/>
              <w:bottom w:val="single" w:color="auto" w:sz="4" w:space="0"/>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23.38±0.02d</w:t>
            </w:r>
          </w:p>
        </w:tc>
        <w:tc>
          <w:tcPr>
            <w:tcW w:w="1040" w:type="dxa"/>
            <w:tcBorders>
              <w:top w:val="nil"/>
              <w:left w:val="nil"/>
              <w:bottom w:val="single" w:color="auto" w:sz="4" w:space="0"/>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22.78±0.53ab</w:t>
            </w:r>
          </w:p>
        </w:tc>
      </w:tr>
    </w:tbl>
    <w:p>
      <w:pPr>
        <w:adjustRightInd w:val="0"/>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bCs/>
          <w:sz w:val="24"/>
          <w:szCs w:val="24"/>
        </w:rPr>
        <w:t>14个品种紫花苜蓿中性洗涤纤维除第一茬各品种间无显著性差异外</w:t>
      </w:r>
      <w:r>
        <w:rPr>
          <w:rFonts w:ascii="Times New Roman" w:hAnsi="Times New Roman" w:eastAsia="仿宋" w:cs="Times New Roman"/>
          <w:sz w:val="24"/>
          <w:szCs w:val="24"/>
        </w:rPr>
        <w:t>(</w:t>
      </w:r>
      <w:r>
        <w:rPr>
          <w:rFonts w:ascii="Times New Roman" w:hAnsi="Times New Roman" w:eastAsia="仿宋" w:cs="Times New Roman"/>
          <w:i/>
          <w:sz w:val="24"/>
          <w:szCs w:val="24"/>
        </w:rPr>
        <w:t>P</w:t>
      </w:r>
      <w:r>
        <w:rPr>
          <w:rFonts w:ascii="Times New Roman" w:hAnsi="Times New Roman" w:eastAsia="仿宋" w:cs="Times New Roman"/>
          <w:sz w:val="24"/>
          <w:szCs w:val="24"/>
        </w:rPr>
        <w:t>&gt;0.05)，其余四茬各品种间均存在显著性差异(</w:t>
      </w:r>
      <w:r>
        <w:rPr>
          <w:rFonts w:ascii="Times New Roman" w:hAnsi="Times New Roman" w:eastAsia="仿宋" w:cs="Times New Roman"/>
          <w:i/>
          <w:sz w:val="24"/>
          <w:szCs w:val="24"/>
        </w:rPr>
        <w:t>P</w:t>
      </w:r>
      <w:r>
        <w:rPr>
          <w:rFonts w:ascii="Times New Roman" w:hAnsi="Times New Roman" w:eastAsia="仿宋" w:cs="Times New Roman"/>
          <w:sz w:val="24"/>
          <w:szCs w:val="24"/>
        </w:rPr>
        <w:t>&lt;0.05)（见表5）。第二茬‘南苜701’、‘WL712’中性洗涤纤维含量最高显著高于‘5s43’、‘55v48’、‘吉利’、‘WL656’四个品种(</w:t>
      </w:r>
      <w:r>
        <w:rPr>
          <w:rFonts w:ascii="Times New Roman" w:hAnsi="Times New Roman" w:eastAsia="仿宋" w:cs="Times New Roman"/>
          <w:i/>
          <w:sz w:val="24"/>
          <w:szCs w:val="24"/>
        </w:rPr>
        <w:t>P</w:t>
      </w:r>
      <w:r>
        <w:rPr>
          <w:rFonts w:ascii="Times New Roman" w:hAnsi="Times New Roman" w:eastAsia="仿宋" w:cs="Times New Roman"/>
          <w:sz w:val="24"/>
          <w:szCs w:val="24"/>
        </w:rPr>
        <w:t>&lt;0.05)。第三茬中‘56s82’、‘5s43’、‘蓝月亮’、‘吉利’四个品种中性洗涤纤维显著低于‘55v12’(</w:t>
      </w:r>
      <w:r>
        <w:rPr>
          <w:rFonts w:ascii="Times New Roman" w:hAnsi="Times New Roman" w:eastAsia="仿宋" w:cs="Times New Roman"/>
          <w:i/>
          <w:sz w:val="24"/>
          <w:szCs w:val="24"/>
        </w:rPr>
        <w:t>P</w:t>
      </w:r>
      <w:r>
        <w:rPr>
          <w:rFonts w:ascii="Times New Roman" w:hAnsi="Times New Roman" w:eastAsia="仿宋" w:cs="Times New Roman"/>
          <w:sz w:val="24"/>
          <w:szCs w:val="24"/>
        </w:rPr>
        <w:t>&lt;0.05)。第四茬中‘WL712’、‘WL903’两品种中性洗涤纤维含量显著高于‘55v48’(</w:t>
      </w:r>
      <w:r>
        <w:rPr>
          <w:rFonts w:ascii="Times New Roman" w:hAnsi="Times New Roman" w:eastAsia="仿宋" w:cs="Times New Roman"/>
          <w:i/>
          <w:sz w:val="24"/>
          <w:szCs w:val="24"/>
        </w:rPr>
        <w:t>P</w:t>
      </w:r>
      <w:r>
        <w:rPr>
          <w:rFonts w:ascii="Times New Roman" w:hAnsi="Times New Roman" w:eastAsia="仿宋" w:cs="Times New Roman"/>
          <w:sz w:val="24"/>
          <w:szCs w:val="24"/>
        </w:rPr>
        <w:t>&lt;0.05)。第五茬各品种中性洗涤纤维含量较前四茬有明显的降低，其中‘55v12’、‘乐寒’两品种中性洗涤纤维值分别为23.46%和22.94%显著低于其他各品种</w:t>
      </w:r>
      <w:bookmarkStart w:id="10" w:name="OLE_LINK2"/>
      <w:r>
        <w:rPr>
          <w:rFonts w:ascii="Times New Roman" w:hAnsi="Times New Roman" w:eastAsia="仿宋" w:cs="Times New Roman"/>
          <w:sz w:val="24"/>
          <w:szCs w:val="24"/>
        </w:rPr>
        <w:t>(</w:t>
      </w:r>
      <w:r>
        <w:rPr>
          <w:rFonts w:ascii="Times New Roman" w:hAnsi="Times New Roman" w:eastAsia="仿宋" w:cs="Times New Roman"/>
          <w:i/>
          <w:sz w:val="24"/>
          <w:szCs w:val="24"/>
        </w:rPr>
        <w:t>P</w:t>
      </w:r>
      <w:r>
        <w:rPr>
          <w:rFonts w:ascii="Times New Roman" w:hAnsi="Times New Roman" w:eastAsia="仿宋" w:cs="Times New Roman"/>
          <w:sz w:val="24"/>
          <w:szCs w:val="24"/>
        </w:rPr>
        <w:t>&lt;0.05)</w:t>
      </w:r>
      <w:bookmarkEnd w:id="10"/>
      <w:r>
        <w:rPr>
          <w:rFonts w:ascii="Times New Roman" w:hAnsi="Times New Roman" w:eastAsia="仿宋" w:cs="Times New Roman"/>
          <w:sz w:val="24"/>
          <w:szCs w:val="24"/>
        </w:rPr>
        <w:t>，‘南苜701’中性洗涤纤维含量最高为36.91%。综合各品种五茬平均中性洗涤纤维含量来看各品种间无显著性差异(</w:t>
      </w:r>
      <w:r>
        <w:rPr>
          <w:rFonts w:ascii="Times New Roman" w:hAnsi="Times New Roman" w:eastAsia="仿宋" w:cs="Times New Roman"/>
          <w:i/>
          <w:sz w:val="24"/>
          <w:szCs w:val="24"/>
        </w:rPr>
        <w:t>P</w:t>
      </w:r>
      <w:r>
        <w:rPr>
          <w:rFonts w:ascii="Times New Roman" w:hAnsi="Times New Roman" w:eastAsia="仿宋" w:cs="Times New Roman"/>
          <w:sz w:val="24"/>
          <w:szCs w:val="24"/>
        </w:rPr>
        <w:t>&gt;0.05)。</w:t>
      </w:r>
    </w:p>
    <w:p>
      <w:pPr>
        <w:adjustRightInd w:val="0"/>
        <w:spacing w:line="360" w:lineRule="auto"/>
        <w:ind w:firstLine="480" w:firstLineChars="200"/>
        <w:rPr>
          <w:rFonts w:ascii="Times New Roman" w:hAnsi="Times New Roman" w:eastAsia="仿宋" w:cs="Times New Roman"/>
          <w:b/>
          <w:bCs/>
          <w:sz w:val="24"/>
          <w:szCs w:val="24"/>
        </w:rPr>
      </w:pPr>
      <w:r>
        <w:rPr>
          <w:rFonts w:ascii="Times New Roman" w:hAnsi="Times New Roman" w:eastAsia="仿宋" w:cs="Times New Roman"/>
          <w:bCs/>
          <w:sz w:val="24"/>
          <w:szCs w:val="24"/>
        </w:rPr>
        <w:t>第一茬中‘55v48’酸性洗涤纤维含量最低，显著低于‘5s43’、‘T-8’、‘蓝月亮’、‘南苜701’</w:t>
      </w:r>
      <w:r>
        <w:rPr>
          <w:rFonts w:ascii="Times New Roman" w:hAnsi="Times New Roman" w:eastAsia="仿宋" w:cs="Times New Roman"/>
          <w:sz w:val="24"/>
          <w:szCs w:val="24"/>
        </w:rPr>
        <w:t>(</w:t>
      </w:r>
      <w:r>
        <w:rPr>
          <w:rFonts w:ascii="Times New Roman" w:hAnsi="Times New Roman" w:eastAsia="仿宋" w:cs="Times New Roman"/>
          <w:i/>
          <w:sz w:val="24"/>
          <w:szCs w:val="24"/>
        </w:rPr>
        <w:t>P</w:t>
      </w:r>
      <w:r>
        <w:rPr>
          <w:rFonts w:ascii="Times New Roman" w:hAnsi="Times New Roman" w:eastAsia="仿宋" w:cs="Times New Roman"/>
          <w:sz w:val="24"/>
          <w:szCs w:val="24"/>
        </w:rPr>
        <w:t>&lt;0.05)</w:t>
      </w:r>
      <w:r>
        <w:rPr>
          <w:rFonts w:ascii="Times New Roman" w:hAnsi="Times New Roman" w:eastAsia="仿宋" w:cs="Times New Roman"/>
          <w:bCs/>
          <w:sz w:val="24"/>
          <w:szCs w:val="24"/>
        </w:rPr>
        <w:t>。第二茬中‘55v48’酸性洗涤纤维含量显著低于‘WL712’</w:t>
      </w:r>
      <w:r>
        <w:rPr>
          <w:rFonts w:ascii="Times New Roman" w:hAnsi="Times New Roman" w:eastAsia="仿宋" w:cs="Times New Roman"/>
          <w:sz w:val="24"/>
          <w:szCs w:val="24"/>
        </w:rPr>
        <w:t>(</w:t>
      </w:r>
      <w:r>
        <w:rPr>
          <w:rFonts w:ascii="Times New Roman" w:hAnsi="Times New Roman" w:eastAsia="仿宋" w:cs="Times New Roman"/>
          <w:i/>
          <w:sz w:val="24"/>
          <w:szCs w:val="24"/>
        </w:rPr>
        <w:t>P</w:t>
      </w:r>
      <w:r>
        <w:rPr>
          <w:rFonts w:ascii="Times New Roman" w:hAnsi="Times New Roman" w:eastAsia="仿宋" w:cs="Times New Roman"/>
          <w:sz w:val="24"/>
          <w:szCs w:val="24"/>
        </w:rPr>
        <w:t>&lt;0.05)</w:t>
      </w:r>
      <w:r>
        <w:rPr>
          <w:rFonts w:ascii="Times New Roman" w:hAnsi="Times New Roman" w:eastAsia="仿宋" w:cs="Times New Roman"/>
          <w:bCs/>
          <w:sz w:val="24"/>
          <w:szCs w:val="24"/>
        </w:rPr>
        <w:t>。第三茬中‘WL712’、‘55v12’酸性洗涤纤维含量显著高于‘吉利’</w:t>
      </w:r>
      <w:r>
        <w:rPr>
          <w:rFonts w:ascii="Times New Roman" w:hAnsi="Times New Roman" w:eastAsia="仿宋" w:cs="Times New Roman"/>
          <w:sz w:val="24"/>
          <w:szCs w:val="24"/>
        </w:rPr>
        <w:t>(</w:t>
      </w:r>
      <w:r>
        <w:rPr>
          <w:rFonts w:ascii="Times New Roman" w:hAnsi="Times New Roman" w:eastAsia="仿宋" w:cs="Times New Roman"/>
          <w:i/>
          <w:sz w:val="24"/>
          <w:szCs w:val="24"/>
        </w:rPr>
        <w:t>P</w:t>
      </w:r>
      <w:r>
        <w:rPr>
          <w:rFonts w:ascii="Times New Roman" w:hAnsi="Times New Roman" w:eastAsia="仿宋" w:cs="Times New Roman"/>
          <w:sz w:val="24"/>
          <w:szCs w:val="24"/>
        </w:rPr>
        <w:t>&lt;0.05)。第四茬中‘WL712’、‘WL903’酸性洗涤纤维含量显著高于其他各品种(</w:t>
      </w:r>
      <w:r>
        <w:rPr>
          <w:rFonts w:ascii="Times New Roman" w:hAnsi="Times New Roman" w:eastAsia="仿宋" w:cs="Times New Roman"/>
          <w:i/>
          <w:sz w:val="24"/>
          <w:szCs w:val="24"/>
        </w:rPr>
        <w:t>P</w:t>
      </w:r>
      <w:r>
        <w:rPr>
          <w:rFonts w:ascii="Times New Roman" w:hAnsi="Times New Roman" w:eastAsia="仿宋" w:cs="Times New Roman"/>
          <w:sz w:val="24"/>
          <w:szCs w:val="24"/>
        </w:rPr>
        <w:t>&lt;0.05)，‘55v12’酸性洗涤纤维含量最低。第五茬中‘乐寒’酸性洗涤纤维仅为15.5%，‘南苜701’、‘WL903’酸性洗涤纤维含量最高分别为21.91%、21.86%（表6）。</w:t>
      </w:r>
    </w:p>
    <w:p>
      <w:pPr>
        <w:adjustRightInd w:val="0"/>
        <w:spacing w:line="360"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表5  不同品种紫花苜蓿中性洗涤纤维    DM %</w:t>
      </w:r>
    </w:p>
    <w:tbl>
      <w:tblPr>
        <w:tblStyle w:val="36"/>
        <w:tblW w:w="7265" w:type="dxa"/>
        <w:jc w:val="center"/>
        <w:tblInd w:w="0" w:type="dxa"/>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6"/>
        <w:gridCol w:w="965"/>
        <w:gridCol w:w="1107"/>
        <w:gridCol w:w="1115"/>
        <w:gridCol w:w="1115"/>
        <w:gridCol w:w="1182"/>
        <w:gridCol w:w="965"/>
      </w:tblGrid>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blHeader/>
          <w:jc w:val="center"/>
        </w:trPr>
        <w:tc>
          <w:tcPr>
            <w:tcW w:w="816" w:type="dxa"/>
            <w:tcBorders>
              <w:top w:val="single" w:color="auto" w:sz="2" w:space="0"/>
              <w:left w:val="nil"/>
              <w:bottom w:val="single" w:color="auto" w:sz="2" w:space="0"/>
              <w:right w:val="nil"/>
            </w:tcBorders>
            <w:vAlign w:val="center"/>
          </w:tcPr>
          <w:p>
            <w:pPr>
              <w:adjustRightInd w:val="0"/>
              <w:spacing w:line="360" w:lineRule="auto"/>
              <w:jc w:val="center"/>
              <w:rPr>
                <w:rFonts w:ascii="Times New Roman" w:hAnsi="Times New Roman" w:eastAsia="仿宋" w:cs="Times New Roman"/>
                <w:b/>
                <w:sz w:val="15"/>
                <w:szCs w:val="15"/>
              </w:rPr>
            </w:pPr>
            <w:r>
              <w:rPr>
                <w:rFonts w:ascii="Times New Roman" w:hAnsi="Times New Roman" w:eastAsia="仿宋" w:cs="Times New Roman"/>
                <w:b/>
                <w:sz w:val="15"/>
                <w:szCs w:val="15"/>
              </w:rPr>
              <w:t>品种</w:t>
            </w:r>
          </w:p>
        </w:tc>
        <w:tc>
          <w:tcPr>
            <w:tcW w:w="965" w:type="dxa"/>
            <w:tcBorders>
              <w:top w:val="single" w:color="auto" w:sz="2" w:space="0"/>
              <w:left w:val="nil"/>
              <w:bottom w:val="single" w:color="auto" w:sz="2" w:space="0"/>
              <w:right w:val="nil"/>
            </w:tcBorders>
            <w:vAlign w:val="center"/>
          </w:tcPr>
          <w:p>
            <w:pPr>
              <w:adjustRightInd w:val="0"/>
              <w:spacing w:line="360" w:lineRule="auto"/>
              <w:jc w:val="center"/>
              <w:rPr>
                <w:rFonts w:ascii="Times New Roman" w:hAnsi="Times New Roman" w:eastAsia="仿宋" w:cs="Times New Roman"/>
                <w:b/>
                <w:sz w:val="15"/>
                <w:szCs w:val="15"/>
              </w:rPr>
            </w:pPr>
            <w:r>
              <w:rPr>
                <w:rFonts w:ascii="Times New Roman" w:hAnsi="Times New Roman" w:eastAsia="仿宋" w:cs="Times New Roman"/>
                <w:b/>
                <w:sz w:val="15"/>
                <w:szCs w:val="15"/>
              </w:rPr>
              <w:t>第一茬</w:t>
            </w:r>
          </w:p>
        </w:tc>
        <w:tc>
          <w:tcPr>
            <w:tcW w:w="1107" w:type="dxa"/>
            <w:tcBorders>
              <w:top w:val="single" w:color="auto" w:sz="2" w:space="0"/>
              <w:left w:val="nil"/>
              <w:bottom w:val="single" w:color="auto" w:sz="2" w:space="0"/>
              <w:right w:val="nil"/>
            </w:tcBorders>
            <w:vAlign w:val="center"/>
          </w:tcPr>
          <w:p>
            <w:pPr>
              <w:adjustRightInd w:val="0"/>
              <w:spacing w:line="360" w:lineRule="auto"/>
              <w:jc w:val="center"/>
              <w:rPr>
                <w:rFonts w:ascii="Times New Roman" w:hAnsi="Times New Roman" w:eastAsia="仿宋" w:cs="Times New Roman"/>
                <w:b/>
                <w:sz w:val="15"/>
                <w:szCs w:val="15"/>
              </w:rPr>
            </w:pPr>
            <w:r>
              <w:rPr>
                <w:rFonts w:ascii="Times New Roman" w:hAnsi="Times New Roman" w:eastAsia="仿宋" w:cs="Times New Roman"/>
                <w:b/>
                <w:sz w:val="15"/>
                <w:szCs w:val="15"/>
              </w:rPr>
              <w:t>第二茬</w:t>
            </w:r>
          </w:p>
        </w:tc>
        <w:tc>
          <w:tcPr>
            <w:tcW w:w="1115" w:type="dxa"/>
            <w:tcBorders>
              <w:top w:val="single" w:color="auto" w:sz="2" w:space="0"/>
              <w:left w:val="nil"/>
              <w:bottom w:val="single" w:color="auto" w:sz="2" w:space="0"/>
              <w:right w:val="nil"/>
            </w:tcBorders>
            <w:vAlign w:val="center"/>
          </w:tcPr>
          <w:p>
            <w:pPr>
              <w:adjustRightInd w:val="0"/>
              <w:spacing w:line="360" w:lineRule="auto"/>
              <w:jc w:val="center"/>
              <w:rPr>
                <w:rFonts w:ascii="Times New Roman" w:hAnsi="Times New Roman" w:eastAsia="仿宋" w:cs="Times New Roman"/>
                <w:b/>
                <w:sz w:val="15"/>
                <w:szCs w:val="15"/>
              </w:rPr>
            </w:pPr>
            <w:r>
              <w:rPr>
                <w:rFonts w:ascii="Times New Roman" w:hAnsi="Times New Roman" w:eastAsia="仿宋" w:cs="Times New Roman"/>
                <w:b/>
                <w:sz w:val="15"/>
                <w:szCs w:val="15"/>
              </w:rPr>
              <w:t>第三茬</w:t>
            </w:r>
          </w:p>
        </w:tc>
        <w:tc>
          <w:tcPr>
            <w:tcW w:w="1115" w:type="dxa"/>
            <w:tcBorders>
              <w:top w:val="single" w:color="auto" w:sz="2" w:space="0"/>
              <w:left w:val="nil"/>
              <w:bottom w:val="single" w:color="auto" w:sz="2" w:space="0"/>
              <w:right w:val="nil"/>
            </w:tcBorders>
            <w:vAlign w:val="center"/>
          </w:tcPr>
          <w:p>
            <w:pPr>
              <w:adjustRightInd w:val="0"/>
              <w:spacing w:line="360" w:lineRule="auto"/>
              <w:jc w:val="center"/>
              <w:rPr>
                <w:rFonts w:ascii="Times New Roman" w:hAnsi="Times New Roman" w:eastAsia="仿宋" w:cs="Times New Roman"/>
                <w:b/>
                <w:sz w:val="15"/>
                <w:szCs w:val="15"/>
              </w:rPr>
            </w:pPr>
            <w:r>
              <w:rPr>
                <w:rFonts w:ascii="Times New Roman" w:hAnsi="Times New Roman" w:eastAsia="仿宋" w:cs="Times New Roman"/>
                <w:b/>
                <w:sz w:val="15"/>
                <w:szCs w:val="15"/>
              </w:rPr>
              <w:t>第四茬</w:t>
            </w:r>
          </w:p>
        </w:tc>
        <w:tc>
          <w:tcPr>
            <w:tcW w:w="1182" w:type="dxa"/>
            <w:tcBorders>
              <w:top w:val="single" w:color="auto" w:sz="2" w:space="0"/>
              <w:left w:val="nil"/>
              <w:bottom w:val="single" w:color="auto" w:sz="2" w:space="0"/>
              <w:right w:val="nil"/>
            </w:tcBorders>
            <w:vAlign w:val="center"/>
          </w:tcPr>
          <w:p>
            <w:pPr>
              <w:adjustRightInd w:val="0"/>
              <w:spacing w:line="360" w:lineRule="auto"/>
              <w:jc w:val="center"/>
              <w:rPr>
                <w:rFonts w:ascii="Times New Roman" w:hAnsi="Times New Roman" w:eastAsia="仿宋" w:cs="Times New Roman"/>
                <w:b/>
                <w:sz w:val="15"/>
                <w:szCs w:val="15"/>
              </w:rPr>
            </w:pPr>
            <w:r>
              <w:rPr>
                <w:rFonts w:ascii="Times New Roman" w:hAnsi="Times New Roman" w:eastAsia="仿宋" w:cs="Times New Roman"/>
                <w:b/>
                <w:sz w:val="15"/>
                <w:szCs w:val="15"/>
              </w:rPr>
              <w:t>第五茬</w:t>
            </w:r>
          </w:p>
        </w:tc>
        <w:tc>
          <w:tcPr>
            <w:tcW w:w="965" w:type="dxa"/>
            <w:tcBorders>
              <w:top w:val="single" w:color="auto" w:sz="2" w:space="0"/>
              <w:left w:val="nil"/>
              <w:bottom w:val="single" w:color="auto" w:sz="2" w:space="0"/>
              <w:right w:val="nil"/>
            </w:tcBorders>
            <w:vAlign w:val="center"/>
          </w:tcPr>
          <w:p>
            <w:pPr>
              <w:adjustRightInd w:val="0"/>
              <w:spacing w:line="360" w:lineRule="auto"/>
              <w:jc w:val="center"/>
              <w:rPr>
                <w:rFonts w:ascii="Times New Roman" w:hAnsi="Times New Roman" w:eastAsia="仿宋" w:cs="Times New Roman"/>
                <w:b/>
                <w:sz w:val="15"/>
                <w:szCs w:val="15"/>
              </w:rPr>
            </w:pPr>
            <w:r>
              <w:rPr>
                <w:rFonts w:ascii="Times New Roman" w:hAnsi="Times New Roman" w:eastAsia="仿宋" w:cs="Times New Roman"/>
                <w:b/>
                <w:sz w:val="15"/>
                <w:szCs w:val="15"/>
              </w:rPr>
              <w:t>平均NDF</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816" w:type="dxa"/>
            <w:tcBorders>
              <w:top w:val="single" w:color="auto" w:sz="2" w:space="0"/>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WL712</w:t>
            </w:r>
          </w:p>
        </w:tc>
        <w:tc>
          <w:tcPr>
            <w:tcW w:w="965" w:type="dxa"/>
            <w:tcBorders>
              <w:top w:val="single" w:color="auto" w:sz="2" w:space="0"/>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43.58±0.75a</w:t>
            </w:r>
          </w:p>
        </w:tc>
        <w:tc>
          <w:tcPr>
            <w:tcW w:w="1107" w:type="dxa"/>
            <w:tcBorders>
              <w:top w:val="single" w:color="auto" w:sz="2" w:space="0"/>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44.64±1.46a</w:t>
            </w:r>
          </w:p>
        </w:tc>
        <w:tc>
          <w:tcPr>
            <w:tcW w:w="1115" w:type="dxa"/>
            <w:tcBorders>
              <w:top w:val="single" w:color="auto" w:sz="2" w:space="0"/>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45.69±1.20ab</w:t>
            </w:r>
          </w:p>
        </w:tc>
        <w:tc>
          <w:tcPr>
            <w:tcW w:w="1115" w:type="dxa"/>
            <w:tcBorders>
              <w:top w:val="single" w:color="auto" w:sz="2" w:space="0"/>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44.63±1.81a</w:t>
            </w:r>
          </w:p>
        </w:tc>
        <w:tc>
          <w:tcPr>
            <w:tcW w:w="1182" w:type="dxa"/>
            <w:tcBorders>
              <w:top w:val="single" w:color="auto" w:sz="2" w:space="0"/>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29.80±0.93bc</w:t>
            </w:r>
          </w:p>
        </w:tc>
        <w:tc>
          <w:tcPr>
            <w:tcW w:w="965" w:type="dxa"/>
            <w:tcBorders>
              <w:top w:val="single" w:color="auto" w:sz="2" w:space="0"/>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41.67±6.68a</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816"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WL903</w:t>
            </w:r>
          </w:p>
        </w:tc>
        <w:tc>
          <w:tcPr>
            <w:tcW w:w="96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41.22±1.80a</w:t>
            </w:r>
          </w:p>
        </w:tc>
        <w:tc>
          <w:tcPr>
            <w:tcW w:w="1107"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42.60±2.38abc</w:t>
            </w:r>
          </w:p>
        </w:tc>
        <w:tc>
          <w:tcPr>
            <w:tcW w:w="111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43.98±2.28bcd</w:t>
            </w:r>
          </w:p>
        </w:tc>
        <w:tc>
          <w:tcPr>
            <w:tcW w:w="111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44.83±2.42a</w:t>
            </w:r>
          </w:p>
        </w:tc>
        <w:tc>
          <w:tcPr>
            <w:tcW w:w="1182"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30.90±0.68b</w:t>
            </w:r>
          </w:p>
        </w:tc>
        <w:tc>
          <w:tcPr>
            <w:tcW w:w="96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40.71±5.65a</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816"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WL656</w:t>
            </w:r>
          </w:p>
        </w:tc>
        <w:tc>
          <w:tcPr>
            <w:tcW w:w="96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41.36±2.11a</w:t>
            </w:r>
          </w:p>
        </w:tc>
        <w:tc>
          <w:tcPr>
            <w:tcW w:w="1107"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41.47±1.38c</w:t>
            </w:r>
          </w:p>
        </w:tc>
        <w:tc>
          <w:tcPr>
            <w:tcW w:w="111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41.57±0.57ef</w:t>
            </w:r>
          </w:p>
        </w:tc>
        <w:tc>
          <w:tcPr>
            <w:tcW w:w="111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37.98±1.91bc</w:t>
            </w:r>
          </w:p>
        </w:tc>
        <w:tc>
          <w:tcPr>
            <w:tcW w:w="1182"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27.89±1.92cde</w:t>
            </w:r>
          </w:p>
        </w:tc>
        <w:tc>
          <w:tcPr>
            <w:tcW w:w="96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38.05±5.88a</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816"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WL525</w:t>
            </w:r>
          </w:p>
        </w:tc>
        <w:tc>
          <w:tcPr>
            <w:tcW w:w="96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43.66±1.12a</w:t>
            </w:r>
          </w:p>
        </w:tc>
        <w:tc>
          <w:tcPr>
            <w:tcW w:w="1107"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43.58±0.81abc</w:t>
            </w:r>
          </w:p>
        </w:tc>
        <w:tc>
          <w:tcPr>
            <w:tcW w:w="111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43.50±0.62cde</w:t>
            </w:r>
          </w:p>
        </w:tc>
        <w:tc>
          <w:tcPr>
            <w:tcW w:w="111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38.39±1.24bc</w:t>
            </w:r>
          </w:p>
        </w:tc>
        <w:tc>
          <w:tcPr>
            <w:tcW w:w="1182"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28.76±0.40bcde</w:t>
            </w:r>
          </w:p>
        </w:tc>
        <w:tc>
          <w:tcPr>
            <w:tcW w:w="96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39.58±6.45a</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816"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T-8</w:t>
            </w:r>
          </w:p>
        </w:tc>
        <w:tc>
          <w:tcPr>
            <w:tcW w:w="96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44.48±5.78a</w:t>
            </w:r>
          </w:p>
        </w:tc>
        <w:tc>
          <w:tcPr>
            <w:tcW w:w="1107"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43.26±3.90abc</w:t>
            </w:r>
          </w:p>
        </w:tc>
        <w:tc>
          <w:tcPr>
            <w:tcW w:w="111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42.03±0.32def</w:t>
            </w:r>
          </w:p>
        </w:tc>
        <w:tc>
          <w:tcPr>
            <w:tcW w:w="111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38.53±0.49bc</w:t>
            </w:r>
          </w:p>
        </w:tc>
        <w:tc>
          <w:tcPr>
            <w:tcW w:w="1182"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26.75±3.24def</w:t>
            </w:r>
          </w:p>
        </w:tc>
        <w:tc>
          <w:tcPr>
            <w:tcW w:w="96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39.01±7.20a</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816"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甘农5号</w:t>
            </w:r>
          </w:p>
        </w:tc>
        <w:tc>
          <w:tcPr>
            <w:tcW w:w="96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41.85±3.12a</w:t>
            </w:r>
          </w:p>
        </w:tc>
        <w:tc>
          <w:tcPr>
            <w:tcW w:w="1107"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43.05±2.42abc</w:t>
            </w:r>
          </w:p>
        </w:tc>
        <w:tc>
          <w:tcPr>
            <w:tcW w:w="111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44.25±0.79abc</w:t>
            </w:r>
          </w:p>
        </w:tc>
        <w:tc>
          <w:tcPr>
            <w:tcW w:w="111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39.41±1.76bc</w:t>
            </w:r>
          </w:p>
        </w:tc>
        <w:tc>
          <w:tcPr>
            <w:tcW w:w="1182"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29.76±1.46bc</w:t>
            </w:r>
          </w:p>
        </w:tc>
        <w:tc>
          <w:tcPr>
            <w:tcW w:w="96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39.66±5.82a</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816"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蓝月亮</w:t>
            </w:r>
          </w:p>
        </w:tc>
        <w:tc>
          <w:tcPr>
            <w:tcW w:w="96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43.78±1.35a</w:t>
            </w:r>
          </w:p>
        </w:tc>
        <w:tc>
          <w:tcPr>
            <w:tcW w:w="1107"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42.47±1.69abc</w:t>
            </w:r>
          </w:p>
        </w:tc>
        <w:tc>
          <w:tcPr>
            <w:tcW w:w="111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41.15±0.43f</w:t>
            </w:r>
          </w:p>
        </w:tc>
        <w:tc>
          <w:tcPr>
            <w:tcW w:w="111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38.91±1.29bc</w:t>
            </w:r>
          </w:p>
        </w:tc>
        <w:tc>
          <w:tcPr>
            <w:tcW w:w="1182"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29.17±1.46bcd</w:t>
            </w:r>
          </w:p>
        </w:tc>
        <w:tc>
          <w:tcPr>
            <w:tcW w:w="96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39.10±5.83a</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816"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南苜701</w:t>
            </w:r>
          </w:p>
        </w:tc>
        <w:tc>
          <w:tcPr>
            <w:tcW w:w="96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44.13±1.30a</w:t>
            </w:r>
          </w:p>
        </w:tc>
        <w:tc>
          <w:tcPr>
            <w:tcW w:w="1107"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44.14±0.89a</w:t>
            </w:r>
          </w:p>
        </w:tc>
        <w:tc>
          <w:tcPr>
            <w:tcW w:w="111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44.15±0.52abc</w:t>
            </w:r>
          </w:p>
        </w:tc>
        <w:tc>
          <w:tcPr>
            <w:tcW w:w="111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37.81±1.62bc</w:t>
            </w:r>
          </w:p>
        </w:tc>
        <w:tc>
          <w:tcPr>
            <w:tcW w:w="1182"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36.91±0.28a</w:t>
            </w:r>
          </w:p>
        </w:tc>
        <w:tc>
          <w:tcPr>
            <w:tcW w:w="96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41.43±3.73a</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816"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吉利</w:t>
            </w:r>
          </w:p>
        </w:tc>
        <w:tc>
          <w:tcPr>
            <w:tcW w:w="96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42.09±1.87a</w:t>
            </w:r>
          </w:p>
        </w:tc>
        <w:tc>
          <w:tcPr>
            <w:tcW w:w="1107"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41.49±1.58c</w:t>
            </w:r>
          </w:p>
        </w:tc>
        <w:tc>
          <w:tcPr>
            <w:tcW w:w="111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40.89±1.28f</w:t>
            </w:r>
          </w:p>
        </w:tc>
        <w:tc>
          <w:tcPr>
            <w:tcW w:w="111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40.48±1.02b</w:t>
            </w:r>
          </w:p>
        </w:tc>
        <w:tc>
          <w:tcPr>
            <w:tcW w:w="1182"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31.47±0.85b</w:t>
            </w:r>
          </w:p>
        </w:tc>
        <w:tc>
          <w:tcPr>
            <w:tcW w:w="96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39.28±4.41a</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816"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56s82</w:t>
            </w:r>
          </w:p>
        </w:tc>
        <w:tc>
          <w:tcPr>
            <w:tcW w:w="96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42.33±0.40a</w:t>
            </w:r>
          </w:p>
        </w:tc>
        <w:tc>
          <w:tcPr>
            <w:tcW w:w="1107"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41.77±1.09bc</w:t>
            </w:r>
          </w:p>
        </w:tc>
        <w:tc>
          <w:tcPr>
            <w:tcW w:w="111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41.21±1.37f</w:t>
            </w:r>
          </w:p>
        </w:tc>
        <w:tc>
          <w:tcPr>
            <w:tcW w:w="111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37.11±0.66cd</w:t>
            </w:r>
          </w:p>
        </w:tc>
        <w:tc>
          <w:tcPr>
            <w:tcW w:w="1182"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26.45±2.21def</w:t>
            </w:r>
          </w:p>
        </w:tc>
        <w:tc>
          <w:tcPr>
            <w:tcW w:w="96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37.77±6.66a</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816"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55v12</w:t>
            </w:r>
          </w:p>
        </w:tc>
        <w:tc>
          <w:tcPr>
            <w:tcW w:w="96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41.52±1.20a</w:t>
            </w:r>
          </w:p>
        </w:tc>
        <w:tc>
          <w:tcPr>
            <w:tcW w:w="1107"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43.81±2.69ab</w:t>
            </w:r>
          </w:p>
        </w:tc>
        <w:tc>
          <w:tcPr>
            <w:tcW w:w="111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46.09±0.95a</w:t>
            </w:r>
          </w:p>
        </w:tc>
        <w:tc>
          <w:tcPr>
            <w:tcW w:w="111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37.67±3.74bcd</w:t>
            </w:r>
          </w:p>
        </w:tc>
        <w:tc>
          <w:tcPr>
            <w:tcW w:w="1182"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23.46±1.13g</w:t>
            </w:r>
          </w:p>
        </w:tc>
        <w:tc>
          <w:tcPr>
            <w:tcW w:w="96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38.51±8.97a</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816"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5s43</w:t>
            </w:r>
          </w:p>
        </w:tc>
        <w:tc>
          <w:tcPr>
            <w:tcW w:w="96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42.20±1.14a</w:t>
            </w:r>
          </w:p>
        </w:tc>
        <w:tc>
          <w:tcPr>
            <w:tcW w:w="1107"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41.56±1.76c</w:t>
            </w:r>
          </w:p>
        </w:tc>
        <w:tc>
          <w:tcPr>
            <w:tcW w:w="111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40.91±2.29f</w:t>
            </w:r>
          </w:p>
        </w:tc>
        <w:tc>
          <w:tcPr>
            <w:tcW w:w="111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39.75±1.86bc</w:t>
            </w:r>
          </w:p>
        </w:tc>
        <w:tc>
          <w:tcPr>
            <w:tcW w:w="1182"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26.25±2.77ef</w:t>
            </w:r>
          </w:p>
        </w:tc>
        <w:tc>
          <w:tcPr>
            <w:tcW w:w="96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38.13±6.70a</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816"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55v48</w:t>
            </w:r>
          </w:p>
        </w:tc>
        <w:tc>
          <w:tcPr>
            <w:tcW w:w="96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40.97±1.35a</w:t>
            </w:r>
          </w:p>
        </w:tc>
        <w:tc>
          <w:tcPr>
            <w:tcW w:w="1107"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41.51±1.36c</w:t>
            </w:r>
          </w:p>
        </w:tc>
        <w:tc>
          <w:tcPr>
            <w:tcW w:w="111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42.04±1.38def</w:t>
            </w:r>
          </w:p>
        </w:tc>
        <w:tc>
          <w:tcPr>
            <w:tcW w:w="111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34.73±1.18d</w:t>
            </w:r>
          </w:p>
        </w:tc>
        <w:tc>
          <w:tcPr>
            <w:tcW w:w="1182"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24.10±1.21fg</w:t>
            </w:r>
          </w:p>
        </w:tc>
        <w:tc>
          <w:tcPr>
            <w:tcW w:w="96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36.67±7.62a</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816" w:type="dxa"/>
            <w:tcBorders>
              <w:top w:val="nil"/>
              <w:left w:val="nil"/>
              <w:bottom w:val="single" w:color="auto" w:sz="4" w:space="0"/>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乐寒</w:t>
            </w:r>
          </w:p>
        </w:tc>
        <w:tc>
          <w:tcPr>
            <w:tcW w:w="965" w:type="dxa"/>
            <w:tcBorders>
              <w:top w:val="nil"/>
              <w:left w:val="nil"/>
              <w:bottom w:val="single" w:color="auto" w:sz="4" w:space="0"/>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42.32±1.35a</w:t>
            </w:r>
          </w:p>
        </w:tc>
        <w:tc>
          <w:tcPr>
            <w:tcW w:w="1107" w:type="dxa"/>
            <w:tcBorders>
              <w:top w:val="nil"/>
              <w:left w:val="nil"/>
              <w:bottom w:val="single" w:color="auto" w:sz="4" w:space="0"/>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43.29±1.43abc</w:t>
            </w:r>
          </w:p>
        </w:tc>
        <w:tc>
          <w:tcPr>
            <w:tcW w:w="1115" w:type="dxa"/>
            <w:tcBorders>
              <w:top w:val="nil"/>
              <w:left w:val="nil"/>
              <w:bottom w:val="single" w:color="auto" w:sz="4" w:space="0"/>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44.25±0.69abc</w:t>
            </w:r>
          </w:p>
        </w:tc>
        <w:tc>
          <w:tcPr>
            <w:tcW w:w="1115" w:type="dxa"/>
            <w:tcBorders>
              <w:top w:val="nil"/>
              <w:left w:val="nil"/>
              <w:bottom w:val="single" w:color="auto" w:sz="4" w:space="0"/>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39.25±1.34bc</w:t>
            </w:r>
          </w:p>
        </w:tc>
        <w:tc>
          <w:tcPr>
            <w:tcW w:w="1182" w:type="dxa"/>
            <w:tcBorders>
              <w:top w:val="nil"/>
              <w:left w:val="nil"/>
              <w:bottom w:val="single" w:color="auto" w:sz="4" w:space="0"/>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22.94±1.14g</w:t>
            </w:r>
          </w:p>
        </w:tc>
        <w:tc>
          <w:tcPr>
            <w:tcW w:w="965" w:type="dxa"/>
            <w:tcBorders>
              <w:top w:val="nil"/>
              <w:left w:val="nil"/>
              <w:bottom w:val="single" w:color="auto" w:sz="4" w:space="0"/>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38.41±8.85a</w:t>
            </w:r>
          </w:p>
        </w:tc>
      </w:tr>
    </w:tbl>
    <w:p>
      <w:pPr>
        <w:adjustRightInd w:val="0"/>
        <w:spacing w:line="360"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表6  不同品种紫花苜蓿酸性洗涤纤维    DM %</w:t>
      </w:r>
    </w:p>
    <w:tbl>
      <w:tblPr>
        <w:tblStyle w:val="36"/>
        <w:tblW w:w="7469" w:type="dxa"/>
        <w:jc w:val="center"/>
        <w:tblInd w:w="0" w:type="dxa"/>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1"/>
        <w:gridCol w:w="1182"/>
        <w:gridCol w:w="1107"/>
        <w:gridCol w:w="1078"/>
        <w:gridCol w:w="1107"/>
        <w:gridCol w:w="1049"/>
        <w:gridCol w:w="965"/>
      </w:tblGrid>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blHeader/>
          <w:jc w:val="center"/>
        </w:trPr>
        <w:tc>
          <w:tcPr>
            <w:tcW w:w="981" w:type="dxa"/>
            <w:tcBorders>
              <w:top w:val="single" w:color="auto" w:sz="2" w:space="0"/>
              <w:left w:val="nil"/>
              <w:bottom w:val="single" w:color="auto" w:sz="2" w:space="0"/>
              <w:right w:val="nil"/>
            </w:tcBorders>
            <w:vAlign w:val="center"/>
          </w:tcPr>
          <w:p>
            <w:pPr>
              <w:adjustRightInd w:val="0"/>
              <w:spacing w:line="360" w:lineRule="auto"/>
              <w:jc w:val="center"/>
              <w:rPr>
                <w:rFonts w:ascii="Times New Roman" w:hAnsi="Times New Roman" w:eastAsia="仿宋" w:cs="Times New Roman"/>
                <w:b/>
                <w:sz w:val="15"/>
                <w:szCs w:val="15"/>
              </w:rPr>
            </w:pPr>
            <w:r>
              <w:rPr>
                <w:rFonts w:ascii="Times New Roman" w:hAnsi="Times New Roman" w:eastAsia="仿宋" w:cs="Times New Roman"/>
                <w:b/>
                <w:sz w:val="15"/>
                <w:szCs w:val="15"/>
              </w:rPr>
              <w:t>品种</w:t>
            </w:r>
          </w:p>
        </w:tc>
        <w:tc>
          <w:tcPr>
            <w:tcW w:w="1182" w:type="dxa"/>
            <w:tcBorders>
              <w:top w:val="single" w:color="auto" w:sz="2" w:space="0"/>
              <w:left w:val="nil"/>
              <w:bottom w:val="single" w:color="auto" w:sz="2" w:space="0"/>
              <w:right w:val="nil"/>
            </w:tcBorders>
            <w:vAlign w:val="center"/>
          </w:tcPr>
          <w:p>
            <w:pPr>
              <w:adjustRightInd w:val="0"/>
              <w:spacing w:line="360" w:lineRule="auto"/>
              <w:jc w:val="center"/>
              <w:rPr>
                <w:rFonts w:ascii="Times New Roman" w:hAnsi="Times New Roman" w:eastAsia="仿宋" w:cs="Times New Roman"/>
                <w:b/>
                <w:sz w:val="15"/>
                <w:szCs w:val="15"/>
              </w:rPr>
            </w:pPr>
            <w:r>
              <w:rPr>
                <w:rFonts w:ascii="Times New Roman" w:hAnsi="Times New Roman" w:eastAsia="仿宋" w:cs="Times New Roman"/>
                <w:b/>
                <w:sz w:val="15"/>
                <w:szCs w:val="15"/>
              </w:rPr>
              <w:t>第一茬</w:t>
            </w:r>
          </w:p>
        </w:tc>
        <w:tc>
          <w:tcPr>
            <w:tcW w:w="1107" w:type="dxa"/>
            <w:tcBorders>
              <w:top w:val="single" w:color="auto" w:sz="2" w:space="0"/>
              <w:left w:val="nil"/>
              <w:bottom w:val="single" w:color="auto" w:sz="2" w:space="0"/>
              <w:right w:val="nil"/>
            </w:tcBorders>
            <w:vAlign w:val="center"/>
          </w:tcPr>
          <w:p>
            <w:pPr>
              <w:adjustRightInd w:val="0"/>
              <w:spacing w:line="360" w:lineRule="auto"/>
              <w:jc w:val="center"/>
              <w:rPr>
                <w:rFonts w:ascii="Times New Roman" w:hAnsi="Times New Roman" w:eastAsia="仿宋" w:cs="Times New Roman"/>
                <w:b/>
                <w:sz w:val="15"/>
                <w:szCs w:val="15"/>
              </w:rPr>
            </w:pPr>
            <w:r>
              <w:rPr>
                <w:rFonts w:ascii="Times New Roman" w:hAnsi="Times New Roman" w:eastAsia="仿宋" w:cs="Times New Roman"/>
                <w:b/>
                <w:sz w:val="15"/>
                <w:szCs w:val="15"/>
              </w:rPr>
              <w:t>第二茬</w:t>
            </w:r>
          </w:p>
        </w:tc>
        <w:tc>
          <w:tcPr>
            <w:tcW w:w="1078" w:type="dxa"/>
            <w:tcBorders>
              <w:top w:val="single" w:color="auto" w:sz="2" w:space="0"/>
              <w:left w:val="nil"/>
              <w:bottom w:val="single" w:color="auto" w:sz="2" w:space="0"/>
              <w:right w:val="nil"/>
            </w:tcBorders>
            <w:vAlign w:val="center"/>
          </w:tcPr>
          <w:p>
            <w:pPr>
              <w:adjustRightInd w:val="0"/>
              <w:spacing w:line="360" w:lineRule="auto"/>
              <w:jc w:val="center"/>
              <w:rPr>
                <w:rFonts w:ascii="Times New Roman" w:hAnsi="Times New Roman" w:eastAsia="仿宋" w:cs="Times New Roman"/>
                <w:b/>
                <w:sz w:val="15"/>
                <w:szCs w:val="15"/>
              </w:rPr>
            </w:pPr>
            <w:r>
              <w:rPr>
                <w:rFonts w:ascii="Times New Roman" w:hAnsi="Times New Roman" w:eastAsia="仿宋" w:cs="Times New Roman"/>
                <w:b/>
                <w:sz w:val="15"/>
                <w:szCs w:val="15"/>
              </w:rPr>
              <w:t>第三茬</w:t>
            </w:r>
          </w:p>
        </w:tc>
        <w:tc>
          <w:tcPr>
            <w:tcW w:w="1107" w:type="dxa"/>
            <w:tcBorders>
              <w:top w:val="single" w:color="auto" w:sz="2" w:space="0"/>
              <w:left w:val="nil"/>
              <w:bottom w:val="single" w:color="auto" w:sz="2" w:space="0"/>
              <w:right w:val="nil"/>
            </w:tcBorders>
            <w:vAlign w:val="center"/>
          </w:tcPr>
          <w:p>
            <w:pPr>
              <w:adjustRightInd w:val="0"/>
              <w:spacing w:line="360" w:lineRule="auto"/>
              <w:jc w:val="center"/>
              <w:rPr>
                <w:rFonts w:ascii="Times New Roman" w:hAnsi="Times New Roman" w:eastAsia="仿宋" w:cs="Times New Roman"/>
                <w:b/>
                <w:sz w:val="15"/>
                <w:szCs w:val="15"/>
              </w:rPr>
            </w:pPr>
            <w:r>
              <w:rPr>
                <w:rFonts w:ascii="Times New Roman" w:hAnsi="Times New Roman" w:eastAsia="仿宋" w:cs="Times New Roman"/>
                <w:b/>
                <w:sz w:val="15"/>
                <w:szCs w:val="15"/>
              </w:rPr>
              <w:t>第四茬</w:t>
            </w:r>
          </w:p>
        </w:tc>
        <w:tc>
          <w:tcPr>
            <w:tcW w:w="1049" w:type="dxa"/>
            <w:tcBorders>
              <w:top w:val="single" w:color="auto" w:sz="2" w:space="0"/>
              <w:left w:val="nil"/>
              <w:bottom w:val="single" w:color="auto" w:sz="2" w:space="0"/>
              <w:right w:val="nil"/>
            </w:tcBorders>
            <w:vAlign w:val="center"/>
          </w:tcPr>
          <w:p>
            <w:pPr>
              <w:adjustRightInd w:val="0"/>
              <w:spacing w:line="360" w:lineRule="auto"/>
              <w:jc w:val="center"/>
              <w:rPr>
                <w:rFonts w:ascii="Times New Roman" w:hAnsi="Times New Roman" w:eastAsia="仿宋" w:cs="Times New Roman"/>
                <w:b/>
                <w:sz w:val="15"/>
                <w:szCs w:val="15"/>
              </w:rPr>
            </w:pPr>
            <w:r>
              <w:rPr>
                <w:rFonts w:ascii="Times New Roman" w:hAnsi="Times New Roman" w:eastAsia="仿宋" w:cs="Times New Roman"/>
                <w:b/>
                <w:sz w:val="15"/>
                <w:szCs w:val="15"/>
              </w:rPr>
              <w:t>第五茬</w:t>
            </w:r>
          </w:p>
        </w:tc>
        <w:tc>
          <w:tcPr>
            <w:tcW w:w="965" w:type="dxa"/>
            <w:tcBorders>
              <w:top w:val="single" w:color="auto" w:sz="2" w:space="0"/>
              <w:left w:val="nil"/>
              <w:bottom w:val="single" w:color="auto" w:sz="2" w:space="0"/>
              <w:right w:val="nil"/>
            </w:tcBorders>
            <w:vAlign w:val="center"/>
          </w:tcPr>
          <w:p>
            <w:pPr>
              <w:adjustRightInd w:val="0"/>
              <w:spacing w:line="360" w:lineRule="auto"/>
              <w:jc w:val="center"/>
              <w:rPr>
                <w:rFonts w:ascii="Times New Roman" w:hAnsi="Times New Roman" w:eastAsia="仿宋" w:cs="Times New Roman"/>
                <w:b/>
                <w:sz w:val="15"/>
                <w:szCs w:val="15"/>
              </w:rPr>
            </w:pPr>
            <w:r>
              <w:rPr>
                <w:rFonts w:ascii="Times New Roman" w:hAnsi="Times New Roman" w:eastAsia="仿宋" w:cs="Times New Roman"/>
                <w:b/>
                <w:sz w:val="15"/>
                <w:szCs w:val="15"/>
              </w:rPr>
              <w:t>平均ADF</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81" w:type="dxa"/>
            <w:tcBorders>
              <w:top w:val="single" w:color="auto" w:sz="2" w:space="0"/>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WL712</w:t>
            </w:r>
          </w:p>
        </w:tc>
        <w:tc>
          <w:tcPr>
            <w:tcW w:w="1182" w:type="dxa"/>
            <w:tcBorders>
              <w:top w:val="single" w:color="auto" w:sz="2" w:space="0"/>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30.34±0.49ab</w:t>
            </w:r>
          </w:p>
        </w:tc>
        <w:tc>
          <w:tcPr>
            <w:tcW w:w="1107" w:type="dxa"/>
            <w:tcBorders>
              <w:top w:val="single" w:color="auto" w:sz="2" w:space="0"/>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31.94±1.96a</w:t>
            </w:r>
          </w:p>
        </w:tc>
        <w:tc>
          <w:tcPr>
            <w:tcW w:w="1078" w:type="dxa"/>
            <w:tcBorders>
              <w:top w:val="single" w:color="auto" w:sz="2" w:space="0"/>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33.55±0.77 a</w:t>
            </w:r>
          </w:p>
        </w:tc>
        <w:tc>
          <w:tcPr>
            <w:tcW w:w="1107" w:type="dxa"/>
            <w:tcBorders>
              <w:top w:val="single" w:color="auto" w:sz="2" w:space="0"/>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32.44±0.86a</w:t>
            </w:r>
          </w:p>
        </w:tc>
        <w:tc>
          <w:tcPr>
            <w:tcW w:w="1049" w:type="dxa"/>
            <w:tcBorders>
              <w:top w:val="single" w:color="auto" w:sz="2" w:space="0"/>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21.03±0.73ab</w:t>
            </w:r>
          </w:p>
        </w:tc>
        <w:tc>
          <w:tcPr>
            <w:tcW w:w="965" w:type="dxa"/>
            <w:tcBorders>
              <w:top w:val="single" w:color="auto" w:sz="2" w:space="0"/>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29.86±5.07a</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81"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WL903</w:t>
            </w:r>
          </w:p>
        </w:tc>
        <w:tc>
          <w:tcPr>
            <w:tcW w:w="1182"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29.23±1.28abcd</w:t>
            </w:r>
          </w:p>
        </w:tc>
        <w:tc>
          <w:tcPr>
            <w:tcW w:w="1107"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29.27±0.82bc</w:t>
            </w:r>
          </w:p>
        </w:tc>
        <w:tc>
          <w:tcPr>
            <w:tcW w:w="1078"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29.32±0.20 cd</w:t>
            </w:r>
          </w:p>
        </w:tc>
        <w:tc>
          <w:tcPr>
            <w:tcW w:w="1107"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32.18±1.74a</w:t>
            </w:r>
          </w:p>
        </w:tc>
        <w:tc>
          <w:tcPr>
            <w:tcW w:w="1049"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21.86±0.63a</w:t>
            </w:r>
          </w:p>
        </w:tc>
        <w:tc>
          <w:tcPr>
            <w:tcW w:w="96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28.37±3.85a</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81"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WL656</w:t>
            </w:r>
          </w:p>
        </w:tc>
        <w:tc>
          <w:tcPr>
            <w:tcW w:w="1182"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28.74±0.26bcd</w:t>
            </w:r>
          </w:p>
        </w:tc>
        <w:tc>
          <w:tcPr>
            <w:tcW w:w="1107"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29.27±0.75bc</w:t>
            </w:r>
          </w:p>
        </w:tc>
        <w:tc>
          <w:tcPr>
            <w:tcW w:w="1078"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29.79±0.25 c</w:t>
            </w:r>
          </w:p>
        </w:tc>
        <w:tc>
          <w:tcPr>
            <w:tcW w:w="1107"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26.71±0.43def</w:t>
            </w:r>
          </w:p>
        </w:tc>
        <w:tc>
          <w:tcPr>
            <w:tcW w:w="1049"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19.57±0.86c</w:t>
            </w:r>
          </w:p>
        </w:tc>
        <w:tc>
          <w:tcPr>
            <w:tcW w:w="96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26.82±4.22a</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81"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WL525</w:t>
            </w:r>
          </w:p>
        </w:tc>
        <w:tc>
          <w:tcPr>
            <w:tcW w:w="1182"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28.53±2.04bcd</w:t>
            </w:r>
          </w:p>
        </w:tc>
        <w:tc>
          <w:tcPr>
            <w:tcW w:w="1107"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28.78±1.33cd</w:t>
            </w:r>
          </w:p>
        </w:tc>
        <w:tc>
          <w:tcPr>
            <w:tcW w:w="1078"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29.04±0.66 cd</w:t>
            </w:r>
          </w:p>
        </w:tc>
        <w:tc>
          <w:tcPr>
            <w:tcW w:w="1107"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25.89±0.41ef</w:t>
            </w:r>
          </w:p>
        </w:tc>
        <w:tc>
          <w:tcPr>
            <w:tcW w:w="1049"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20.64±0.74b</w:t>
            </w:r>
          </w:p>
        </w:tc>
        <w:tc>
          <w:tcPr>
            <w:tcW w:w="96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26.58±3.55a</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81"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T-8</w:t>
            </w:r>
          </w:p>
        </w:tc>
        <w:tc>
          <w:tcPr>
            <w:tcW w:w="1182"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31.36±2.87a</w:t>
            </w:r>
          </w:p>
        </w:tc>
        <w:tc>
          <w:tcPr>
            <w:tcW w:w="1107"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30.52±2.04abc</w:t>
            </w:r>
          </w:p>
        </w:tc>
        <w:tc>
          <w:tcPr>
            <w:tcW w:w="1078"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29.69±0.77 c</w:t>
            </w:r>
          </w:p>
        </w:tc>
        <w:tc>
          <w:tcPr>
            <w:tcW w:w="1107"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27.51±0.15cd</w:t>
            </w:r>
          </w:p>
        </w:tc>
        <w:tc>
          <w:tcPr>
            <w:tcW w:w="1049"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16.84±0.26fg</w:t>
            </w:r>
          </w:p>
        </w:tc>
        <w:tc>
          <w:tcPr>
            <w:tcW w:w="96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27.18±5.96a</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81"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甘农5号</w:t>
            </w:r>
          </w:p>
        </w:tc>
        <w:tc>
          <w:tcPr>
            <w:tcW w:w="1182"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29.69±1.04abc</w:t>
            </w:r>
          </w:p>
        </w:tc>
        <w:tc>
          <w:tcPr>
            <w:tcW w:w="1107"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30.44±1.06abc</w:t>
            </w:r>
          </w:p>
        </w:tc>
        <w:tc>
          <w:tcPr>
            <w:tcW w:w="1078"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31.19±0.41b</w:t>
            </w:r>
          </w:p>
        </w:tc>
        <w:tc>
          <w:tcPr>
            <w:tcW w:w="1107"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28.19±0.46c</w:t>
            </w:r>
          </w:p>
        </w:tc>
        <w:tc>
          <w:tcPr>
            <w:tcW w:w="1049"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17.94±0.50de</w:t>
            </w:r>
          </w:p>
        </w:tc>
        <w:tc>
          <w:tcPr>
            <w:tcW w:w="96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27.49±5.45a</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81"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蓝月亮</w:t>
            </w:r>
          </w:p>
        </w:tc>
        <w:tc>
          <w:tcPr>
            <w:tcW w:w="1182"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30.94±0.85a</w:t>
            </w:r>
          </w:p>
        </w:tc>
        <w:tc>
          <w:tcPr>
            <w:tcW w:w="1107"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29.95±1.30abc</w:t>
            </w:r>
          </w:p>
        </w:tc>
        <w:tc>
          <w:tcPr>
            <w:tcW w:w="1078"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28.97±1.27cd</w:t>
            </w:r>
          </w:p>
        </w:tc>
        <w:tc>
          <w:tcPr>
            <w:tcW w:w="1107"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27.69±1.16cd</w:t>
            </w:r>
          </w:p>
        </w:tc>
        <w:tc>
          <w:tcPr>
            <w:tcW w:w="1049"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17.67±0.30ef</w:t>
            </w:r>
          </w:p>
        </w:tc>
        <w:tc>
          <w:tcPr>
            <w:tcW w:w="96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27.04±5.38a</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81"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南苜701</w:t>
            </w:r>
          </w:p>
        </w:tc>
        <w:tc>
          <w:tcPr>
            <w:tcW w:w="1182"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31.08±1.44a</w:t>
            </w:r>
          </w:p>
        </w:tc>
        <w:tc>
          <w:tcPr>
            <w:tcW w:w="1107"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31.23±1.02ab</w:t>
            </w:r>
          </w:p>
        </w:tc>
        <w:tc>
          <w:tcPr>
            <w:tcW w:w="1078"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31.37±0.78 b</w:t>
            </w:r>
          </w:p>
        </w:tc>
        <w:tc>
          <w:tcPr>
            <w:tcW w:w="1107"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27.25±1.13cde</w:t>
            </w:r>
          </w:p>
        </w:tc>
        <w:tc>
          <w:tcPr>
            <w:tcW w:w="1049"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21.91±0.75a</w:t>
            </w:r>
          </w:p>
        </w:tc>
        <w:tc>
          <w:tcPr>
            <w:tcW w:w="96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28.57±4.10a</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81" w:type="dxa"/>
            <w:tcBorders>
              <w:top w:val="nil"/>
              <w:left w:val="nil"/>
              <w:bottom w:val="single" w:color="auto" w:sz="4" w:space="0"/>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吉利</w:t>
            </w:r>
          </w:p>
        </w:tc>
        <w:tc>
          <w:tcPr>
            <w:tcW w:w="1182" w:type="dxa"/>
            <w:tcBorders>
              <w:top w:val="nil"/>
              <w:left w:val="nil"/>
              <w:bottom w:val="single" w:color="auto" w:sz="4" w:space="0"/>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29.94±0.75abc</w:t>
            </w:r>
          </w:p>
        </w:tc>
        <w:tc>
          <w:tcPr>
            <w:tcW w:w="1107" w:type="dxa"/>
            <w:tcBorders>
              <w:top w:val="nil"/>
              <w:left w:val="nil"/>
              <w:bottom w:val="single" w:color="auto" w:sz="4" w:space="0"/>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28.54±1.63cd</w:t>
            </w:r>
          </w:p>
        </w:tc>
        <w:tc>
          <w:tcPr>
            <w:tcW w:w="1078" w:type="dxa"/>
            <w:tcBorders>
              <w:top w:val="nil"/>
              <w:left w:val="nil"/>
              <w:bottom w:val="single" w:color="auto" w:sz="4" w:space="0"/>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27.14±0.29 f</w:t>
            </w:r>
          </w:p>
        </w:tc>
        <w:tc>
          <w:tcPr>
            <w:tcW w:w="1107" w:type="dxa"/>
            <w:tcBorders>
              <w:top w:val="nil"/>
              <w:left w:val="nil"/>
              <w:bottom w:val="single" w:color="auto" w:sz="4" w:space="0"/>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29.95±1.16b</w:t>
            </w:r>
          </w:p>
        </w:tc>
        <w:tc>
          <w:tcPr>
            <w:tcW w:w="1049" w:type="dxa"/>
            <w:tcBorders>
              <w:top w:val="nil"/>
              <w:left w:val="nil"/>
              <w:bottom w:val="single" w:color="auto" w:sz="4" w:space="0"/>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19.19±1.14c</w:t>
            </w:r>
          </w:p>
        </w:tc>
        <w:tc>
          <w:tcPr>
            <w:tcW w:w="965" w:type="dxa"/>
            <w:tcBorders>
              <w:top w:val="nil"/>
              <w:left w:val="nil"/>
              <w:bottom w:val="single" w:color="auto" w:sz="4" w:space="0"/>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26.95±4.49a</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81" w:type="dxa"/>
            <w:tcBorders>
              <w:top w:val="single" w:color="auto" w:sz="4" w:space="0"/>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56s82</w:t>
            </w:r>
          </w:p>
        </w:tc>
        <w:tc>
          <w:tcPr>
            <w:tcW w:w="1182" w:type="dxa"/>
            <w:tcBorders>
              <w:top w:val="single" w:color="auto" w:sz="4" w:space="0"/>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29.57±1.63abc</w:t>
            </w:r>
          </w:p>
        </w:tc>
        <w:tc>
          <w:tcPr>
            <w:tcW w:w="1107" w:type="dxa"/>
            <w:tcBorders>
              <w:top w:val="single" w:color="auto" w:sz="4" w:space="0"/>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28.96±1.32cd</w:t>
            </w:r>
          </w:p>
        </w:tc>
        <w:tc>
          <w:tcPr>
            <w:tcW w:w="1078" w:type="dxa"/>
            <w:tcBorders>
              <w:top w:val="single" w:color="auto" w:sz="4" w:space="0"/>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28.35±0.25de</w:t>
            </w:r>
          </w:p>
        </w:tc>
        <w:tc>
          <w:tcPr>
            <w:tcW w:w="1107" w:type="dxa"/>
            <w:tcBorders>
              <w:top w:val="single" w:color="auto" w:sz="4" w:space="0"/>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25.90±0.47ef</w:t>
            </w:r>
          </w:p>
        </w:tc>
        <w:tc>
          <w:tcPr>
            <w:tcW w:w="1049" w:type="dxa"/>
            <w:tcBorders>
              <w:top w:val="single" w:color="auto" w:sz="4" w:space="0"/>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18.81±0.57cd</w:t>
            </w:r>
          </w:p>
        </w:tc>
        <w:tc>
          <w:tcPr>
            <w:tcW w:w="965" w:type="dxa"/>
            <w:tcBorders>
              <w:top w:val="single" w:color="auto" w:sz="4" w:space="0"/>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26.32±4.42a</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81"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55v12</w:t>
            </w:r>
          </w:p>
        </w:tc>
        <w:tc>
          <w:tcPr>
            <w:tcW w:w="1182"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27.21±0.60d</w:t>
            </w:r>
          </w:p>
        </w:tc>
        <w:tc>
          <w:tcPr>
            <w:tcW w:w="1107"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30.18±3.31abc</w:t>
            </w:r>
          </w:p>
        </w:tc>
        <w:tc>
          <w:tcPr>
            <w:tcW w:w="1078"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33.15±0.15a</w:t>
            </w:r>
          </w:p>
        </w:tc>
        <w:tc>
          <w:tcPr>
            <w:tcW w:w="1107"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23.98±0.46 h</w:t>
            </w:r>
          </w:p>
        </w:tc>
        <w:tc>
          <w:tcPr>
            <w:tcW w:w="1049"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16.49±0.20gh</w:t>
            </w:r>
          </w:p>
        </w:tc>
        <w:tc>
          <w:tcPr>
            <w:tcW w:w="96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26.20±6.41a</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81"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5s43</w:t>
            </w:r>
          </w:p>
        </w:tc>
        <w:tc>
          <w:tcPr>
            <w:tcW w:w="1182"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31.21±0.51a</w:t>
            </w:r>
          </w:p>
        </w:tc>
        <w:tc>
          <w:tcPr>
            <w:tcW w:w="1107"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29.22±2.22bc</w:t>
            </w:r>
          </w:p>
        </w:tc>
        <w:tc>
          <w:tcPr>
            <w:tcW w:w="1078"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27.23±0.71ef</w:t>
            </w:r>
          </w:p>
        </w:tc>
        <w:tc>
          <w:tcPr>
            <w:tcW w:w="1107"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25.94±0.92ef</w:t>
            </w:r>
          </w:p>
        </w:tc>
        <w:tc>
          <w:tcPr>
            <w:tcW w:w="1049"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18.70±0.06cd</w:t>
            </w:r>
          </w:p>
        </w:tc>
        <w:tc>
          <w:tcPr>
            <w:tcW w:w="96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26.46±4.78a</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81"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55v48</w:t>
            </w:r>
          </w:p>
        </w:tc>
        <w:tc>
          <w:tcPr>
            <w:tcW w:w="1182"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24.85±1.12e</w:t>
            </w:r>
          </w:p>
        </w:tc>
        <w:tc>
          <w:tcPr>
            <w:tcW w:w="1107"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27.00±2.57d</w:t>
            </w:r>
          </w:p>
        </w:tc>
        <w:tc>
          <w:tcPr>
            <w:tcW w:w="1078"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29.14±0.43cd</w:t>
            </w:r>
          </w:p>
        </w:tc>
        <w:tc>
          <w:tcPr>
            <w:tcW w:w="1107"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24.31±0.70gh</w:t>
            </w:r>
          </w:p>
        </w:tc>
        <w:tc>
          <w:tcPr>
            <w:tcW w:w="1049"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16.50±0.43gh</w:t>
            </w:r>
          </w:p>
        </w:tc>
        <w:tc>
          <w:tcPr>
            <w:tcW w:w="965" w:type="dxa"/>
            <w:tcBorders>
              <w:top w:val="nil"/>
              <w:left w:val="nil"/>
              <w:bottom w:val="nil"/>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24.36±4.79a</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81" w:type="dxa"/>
            <w:tcBorders>
              <w:top w:val="nil"/>
              <w:left w:val="nil"/>
              <w:bottom w:val="single" w:color="auto" w:sz="4" w:space="0"/>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乐寒</w:t>
            </w:r>
          </w:p>
        </w:tc>
        <w:tc>
          <w:tcPr>
            <w:tcW w:w="1182" w:type="dxa"/>
            <w:tcBorders>
              <w:top w:val="nil"/>
              <w:left w:val="nil"/>
              <w:bottom w:val="single" w:color="auto" w:sz="4" w:space="0"/>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28.03±0.86cd</w:t>
            </w:r>
          </w:p>
        </w:tc>
        <w:tc>
          <w:tcPr>
            <w:tcW w:w="1107" w:type="dxa"/>
            <w:tcBorders>
              <w:top w:val="nil"/>
              <w:left w:val="nil"/>
              <w:bottom w:val="single" w:color="auto" w:sz="4" w:space="0"/>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29.59±1.80bc</w:t>
            </w:r>
          </w:p>
        </w:tc>
        <w:tc>
          <w:tcPr>
            <w:tcW w:w="1078" w:type="dxa"/>
            <w:tcBorders>
              <w:top w:val="nil"/>
              <w:left w:val="nil"/>
              <w:bottom w:val="single" w:color="auto" w:sz="4" w:space="0"/>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31.15±1.20b</w:t>
            </w:r>
          </w:p>
        </w:tc>
        <w:tc>
          <w:tcPr>
            <w:tcW w:w="1107" w:type="dxa"/>
            <w:tcBorders>
              <w:top w:val="nil"/>
              <w:left w:val="nil"/>
              <w:bottom w:val="single" w:color="auto" w:sz="4" w:space="0"/>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25.65±0.63fg</w:t>
            </w:r>
          </w:p>
        </w:tc>
        <w:tc>
          <w:tcPr>
            <w:tcW w:w="1049" w:type="dxa"/>
            <w:tcBorders>
              <w:top w:val="nil"/>
              <w:left w:val="nil"/>
              <w:bottom w:val="single" w:color="auto" w:sz="4" w:space="0"/>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15.50±0.09h</w:t>
            </w:r>
          </w:p>
        </w:tc>
        <w:tc>
          <w:tcPr>
            <w:tcW w:w="965" w:type="dxa"/>
            <w:tcBorders>
              <w:top w:val="nil"/>
              <w:left w:val="nil"/>
              <w:bottom w:val="single" w:color="auto" w:sz="4" w:space="0"/>
              <w:right w:val="nil"/>
            </w:tcBorders>
            <w:vAlign w:val="center"/>
          </w:tcPr>
          <w:p>
            <w:pPr>
              <w:adjustRightInd w:val="0"/>
              <w:spacing w:line="360"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25.98±6.20a</w:t>
            </w:r>
          </w:p>
        </w:tc>
      </w:tr>
    </w:tbl>
    <w:p>
      <w:pPr>
        <w:adjustRightInd w:val="0"/>
        <w:spacing w:line="360" w:lineRule="auto"/>
        <w:rPr>
          <w:rFonts w:ascii="Times New Roman" w:hAnsi="Times New Roman" w:eastAsia="仿宋" w:cs="Times New Roman"/>
          <w:b/>
          <w:sz w:val="24"/>
          <w:szCs w:val="24"/>
        </w:rPr>
      </w:pPr>
      <w:r>
        <w:rPr>
          <w:rFonts w:ascii="Times New Roman" w:hAnsi="Times New Roman" w:eastAsia="仿宋" w:cs="Times New Roman"/>
          <w:b/>
          <w:sz w:val="24"/>
          <w:szCs w:val="24"/>
        </w:rPr>
        <w:t>2.3  不同品种紫花苜蓿综合评价</w:t>
      </w:r>
    </w:p>
    <w:p>
      <w:pPr>
        <w:adjustRightInd w:val="0"/>
        <w:spacing w:line="360" w:lineRule="auto"/>
        <w:ind w:firstLine="480" w:firstLineChars="200"/>
        <w:jc w:val="left"/>
        <w:rPr>
          <w:rFonts w:ascii="Times New Roman" w:hAnsi="Times New Roman" w:eastAsia="仿宋" w:cs="Times New Roman"/>
          <w:bCs/>
          <w:sz w:val="24"/>
          <w:szCs w:val="24"/>
        </w:rPr>
      </w:pPr>
      <w:r>
        <w:rPr>
          <w:rFonts w:ascii="Times New Roman" w:hAnsi="Times New Roman" w:eastAsia="仿宋" w:cs="Times New Roman"/>
          <w:bCs/>
          <w:sz w:val="24"/>
          <w:szCs w:val="24"/>
        </w:rPr>
        <w:t>根据变异系数法对</w:t>
      </w:r>
      <w:r>
        <w:rPr>
          <w:rFonts w:ascii="Times New Roman" w:hAnsi="Times New Roman" w:eastAsia="仿宋" w:cs="Times New Roman"/>
          <w:sz w:val="24"/>
          <w:szCs w:val="24"/>
        </w:rPr>
        <w:t>株高(cm)、粗蛋白(DM %)、中性洗涤纤维(DM %)、酸性洗涤纤维(DM %)、干草产量(kg/hm</w:t>
      </w:r>
      <w:r>
        <w:rPr>
          <w:rFonts w:ascii="Times New Roman" w:hAnsi="Times New Roman" w:eastAsia="仿宋" w:cs="Times New Roman"/>
          <w:sz w:val="24"/>
          <w:szCs w:val="24"/>
          <w:vertAlign w:val="superscript"/>
        </w:rPr>
        <w:t>2</w:t>
      </w:r>
      <w:r>
        <w:rPr>
          <w:rFonts w:ascii="Times New Roman" w:hAnsi="Times New Roman" w:eastAsia="仿宋" w:cs="Times New Roman"/>
          <w:sz w:val="24"/>
          <w:szCs w:val="24"/>
        </w:rPr>
        <w:t>)</w:t>
      </w:r>
      <w:r>
        <w:rPr>
          <w:rFonts w:ascii="Times New Roman" w:hAnsi="Times New Roman" w:eastAsia="仿宋" w:cs="Times New Roman"/>
          <w:bCs/>
          <w:sz w:val="24"/>
          <w:szCs w:val="24"/>
        </w:rPr>
        <w:t xml:space="preserve">5个性状赋予权重系数：干草产量、株高、酸性洗涤纤维、中性洗涤纤维、粗蛋白权重系数分别为：0.348、0.265、0.177、0.130、0.080。系数越大，说明该性状的贡献越大。  </w:t>
      </w:r>
    </w:p>
    <w:p>
      <w:pPr>
        <w:adjustRightInd w:val="0"/>
        <w:spacing w:line="360" w:lineRule="auto"/>
        <w:ind w:firstLine="480" w:firstLineChars="200"/>
        <w:jc w:val="left"/>
        <w:rPr>
          <w:rFonts w:ascii="Times New Roman" w:hAnsi="Times New Roman" w:eastAsia="仿宋" w:cs="Times New Roman"/>
          <w:bCs/>
          <w:sz w:val="24"/>
          <w:szCs w:val="24"/>
        </w:rPr>
      </w:pPr>
      <w:r>
        <w:rPr>
          <w:rFonts w:ascii="Times New Roman" w:hAnsi="Times New Roman" w:eastAsia="仿宋" w:cs="Times New Roman"/>
          <w:bCs/>
          <w:sz w:val="24"/>
          <w:szCs w:val="24"/>
        </w:rPr>
        <w:t>对5个性状平均值进行数据均值化处理，运用隶属函数公式得出函数值</w:t>
      </w:r>
      <w:r>
        <w:rPr>
          <w:rFonts w:ascii="Times New Roman" w:hAnsi="Times New Roman" w:eastAsia="仿宋" w:cs="Times New Roman"/>
          <w:bCs/>
          <w:sz w:val="24"/>
          <w:szCs w:val="24"/>
          <w:vertAlign w:val="superscript"/>
        </w:rPr>
        <w:t>[5-6]</w:t>
      </w:r>
      <w:r>
        <w:rPr>
          <w:rFonts w:ascii="Times New Roman" w:hAnsi="Times New Roman" w:eastAsia="仿宋" w:cs="Times New Roman"/>
          <w:bCs/>
          <w:sz w:val="24"/>
          <w:szCs w:val="24"/>
        </w:rPr>
        <w:t>（表7）：‘WL525’、‘55v12’、‘吉利’、‘南苜701’、‘WL656’等5个品种综合评价值较高，排名前五；而‘5s43’、‘蓝月亮’、‘甘农5号’、‘WL712’等4个品种综合评价较差。</w:t>
      </w:r>
    </w:p>
    <w:p>
      <w:pPr>
        <w:adjustRightInd w:val="0"/>
        <w:spacing w:line="360"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表7  不同品种紫花苜蓿隶属函数值</w:t>
      </w:r>
    </w:p>
    <w:tbl>
      <w:tblPr>
        <w:tblStyle w:val="36"/>
        <w:tblW w:w="7514" w:type="dxa"/>
        <w:jc w:val="center"/>
        <w:tblInd w:w="0" w:type="dxa"/>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6"/>
        <w:gridCol w:w="554"/>
        <w:gridCol w:w="819"/>
        <w:gridCol w:w="906"/>
        <w:gridCol w:w="1466"/>
        <w:gridCol w:w="1466"/>
        <w:gridCol w:w="969"/>
        <w:gridCol w:w="518"/>
      </w:tblGrid>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blHeader/>
          <w:jc w:val="center"/>
        </w:trPr>
        <w:tc>
          <w:tcPr>
            <w:tcW w:w="816" w:type="dxa"/>
            <w:tcBorders>
              <w:top w:val="single" w:color="auto" w:sz="2" w:space="0"/>
              <w:left w:val="nil"/>
              <w:bottom w:val="single" w:color="auto" w:sz="2" w:space="0"/>
              <w:right w:val="nil"/>
            </w:tcBorders>
            <w:vAlign w:val="center"/>
          </w:tcPr>
          <w:p>
            <w:pPr>
              <w:adjustRightInd w:val="0"/>
              <w:spacing w:line="336" w:lineRule="auto"/>
              <w:jc w:val="center"/>
              <w:rPr>
                <w:rFonts w:ascii="Times New Roman" w:hAnsi="Times New Roman" w:eastAsia="仿宋" w:cs="Times New Roman"/>
                <w:b/>
                <w:sz w:val="15"/>
                <w:szCs w:val="15"/>
              </w:rPr>
            </w:pPr>
            <w:r>
              <w:rPr>
                <w:rFonts w:ascii="Times New Roman" w:hAnsi="Times New Roman" w:eastAsia="仿宋" w:cs="Times New Roman"/>
                <w:b/>
                <w:sz w:val="15"/>
                <w:szCs w:val="15"/>
              </w:rPr>
              <w:t>品种</w:t>
            </w:r>
          </w:p>
        </w:tc>
        <w:tc>
          <w:tcPr>
            <w:tcW w:w="554" w:type="dxa"/>
            <w:tcBorders>
              <w:top w:val="single" w:color="auto" w:sz="2" w:space="0"/>
              <w:left w:val="nil"/>
              <w:bottom w:val="single" w:color="auto" w:sz="2" w:space="0"/>
              <w:right w:val="nil"/>
            </w:tcBorders>
            <w:vAlign w:val="center"/>
          </w:tcPr>
          <w:p>
            <w:pPr>
              <w:adjustRightInd w:val="0"/>
              <w:spacing w:line="336" w:lineRule="auto"/>
              <w:jc w:val="center"/>
              <w:rPr>
                <w:rFonts w:ascii="Times New Roman" w:hAnsi="Times New Roman" w:eastAsia="仿宋" w:cs="Times New Roman"/>
                <w:b/>
                <w:sz w:val="15"/>
                <w:szCs w:val="15"/>
              </w:rPr>
            </w:pPr>
            <w:r>
              <w:rPr>
                <w:rFonts w:ascii="Times New Roman" w:hAnsi="Times New Roman" w:eastAsia="仿宋" w:cs="Times New Roman"/>
                <w:b/>
                <w:sz w:val="15"/>
                <w:szCs w:val="15"/>
              </w:rPr>
              <w:t>株高</w:t>
            </w:r>
          </w:p>
        </w:tc>
        <w:tc>
          <w:tcPr>
            <w:tcW w:w="819" w:type="dxa"/>
            <w:tcBorders>
              <w:top w:val="single" w:color="auto" w:sz="2" w:space="0"/>
              <w:left w:val="nil"/>
              <w:bottom w:val="single" w:color="auto" w:sz="2" w:space="0"/>
              <w:right w:val="nil"/>
            </w:tcBorders>
            <w:vAlign w:val="center"/>
          </w:tcPr>
          <w:p>
            <w:pPr>
              <w:adjustRightInd w:val="0"/>
              <w:spacing w:line="336" w:lineRule="auto"/>
              <w:jc w:val="center"/>
              <w:rPr>
                <w:rFonts w:ascii="Times New Roman" w:hAnsi="Times New Roman" w:eastAsia="仿宋" w:cs="Times New Roman"/>
                <w:b/>
                <w:sz w:val="15"/>
                <w:szCs w:val="15"/>
              </w:rPr>
            </w:pPr>
            <w:r>
              <w:rPr>
                <w:rFonts w:ascii="Times New Roman" w:hAnsi="Times New Roman" w:eastAsia="仿宋" w:cs="Times New Roman"/>
                <w:b/>
                <w:sz w:val="15"/>
                <w:szCs w:val="15"/>
              </w:rPr>
              <w:t>干草产量</w:t>
            </w:r>
          </w:p>
        </w:tc>
        <w:tc>
          <w:tcPr>
            <w:tcW w:w="906" w:type="dxa"/>
            <w:tcBorders>
              <w:top w:val="single" w:color="auto" w:sz="2" w:space="0"/>
              <w:left w:val="nil"/>
              <w:bottom w:val="single" w:color="auto" w:sz="2" w:space="0"/>
              <w:right w:val="nil"/>
            </w:tcBorders>
            <w:vAlign w:val="center"/>
          </w:tcPr>
          <w:p>
            <w:pPr>
              <w:adjustRightInd w:val="0"/>
              <w:spacing w:line="336" w:lineRule="auto"/>
              <w:jc w:val="center"/>
              <w:rPr>
                <w:rFonts w:ascii="Times New Roman" w:hAnsi="Times New Roman" w:eastAsia="仿宋" w:cs="Times New Roman"/>
                <w:b/>
                <w:sz w:val="15"/>
                <w:szCs w:val="15"/>
              </w:rPr>
            </w:pPr>
            <w:r>
              <w:rPr>
                <w:rFonts w:ascii="Times New Roman" w:hAnsi="Times New Roman" w:eastAsia="仿宋" w:cs="Times New Roman"/>
                <w:b/>
                <w:sz w:val="15"/>
                <w:szCs w:val="15"/>
              </w:rPr>
              <w:t>粗蛋白CP</w:t>
            </w:r>
          </w:p>
        </w:tc>
        <w:tc>
          <w:tcPr>
            <w:tcW w:w="1466" w:type="dxa"/>
            <w:tcBorders>
              <w:top w:val="single" w:color="auto" w:sz="2" w:space="0"/>
              <w:left w:val="nil"/>
              <w:bottom w:val="single" w:color="auto" w:sz="2" w:space="0"/>
              <w:right w:val="nil"/>
            </w:tcBorders>
            <w:vAlign w:val="center"/>
          </w:tcPr>
          <w:p>
            <w:pPr>
              <w:adjustRightInd w:val="0"/>
              <w:spacing w:line="336" w:lineRule="auto"/>
              <w:jc w:val="center"/>
              <w:rPr>
                <w:rFonts w:ascii="Times New Roman" w:hAnsi="Times New Roman" w:eastAsia="仿宋" w:cs="Times New Roman"/>
                <w:b/>
                <w:sz w:val="15"/>
                <w:szCs w:val="15"/>
              </w:rPr>
            </w:pPr>
            <w:r>
              <w:rPr>
                <w:rFonts w:ascii="Times New Roman" w:hAnsi="Times New Roman" w:eastAsia="仿宋" w:cs="Times New Roman"/>
                <w:b/>
                <w:sz w:val="15"/>
                <w:szCs w:val="15"/>
              </w:rPr>
              <w:t>酸性洗涤纤维ADF</w:t>
            </w:r>
          </w:p>
        </w:tc>
        <w:tc>
          <w:tcPr>
            <w:tcW w:w="1466" w:type="dxa"/>
            <w:tcBorders>
              <w:top w:val="single" w:color="auto" w:sz="2" w:space="0"/>
              <w:left w:val="nil"/>
              <w:bottom w:val="single" w:color="auto" w:sz="2" w:space="0"/>
              <w:right w:val="nil"/>
            </w:tcBorders>
            <w:vAlign w:val="center"/>
          </w:tcPr>
          <w:p>
            <w:pPr>
              <w:adjustRightInd w:val="0"/>
              <w:spacing w:line="336" w:lineRule="auto"/>
              <w:jc w:val="center"/>
              <w:rPr>
                <w:rFonts w:ascii="Times New Roman" w:hAnsi="Times New Roman" w:eastAsia="仿宋" w:cs="Times New Roman"/>
                <w:b/>
                <w:sz w:val="15"/>
                <w:szCs w:val="15"/>
              </w:rPr>
            </w:pPr>
            <w:r>
              <w:rPr>
                <w:rFonts w:ascii="Times New Roman" w:hAnsi="Times New Roman" w:eastAsia="仿宋" w:cs="Times New Roman"/>
                <w:b/>
                <w:sz w:val="15"/>
                <w:szCs w:val="15"/>
              </w:rPr>
              <w:t>中性洗涤纤维NDF</w:t>
            </w:r>
          </w:p>
        </w:tc>
        <w:tc>
          <w:tcPr>
            <w:tcW w:w="969" w:type="dxa"/>
            <w:tcBorders>
              <w:top w:val="single" w:color="auto" w:sz="2" w:space="0"/>
              <w:left w:val="nil"/>
              <w:bottom w:val="single" w:color="auto" w:sz="2" w:space="0"/>
              <w:right w:val="nil"/>
            </w:tcBorders>
            <w:vAlign w:val="center"/>
          </w:tcPr>
          <w:p>
            <w:pPr>
              <w:adjustRightInd w:val="0"/>
              <w:spacing w:line="336" w:lineRule="auto"/>
              <w:ind w:left="452" w:hanging="452" w:hangingChars="300"/>
              <w:jc w:val="center"/>
              <w:rPr>
                <w:rFonts w:ascii="Times New Roman" w:hAnsi="Times New Roman" w:eastAsia="仿宋" w:cs="Times New Roman"/>
                <w:b/>
                <w:sz w:val="15"/>
                <w:szCs w:val="15"/>
              </w:rPr>
            </w:pPr>
            <w:r>
              <w:rPr>
                <w:rFonts w:ascii="Times New Roman" w:hAnsi="Times New Roman" w:eastAsia="仿宋" w:cs="Times New Roman"/>
                <w:b/>
                <w:sz w:val="15"/>
                <w:szCs w:val="15"/>
              </w:rPr>
              <w:t>综合评价值</w:t>
            </w:r>
          </w:p>
        </w:tc>
        <w:tc>
          <w:tcPr>
            <w:tcW w:w="518" w:type="dxa"/>
            <w:tcBorders>
              <w:top w:val="single" w:color="auto" w:sz="2" w:space="0"/>
              <w:left w:val="nil"/>
              <w:bottom w:val="single" w:color="auto" w:sz="2" w:space="0"/>
              <w:right w:val="nil"/>
            </w:tcBorders>
            <w:vAlign w:val="center"/>
          </w:tcPr>
          <w:p>
            <w:pPr>
              <w:adjustRightInd w:val="0"/>
              <w:spacing w:line="336" w:lineRule="auto"/>
              <w:jc w:val="center"/>
              <w:rPr>
                <w:rFonts w:ascii="Times New Roman" w:hAnsi="Times New Roman" w:eastAsia="仿宋" w:cs="Times New Roman"/>
                <w:b/>
                <w:sz w:val="15"/>
                <w:szCs w:val="15"/>
              </w:rPr>
            </w:pPr>
            <w:r>
              <w:rPr>
                <w:rFonts w:ascii="Times New Roman" w:hAnsi="Times New Roman" w:eastAsia="仿宋" w:cs="Times New Roman"/>
                <w:b/>
                <w:sz w:val="15"/>
                <w:szCs w:val="15"/>
              </w:rPr>
              <w:t>排名</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816" w:type="dxa"/>
            <w:tcBorders>
              <w:top w:val="single" w:color="auto" w:sz="2" w:space="0"/>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WL525</w:t>
            </w:r>
          </w:p>
        </w:tc>
        <w:tc>
          <w:tcPr>
            <w:tcW w:w="554" w:type="dxa"/>
            <w:tcBorders>
              <w:top w:val="single" w:color="auto" w:sz="2" w:space="0"/>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1.000</w:t>
            </w:r>
          </w:p>
        </w:tc>
        <w:tc>
          <w:tcPr>
            <w:tcW w:w="819" w:type="dxa"/>
            <w:tcBorders>
              <w:top w:val="single" w:color="auto" w:sz="2" w:space="0"/>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0.867</w:t>
            </w:r>
          </w:p>
        </w:tc>
        <w:tc>
          <w:tcPr>
            <w:tcW w:w="906" w:type="dxa"/>
            <w:tcBorders>
              <w:top w:val="single" w:color="auto" w:sz="2" w:space="0"/>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0.330</w:t>
            </w:r>
          </w:p>
        </w:tc>
        <w:tc>
          <w:tcPr>
            <w:tcW w:w="1466" w:type="dxa"/>
            <w:tcBorders>
              <w:top w:val="single" w:color="auto" w:sz="2" w:space="0"/>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0.418</w:t>
            </w:r>
          </w:p>
        </w:tc>
        <w:tc>
          <w:tcPr>
            <w:tcW w:w="1466" w:type="dxa"/>
            <w:tcBorders>
              <w:top w:val="single" w:color="auto" w:sz="2" w:space="0"/>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0.597</w:t>
            </w:r>
          </w:p>
        </w:tc>
        <w:tc>
          <w:tcPr>
            <w:tcW w:w="969" w:type="dxa"/>
            <w:tcBorders>
              <w:top w:val="single" w:color="auto" w:sz="2" w:space="0"/>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0.753</w:t>
            </w:r>
          </w:p>
        </w:tc>
        <w:tc>
          <w:tcPr>
            <w:tcW w:w="518" w:type="dxa"/>
            <w:tcBorders>
              <w:top w:val="single" w:color="auto" w:sz="2" w:space="0"/>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1</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816"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55v12</w:t>
            </w:r>
          </w:p>
        </w:tc>
        <w:tc>
          <w:tcPr>
            <w:tcW w:w="554"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0.632</w:t>
            </w:r>
          </w:p>
        </w:tc>
        <w:tc>
          <w:tcPr>
            <w:tcW w:w="819"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0.910</w:t>
            </w:r>
          </w:p>
        </w:tc>
        <w:tc>
          <w:tcPr>
            <w:tcW w:w="906"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0.190</w:t>
            </w:r>
          </w:p>
        </w:tc>
        <w:tc>
          <w:tcPr>
            <w:tcW w:w="1466"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0.632</w:t>
            </w:r>
          </w:p>
        </w:tc>
        <w:tc>
          <w:tcPr>
            <w:tcW w:w="1466"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0.665</w:t>
            </w:r>
          </w:p>
        </w:tc>
        <w:tc>
          <w:tcPr>
            <w:tcW w:w="969"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0.699</w:t>
            </w:r>
          </w:p>
        </w:tc>
        <w:tc>
          <w:tcPr>
            <w:tcW w:w="518"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2</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816"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吉利</w:t>
            </w:r>
          </w:p>
        </w:tc>
        <w:tc>
          <w:tcPr>
            <w:tcW w:w="554"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0.508</w:t>
            </w:r>
          </w:p>
        </w:tc>
        <w:tc>
          <w:tcPr>
            <w:tcW w:w="819"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0.918</w:t>
            </w:r>
          </w:p>
        </w:tc>
        <w:tc>
          <w:tcPr>
            <w:tcW w:w="906"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0.747</w:t>
            </w:r>
          </w:p>
        </w:tc>
        <w:tc>
          <w:tcPr>
            <w:tcW w:w="1466"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0.477</w:t>
            </w:r>
          </w:p>
        </w:tc>
        <w:tc>
          <w:tcPr>
            <w:tcW w:w="1466"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0.529</w:t>
            </w:r>
          </w:p>
        </w:tc>
        <w:tc>
          <w:tcPr>
            <w:tcW w:w="969"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0.669</w:t>
            </w:r>
          </w:p>
        </w:tc>
        <w:tc>
          <w:tcPr>
            <w:tcW w:w="518"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3</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816"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南苜701</w:t>
            </w:r>
          </w:p>
        </w:tc>
        <w:tc>
          <w:tcPr>
            <w:tcW w:w="554"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0.571</w:t>
            </w:r>
          </w:p>
        </w:tc>
        <w:tc>
          <w:tcPr>
            <w:tcW w:w="819"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1.000</w:t>
            </w:r>
          </w:p>
        </w:tc>
        <w:tc>
          <w:tcPr>
            <w:tcW w:w="906"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1.000</w:t>
            </w:r>
          </w:p>
        </w:tc>
        <w:tc>
          <w:tcPr>
            <w:tcW w:w="1466"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0.048</w:t>
            </w:r>
          </w:p>
        </w:tc>
        <w:tc>
          <w:tcPr>
            <w:tcW w:w="1466"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0.235</w:t>
            </w:r>
          </w:p>
        </w:tc>
        <w:tc>
          <w:tcPr>
            <w:tcW w:w="969"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0.627</w:t>
            </w:r>
          </w:p>
        </w:tc>
        <w:tc>
          <w:tcPr>
            <w:tcW w:w="518"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4</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816"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WL656</w:t>
            </w:r>
          </w:p>
        </w:tc>
        <w:tc>
          <w:tcPr>
            <w:tcW w:w="554"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0.817</w:t>
            </w:r>
          </w:p>
        </w:tc>
        <w:tc>
          <w:tcPr>
            <w:tcW w:w="819"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0.373</w:t>
            </w:r>
          </w:p>
        </w:tc>
        <w:tc>
          <w:tcPr>
            <w:tcW w:w="906"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0.777</w:t>
            </w:r>
          </w:p>
        </w:tc>
        <w:tc>
          <w:tcPr>
            <w:tcW w:w="1466"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0.723</w:t>
            </w:r>
          </w:p>
        </w:tc>
        <w:tc>
          <w:tcPr>
            <w:tcW w:w="1466"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0.553</w:t>
            </w:r>
          </w:p>
        </w:tc>
        <w:tc>
          <w:tcPr>
            <w:tcW w:w="969"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0.600</w:t>
            </w:r>
          </w:p>
        </w:tc>
        <w:tc>
          <w:tcPr>
            <w:tcW w:w="518"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5</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816"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56s82</w:t>
            </w:r>
          </w:p>
        </w:tc>
        <w:tc>
          <w:tcPr>
            <w:tcW w:w="554"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0.503</w:t>
            </w:r>
          </w:p>
        </w:tc>
        <w:tc>
          <w:tcPr>
            <w:tcW w:w="819"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0.487</w:t>
            </w:r>
          </w:p>
        </w:tc>
        <w:tc>
          <w:tcPr>
            <w:tcW w:w="906"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0.405</w:t>
            </w:r>
          </w:p>
        </w:tc>
        <w:tc>
          <w:tcPr>
            <w:tcW w:w="1466"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0.779</w:t>
            </w:r>
          </w:p>
        </w:tc>
        <w:tc>
          <w:tcPr>
            <w:tcW w:w="1466"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0.644</w:t>
            </w:r>
          </w:p>
        </w:tc>
        <w:tc>
          <w:tcPr>
            <w:tcW w:w="969"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0.551</w:t>
            </w:r>
          </w:p>
        </w:tc>
        <w:tc>
          <w:tcPr>
            <w:tcW w:w="518"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6</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816"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55v48</w:t>
            </w:r>
          </w:p>
        </w:tc>
        <w:tc>
          <w:tcPr>
            <w:tcW w:w="554"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0.408</w:t>
            </w:r>
          </w:p>
        </w:tc>
        <w:tc>
          <w:tcPr>
            <w:tcW w:w="819"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0.190</w:t>
            </w:r>
          </w:p>
        </w:tc>
        <w:tc>
          <w:tcPr>
            <w:tcW w:w="906"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0.415</w:t>
            </w:r>
          </w:p>
        </w:tc>
        <w:tc>
          <w:tcPr>
            <w:tcW w:w="1466"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1.000</w:t>
            </w:r>
          </w:p>
        </w:tc>
        <w:tc>
          <w:tcPr>
            <w:tcW w:w="1466"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1.000</w:t>
            </w:r>
          </w:p>
        </w:tc>
        <w:tc>
          <w:tcPr>
            <w:tcW w:w="969"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0.514</w:t>
            </w:r>
          </w:p>
        </w:tc>
        <w:tc>
          <w:tcPr>
            <w:tcW w:w="518"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7</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816"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WL903</w:t>
            </w:r>
          </w:p>
        </w:tc>
        <w:tc>
          <w:tcPr>
            <w:tcW w:w="554"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0.843</w:t>
            </w:r>
          </w:p>
        </w:tc>
        <w:tc>
          <w:tcPr>
            <w:tcW w:w="819"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0.430</w:t>
            </w:r>
          </w:p>
        </w:tc>
        <w:tc>
          <w:tcPr>
            <w:tcW w:w="906"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0.434</w:t>
            </w:r>
          </w:p>
        </w:tc>
        <w:tc>
          <w:tcPr>
            <w:tcW w:w="1466"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0.192</w:t>
            </w:r>
          </w:p>
        </w:tc>
        <w:tc>
          <w:tcPr>
            <w:tcW w:w="1466"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0.271</w:t>
            </w:r>
          </w:p>
        </w:tc>
        <w:tc>
          <w:tcPr>
            <w:tcW w:w="969"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0.481</w:t>
            </w:r>
          </w:p>
        </w:tc>
        <w:tc>
          <w:tcPr>
            <w:tcW w:w="518"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8</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816"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乐寒</w:t>
            </w:r>
          </w:p>
        </w:tc>
        <w:tc>
          <w:tcPr>
            <w:tcW w:w="554"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0.127</w:t>
            </w:r>
          </w:p>
        </w:tc>
        <w:tc>
          <w:tcPr>
            <w:tcW w:w="819"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0.485</w:t>
            </w:r>
          </w:p>
        </w:tc>
        <w:tc>
          <w:tcPr>
            <w:tcW w:w="906"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0.859</w:t>
            </w:r>
          </w:p>
        </w:tc>
        <w:tc>
          <w:tcPr>
            <w:tcW w:w="1466"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0.652</w:t>
            </w:r>
          </w:p>
        </w:tc>
        <w:tc>
          <w:tcPr>
            <w:tcW w:w="1466"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0.705</w:t>
            </w:r>
          </w:p>
        </w:tc>
        <w:tc>
          <w:tcPr>
            <w:tcW w:w="969"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0.480</w:t>
            </w:r>
          </w:p>
        </w:tc>
        <w:tc>
          <w:tcPr>
            <w:tcW w:w="518"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9</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816"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T-8</w:t>
            </w:r>
          </w:p>
        </w:tc>
        <w:tc>
          <w:tcPr>
            <w:tcW w:w="554"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0.467</w:t>
            </w:r>
          </w:p>
        </w:tc>
        <w:tc>
          <w:tcPr>
            <w:tcW w:w="819"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0.359</w:t>
            </w:r>
          </w:p>
        </w:tc>
        <w:tc>
          <w:tcPr>
            <w:tcW w:w="906"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0.397</w:t>
            </w:r>
          </w:p>
        </w:tc>
        <w:tc>
          <w:tcPr>
            <w:tcW w:w="1466"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0.532</w:t>
            </w:r>
          </w:p>
        </w:tc>
        <w:tc>
          <w:tcPr>
            <w:tcW w:w="1466"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0.487</w:t>
            </w:r>
          </w:p>
        </w:tc>
        <w:tc>
          <w:tcPr>
            <w:tcW w:w="969"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0.436</w:t>
            </w:r>
          </w:p>
        </w:tc>
        <w:tc>
          <w:tcPr>
            <w:tcW w:w="518"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10</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816"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WL712</w:t>
            </w:r>
          </w:p>
        </w:tc>
        <w:tc>
          <w:tcPr>
            <w:tcW w:w="554"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0.885</w:t>
            </w:r>
          </w:p>
        </w:tc>
        <w:tc>
          <w:tcPr>
            <w:tcW w:w="819"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0.295</w:t>
            </w:r>
          </w:p>
        </w:tc>
        <w:tc>
          <w:tcPr>
            <w:tcW w:w="906"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0.195</w:t>
            </w:r>
          </w:p>
        </w:tc>
        <w:tc>
          <w:tcPr>
            <w:tcW w:w="1466"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0.000</w:t>
            </w:r>
          </w:p>
        </w:tc>
        <w:tc>
          <w:tcPr>
            <w:tcW w:w="1466"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0.000</w:t>
            </w:r>
          </w:p>
        </w:tc>
        <w:tc>
          <w:tcPr>
            <w:tcW w:w="969"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0.353</w:t>
            </w:r>
          </w:p>
        </w:tc>
        <w:tc>
          <w:tcPr>
            <w:tcW w:w="518"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11</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816"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甘农5号</w:t>
            </w:r>
          </w:p>
        </w:tc>
        <w:tc>
          <w:tcPr>
            <w:tcW w:w="554"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0.646</w:t>
            </w:r>
          </w:p>
        </w:tc>
        <w:tc>
          <w:tcPr>
            <w:tcW w:w="819"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0.023</w:t>
            </w:r>
          </w:p>
        </w:tc>
        <w:tc>
          <w:tcPr>
            <w:tcW w:w="906"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0.408</w:t>
            </w:r>
          </w:p>
        </w:tc>
        <w:tc>
          <w:tcPr>
            <w:tcW w:w="1466"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0.401</w:t>
            </w:r>
          </w:p>
        </w:tc>
        <w:tc>
          <w:tcPr>
            <w:tcW w:w="1466"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0.431</w:t>
            </w:r>
          </w:p>
        </w:tc>
        <w:tc>
          <w:tcPr>
            <w:tcW w:w="969"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0.340</w:t>
            </w:r>
          </w:p>
        </w:tc>
        <w:tc>
          <w:tcPr>
            <w:tcW w:w="518"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12</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816"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蓝月亮</w:t>
            </w:r>
          </w:p>
        </w:tc>
        <w:tc>
          <w:tcPr>
            <w:tcW w:w="554"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0.580</w:t>
            </w:r>
          </w:p>
        </w:tc>
        <w:tc>
          <w:tcPr>
            <w:tcW w:w="819"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0.000</w:t>
            </w:r>
          </w:p>
        </w:tc>
        <w:tc>
          <w:tcPr>
            <w:tcW w:w="906"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0.000</w:t>
            </w:r>
          </w:p>
        </w:tc>
        <w:tc>
          <w:tcPr>
            <w:tcW w:w="1466"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0.515</w:t>
            </w:r>
          </w:p>
        </w:tc>
        <w:tc>
          <w:tcPr>
            <w:tcW w:w="1466"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0.512</w:t>
            </w:r>
          </w:p>
        </w:tc>
        <w:tc>
          <w:tcPr>
            <w:tcW w:w="969"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0.311</w:t>
            </w:r>
          </w:p>
        </w:tc>
        <w:tc>
          <w:tcPr>
            <w:tcW w:w="518" w:type="dxa"/>
            <w:tcBorders>
              <w:top w:val="nil"/>
              <w:left w:val="nil"/>
              <w:bottom w:val="nil"/>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13</w:t>
            </w:r>
          </w:p>
        </w:tc>
      </w:tr>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816" w:type="dxa"/>
            <w:tcBorders>
              <w:top w:val="nil"/>
              <w:left w:val="nil"/>
              <w:bottom w:val="single" w:color="auto" w:sz="2" w:space="0"/>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5s43</w:t>
            </w:r>
          </w:p>
        </w:tc>
        <w:tc>
          <w:tcPr>
            <w:tcW w:w="554" w:type="dxa"/>
            <w:tcBorders>
              <w:top w:val="nil"/>
              <w:left w:val="nil"/>
              <w:bottom w:val="single" w:color="auto" w:sz="2" w:space="0"/>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0.000</w:t>
            </w:r>
          </w:p>
        </w:tc>
        <w:tc>
          <w:tcPr>
            <w:tcW w:w="819" w:type="dxa"/>
            <w:tcBorders>
              <w:top w:val="nil"/>
              <w:left w:val="nil"/>
              <w:bottom w:val="single" w:color="auto" w:sz="2" w:space="0"/>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0.192</w:t>
            </w:r>
          </w:p>
        </w:tc>
        <w:tc>
          <w:tcPr>
            <w:tcW w:w="906" w:type="dxa"/>
            <w:tcBorders>
              <w:top w:val="nil"/>
              <w:left w:val="nil"/>
              <w:bottom w:val="single" w:color="auto" w:sz="2" w:space="0"/>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0.343</w:t>
            </w:r>
          </w:p>
        </w:tc>
        <w:tc>
          <w:tcPr>
            <w:tcW w:w="1466" w:type="dxa"/>
            <w:tcBorders>
              <w:top w:val="nil"/>
              <w:left w:val="nil"/>
              <w:bottom w:val="single" w:color="auto" w:sz="2" w:space="0"/>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0.707</w:t>
            </w:r>
          </w:p>
        </w:tc>
        <w:tc>
          <w:tcPr>
            <w:tcW w:w="1466" w:type="dxa"/>
            <w:tcBorders>
              <w:top w:val="nil"/>
              <w:left w:val="nil"/>
              <w:bottom w:val="single" w:color="auto" w:sz="2" w:space="0"/>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0.618</w:t>
            </w:r>
          </w:p>
        </w:tc>
        <w:tc>
          <w:tcPr>
            <w:tcW w:w="969" w:type="dxa"/>
            <w:tcBorders>
              <w:top w:val="nil"/>
              <w:left w:val="nil"/>
              <w:bottom w:val="single" w:color="auto" w:sz="2" w:space="0"/>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0.296</w:t>
            </w:r>
          </w:p>
        </w:tc>
        <w:tc>
          <w:tcPr>
            <w:tcW w:w="518" w:type="dxa"/>
            <w:tcBorders>
              <w:top w:val="nil"/>
              <w:left w:val="nil"/>
              <w:bottom w:val="single" w:color="auto" w:sz="2" w:space="0"/>
              <w:right w:val="nil"/>
            </w:tcBorders>
            <w:vAlign w:val="center"/>
          </w:tcPr>
          <w:p>
            <w:pPr>
              <w:adjustRightInd w:val="0"/>
              <w:spacing w:line="336" w:lineRule="auto"/>
              <w:jc w:val="center"/>
              <w:rPr>
                <w:rFonts w:ascii="Times New Roman" w:hAnsi="Times New Roman" w:eastAsia="仿宋" w:cs="Times New Roman"/>
                <w:sz w:val="15"/>
                <w:szCs w:val="15"/>
              </w:rPr>
            </w:pPr>
            <w:r>
              <w:rPr>
                <w:rFonts w:ascii="Times New Roman" w:hAnsi="Times New Roman" w:eastAsia="仿宋" w:cs="Times New Roman"/>
                <w:sz w:val="15"/>
                <w:szCs w:val="15"/>
              </w:rPr>
              <w:t>14</w:t>
            </w:r>
          </w:p>
        </w:tc>
      </w:tr>
    </w:tbl>
    <w:p>
      <w:pPr>
        <w:adjustRightInd w:val="0"/>
        <w:spacing w:line="360" w:lineRule="auto"/>
        <w:rPr>
          <w:rFonts w:ascii="Times New Roman" w:hAnsi="Times New Roman" w:eastAsia="仿宋" w:cs="Times New Roman"/>
          <w:b/>
          <w:sz w:val="24"/>
          <w:szCs w:val="24"/>
        </w:rPr>
      </w:pPr>
      <w:r>
        <w:rPr>
          <w:rFonts w:ascii="Times New Roman" w:hAnsi="Times New Roman" w:eastAsia="仿宋" w:cs="Times New Roman"/>
          <w:b/>
          <w:sz w:val="24"/>
          <w:szCs w:val="24"/>
        </w:rPr>
        <w:t>3  结论</w:t>
      </w:r>
    </w:p>
    <w:p>
      <w:pPr>
        <w:adjustRightInd w:val="0"/>
        <w:spacing w:line="360" w:lineRule="auto"/>
        <w:ind w:firstLine="480" w:firstLineChars="200"/>
        <w:rPr>
          <w:rFonts w:ascii="Times New Roman" w:hAnsi="Times New Roman" w:eastAsia="仿宋" w:cs="Times New Roman"/>
          <w:bCs/>
          <w:sz w:val="24"/>
          <w:szCs w:val="24"/>
        </w:rPr>
      </w:pPr>
      <w:r>
        <w:rPr>
          <w:rFonts w:ascii="Times New Roman" w:hAnsi="Times New Roman" w:eastAsia="仿宋" w:cs="Times New Roman"/>
          <w:sz w:val="24"/>
          <w:szCs w:val="24"/>
        </w:rPr>
        <w:t>全年平均株高与秋眠级存在极显著正相关关系，</w:t>
      </w:r>
      <w:r>
        <w:rPr>
          <w:rFonts w:ascii="Times New Roman" w:hAnsi="Times New Roman" w:eastAsia="仿宋" w:cs="Times New Roman"/>
          <w:bCs/>
          <w:sz w:val="24"/>
          <w:szCs w:val="24"/>
        </w:rPr>
        <w:t>秋眠级高的品种株高显著高于秋眠级低的品种。</w:t>
      </w:r>
      <w:r>
        <w:rPr>
          <w:rFonts w:ascii="Times New Roman" w:hAnsi="Times New Roman" w:eastAsia="仿宋" w:cs="Times New Roman"/>
          <w:sz w:val="24"/>
          <w:szCs w:val="24"/>
        </w:rPr>
        <w:t>随着茬数的增加干草产量呈现递减的趋势，</w:t>
      </w:r>
      <w:r>
        <w:rPr>
          <w:rFonts w:ascii="Times New Roman" w:hAnsi="Times New Roman" w:eastAsia="仿宋" w:cs="Times New Roman"/>
          <w:bCs/>
          <w:sz w:val="24"/>
          <w:szCs w:val="24"/>
        </w:rPr>
        <w:t xml:space="preserve">第一茬产量为全年最高。所有供试品种干草品质均达到一级标准及以上。整体看来，供试的14个品种紫花苜蓿中‘WL525’、‘55v12’、‘吉利’、‘南苜701’、‘WL656’等5个品种各项指标表现较好，综合排名靠前，适合于在湖南洞庭湖区生长。 </w:t>
      </w:r>
    </w:p>
    <w:p>
      <w:pPr>
        <w:spacing w:before="156" w:beforeLines="50" w:after="156" w:afterLines="50" w:line="360" w:lineRule="auto"/>
        <w:rPr>
          <w:rFonts w:ascii="Times New Roman" w:hAnsi="Times New Roman" w:eastAsia="黑体" w:cs="Times New Roman"/>
          <w:kern w:val="0"/>
          <w:sz w:val="32"/>
          <w:szCs w:val="32"/>
        </w:rPr>
      </w:pPr>
      <w:r>
        <w:rPr>
          <w:rFonts w:ascii="Times New Roman" w:hAnsi="Times New Roman" w:eastAsia="黑体" w:cs="Times New Roman"/>
          <w:kern w:val="0"/>
          <w:sz w:val="32"/>
          <w:szCs w:val="32"/>
        </w:rPr>
        <w:t>六、重大意见分歧的处理依据和结果</w:t>
      </w:r>
    </w:p>
    <w:p>
      <w:pPr>
        <w:widowControl/>
        <w:spacing w:line="336" w:lineRule="auto"/>
        <w:ind w:left="210" w:leftChars="100" w:right="210" w:rightChars="100" w:firstLine="397"/>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本标准共征求了10家单位的意见，单位详情如下：</w:t>
      </w:r>
    </w:p>
    <w:tbl>
      <w:tblPr>
        <w:tblStyle w:val="37"/>
        <w:tblW w:w="8504"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6"/>
        <w:gridCol w:w="1281"/>
        <w:gridCol w:w="1629"/>
        <w:gridCol w:w="3023"/>
        <w:gridCol w:w="1635"/>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jc w:val="center"/>
        </w:trPr>
        <w:tc>
          <w:tcPr>
            <w:tcW w:w="936" w:type="dxa"/>
            <w:tcBorders>
              <w:top w:val="single" w:color="auto" w:sz="4" w:space="0"/>
              <w:bottom w:val="single" w:color="auto" w:sz="4" w:space="0"/>
            </w:tcBorders>
            <w:vAlign w:val="center"/>
          </w:tcPr>
          <w:p>
            <w:pPr>
              <w:pStyle w:val="39"/>
              <w:adjustRightInd w:val="0"/>
              <w:snapToGrid w:val="0"/>
              <w:ind w:firstLine="0" w:firstLineChars="0"/>
              <w:jc w:val="center"/>
              <w:rPr>
                <w:rStyle w:val="43"/>
                <w:rFonts w:hint="default" w:ascii="Times New Roman" w:hAnsi="Times New Roman" w:eastAsia="仿宋" w:cs="Times New Roman"/>
                <w:b/>
                <w:bCs/>
                <w:color w:val="auto"/>
                <w:sz w:val="32"/>
                <w:szCs w:val="32"/>
              </w:rPr>
            </w:pPr>
            <w:r>
              <w:rPr>
                <w:rStyle w:val="43"/>
                <w:rFonts w:hint="default" w:ascii="Times New Roman" w:hAnsi="Times New Roman" w:eastAsia="仿宋" w:cs="Times New Roman"/>
                <w:b/>
                <w:bCs/>
                <w:color w:val="auto"/>
                <w:sz w:val="32"/>
                <w:szCs w:val="32"/>
              </w:rPr>
              <w:t>序号</w:t>
            </w:r>
          </w:p>
        </w:tc>
        <w:tc>
          <w:tcPr>
            <w:tcW w:w="1281" w:type="dxa"/>
            <w:tcBorders>
              <w:top w:val="single" w:color="auto" w:sz="4" w:space="0"/>
              <w:bottom w:val="single" w:color="auto" w:sz="4" w:space="0"/>
            </w:tcBorders>
            <w:vAlign w:val="center"/>
          </w:tcPr>
          <w:p>
            <w:pPr>
              <w:pStyle w:val="39"/>
              <w:adjustRightInd w:val="0"/>
              <w:snapToGrid w:val="0"/>
              <w:ind w:firstLine="0" w:firstLineChars="0"/>
              <w:jc w:val="center"/>
              <w:rPr>
                <w:rStyle w:val="43"/>
                <w:rFonts w:hint="default" w:ascii="Times New Roman" w:hAnsi="Times New Roman" w:eastAsia="仿宋" w:cs="Times New Roman"/>
                <w:b/>
                <w:bCs/>
                <w:color w:val="auto"/>
                <w:sz w:val="32"/>
                <w:szCs w:val="32"/>
              </w:rPr>
            </w:pPr>
            <w:r>
              <w:rPr>
                <w:rStyle w:val="43"/>
                <w:rFonts w:hint="default" w:ascii="Times New Roman" w:hAnsi="Times New Roman" w:eastAsia="仿宋" w:cs="Times New Roman"/>
                <w:b/>
                <w:bCs/>
                <w:color w:val="auto"/>
                <w:sz w:val="32"/>
                <w:szCs w:val="32"/>
              </w:rPr>
              <w:t>姓名</w:t>
            </w:r>
          </w:p>
        </w:tc>
        <w:tc>
          <w:tcPr>
            <w:tcW w:w="1629" w:type="dxa"/>
            <w:tcBorders>
              <w:top w:val="single" w:color="auto" w:sz="4" w:space="0"/>
              <w:bottom w:val="single" w:color="auto" w:sz="4" w:space="0"/>
            </w:tcBorders>
            <w:vAlign w:val="center"/>
          </w:tcPr>
          <w:p>
            <w:pPr>
              <w:pStyle w:val="39"/>
              <w:adjustRightInd w:val="0"/>
              <w:snapToGrid w:val="0"/>
              <w:ind w:firstLine="0" w:firstLineChars="0"/>
              <w:jc w:val="center"/>
              <w:rPr>
                <w:rStyle w:val="43"/>
                <w:rFonts w:hint="default" w:ascii="Times New Roman" w:hAnsi="Times New Roman" w:eastAsia="仿宋" w:cs="Times New Roman"/>
                <w:b/>
                <w:bCs/>
                <w:color w:val="auto"/>
                <w:sz w:val="32"/>
                <w:szCs w:val="32"/>
              </w:rPr>
            </w:pPr>
            <w:r>
              <w:rPr>
                <w:rStyle w:val="43"/>
                <w:rFonts w:hint="default" w:ascii="Times New Roman" w:hAnsi="Times New Roman" w:eastAsia="仿宋" w:cs="Times New Roman"/>
                <w:b/>
                <w:bCs/>
                <w:color w:val="auto"/>
                <w:sz w:val="32"/>
                <w:szCs w:val="32"/>
              </w:rPr>
              <w:t>职称</w:t>
            </w:r>
          </w:p>
        </w:tc>
        <w:tc>
          <w:tcPr>
            <w:tcW w:w="3023" w:type="dxa"/>
            <w:tcBorders>
              <w:top w:val="single" w:color="auto" w:sz="4" w:space="0"/>
              <w:bottom w:val="single" w:color="auto" w:sz="4" w:space="0"/>
            </w:tcBorders>
            <w:vAlign w:val="center"/>
          </w:tcPr>
          <w:p>
            <w:pPr>
              <w:pStyle w:val="39"/>
              <w:adjustRightInd w:val="0"/>
              <w:snapToGrid w:val="0"/>
              <w:ind w:firstLine="0" w:firstLineChars="0"/>
              <w:jc w:val="center"/>
              <w:rPr>
                <w:rStyle w:val="43"/>
                <w:rFonts w:hint="default" w:ascii="Times New Roman" w:hAnsi="Times New Roman" w:eastAsia="仿宋" w:cs="Times New Roman"/>
                <w:b/>
                <w:bCs/>
                <w:color w:val="auto"/>
                <w:sz w:val="32"/>
                <w:szCs w:val="32"/>
              </w:rPr>
            </w:pPr>
            <w:r>
              <w:rPr>
                <w:rStyle w:val="43"/>
                <w:rFonts w:hint="default" w:ascii="Times New Roman" w:hAnsi="Times New Roman" w:eastAsia="仿宋" w:cs="Times New Roman"/>
                <w:b/>
                <w:bCs/>
                <w:color w:val="auto"/>
                <w:sz w:val="32"/>
                <w:szCs w:val="32"/>
              </w:rPr>
              <w:t>单位</w:t>
            </w:r>
          </w:p>
        </w:tc>
        <w:tc>
          <w:tcPr>
            <w:tcW w:w="1635" w:type="dxa"/>
            <w:tcBorders>
              <w:top w:val="single" w:color="auto" w:sz="4" w:space="0"/>
              <w:bottom w:val="single" w:color="auto" w:sz="4" w:space="0"/>
            </w:tcBorders>
            <w:vAlign w:val="center"/>
          </w:tcPr>
          <w:p>
            <w:pPr>
              <w:pStyle w:val="39"/>
              <w:adjustRightInd w:val="0"/>
              <w:snapToGrid w:val="0"/>
              <w:ind w:firstLine="0" w:firstLineChars="0"/>
              <w:jc w:val="center"/>
              <w:rPr>
                <w:rStyle w:val="43"/>
                <w:rFonts w:hint="default" w:ascii="Times New Roman" w:hAnsi="Times New Roman" w:eastAsia="仿宋" w:cs="Times New Roman"/>
                <w:b/>
                <w:bCs/>
                <w:color w:val="auto"/>
                <w:sz w:val="32"/>
                <w:szCs w:val="32"/>
              </w:rPr>
            </w:pPr>
            <w:r>
              <w:rPr>
                <w:rStyle w:val="43"/>
                <w:rFonts w:hint="default" w:ascii="Times New Roman" w:hAnsi="Times New Roman" w:eastAsia="仿宋" w:cs="Times New Roman"/>
                <w:b/>
                <w:bCs/>
                <w:color w:val="auto"/>
                <w:sz w:val="32"/>
                <w:szCs w:val="32"/>
              </w:rPr>
              <w:t>单位性质</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936" w:type="dxa"/>
            <w:tcBorders>
              <w:top w:val="single" w:color="auto" w:sz="4" w:space="0"/>
            </w:tcBorders>
            <w:vAlign w:val="center"/>
          </w:tcPr>
          <w:p>
            <w:pPr>
              <w:pStyle w:val="39"/>
              <w:adjustRightInd w:val="0"/>
              <w:snapToGrid w:val="0"/>
              <w:ind w:firstLine="0" w:firstLineChars="0"/>
              <w:jc w:val="center"/>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1</w:t>
            </w:r>
          </w:p>
        </w:tc>
        <w:tc>
          <w:tcPr>
            <w:tcW w:w="1281" w:type="dxa"/>
            <w:tcBorders>
              <w:top w:val="single" w:color="auto" w:sz="4" w:space="0"/>
            </w:tcBorders>
            <w:vAlign w:val="center"/>
          </w:tcPr>
          <w:p>
            <w:pPr>
              <w:pStyle w:val="39"/>
              <w:adjustRightInd w:val="0"/>
              <w:snapToGrid w:val="0"/>
              <w:ind w:firstLine="0" w:firstLineChars="0"/>
              <w:jc w:val="center"/>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沈益新</w:t>
            </w:r>
          </w:p>
        </w:tc>
        <w:tc>
          <w:tcPr>
            <w:tcW w:w="1629" w:type="dxa"/>
            <w:tcBorders>
              <w:top w:val="single" w:color="auto" w:sz="4" w:space="0"/>
            </w:tcBorders>
            <w:vAlign w:val="center"/>
          </w:tcPr>
          <w:p>
            <w:pPr>
              <w:pStyle w:val="39"/>
              <w:adjustRightInd w:val="0"/>
              <w:snapToGrid w:val="0"/>
              <w:ind w:firstLine="0" w:firstLineChars="0"/>
              <w:jc w:val="center"/>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教授</w:t>
            </w:r>
          </w:p>
        </w:tc>
        <w:tc>
          <w:tcPr>
            <w:tcW w:w="3023" w:type="dxa"/>
            <w:tcBorders>
              <w:top w:val="single" w:color="auto" w:sz="4" w:space="0"/>
            </w:tcBorders>
            <w:vAlign w:val="center"/>
          </w:tcPr>
          <w:p>
            <w:pPr>
              <w:pStyle w:val="39"/>
              <w:adjustRightInd w:val="0"/>
              <w:snapToGrid w:val="0"/>
              <w:ind w:firstLine="0" w:firstLineChars="0"/>
              <w:jc w:val="center"/>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南京农业大学</w:t>
            </w:r>
          </w:p>
        </w:tc>
        <w:tc>
          <w:tcPr>
            <w:tcW w:w="1635" w:type="dxa"/>
            <w:tcBorders>
              <w:top w:val="single" w:color="auto" w:sz="4" w:space="0"/>
            </w:tcBorders>
            <w:vAlign w:val="center"/>
          </w:tcPr>
          <w:p>
            <w:pPr>
              <w:pStyle w:val="39"/>
              <w:adjustRightInd w:val="0"/>
              <w:snapToGrid w:val="0"/>
              <w:ind w:firstLine="0" w:firstLineChars="0"/>
              <w:jc w:val="center"/>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高等院校</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936" w:type="dxa"/>
            <w:vAlign w:val="center"/>
          </w:tcPr>
          <w:p>
            <w:pPr>
              <w:pStyle w:val="39"/>
              <w:adjustRightInd w:val="0"/>
              <w:snapToGrid w:val="0"/>
              <w:ind w:firstLine="0" w:firstLineChars="0"/>
              <w:jc w:val="center"/>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2</w:t>
            </w:r>
          </w:p>
        </w:tc>
        <w:tc>
          <w:tcPr>
            <w:tcW w:w="1281" w:type="dxa"/>
            <w:vAlign w:val="center"/>
          </w:tcPr>
          <w:p>
            <w:pPr>
              <w:pStyle w:val="39"/>
              <w:adjustRightInd w:val="0"/>
              <w:snapToGrid w:val="0"/>
              <w:ind w:firstLine="0" w:firstLineChars="0"/>
              <w:jc w:val="center"/>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刘大林</w:t>
            </w:r>
          </w:p>
        </w:tc>
        <w:tc>
          <w:tcPr>
            <w:tcW w:w="1629" w:type="dxa"/>
            <w:vAlign w:val="center"/>
          </w:tcPr>
          <w:p>
            <w:pPr>
              <w:pStyle w:val="39"/>
              <w:adjustRightInd w:val="0"/>
              <w:snapToGrid w:val="0"/>
              <w:ind w:firstLine="0" w:firstLineChars="0"/>
              <w:jc w:val="center"/>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教授</w:t>
            </w:r>
          </w:p>
        </w:tc>
        <w:tc>
          <w:tcPr>
            <w:tcW w:w="3023" w:type="dxa"/>
            <w:vAlign w:val="center"/>
          </w:tcPr>
          <w:p>
            <w:pPr>
              <w:pStyle w:val="39"/>
              <w:adjustRightInd w:val="0"/>
              <w:snapToGrid w:val="0"/>
              <w:ind w:firstLine="0" w:firstLineChars="0"/>
              <w:jc w:val="center"/>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扬州大学</w:t>
            </w:r>
          </w:p>
        </w:tc>
        <w:tc>
          <w:tcPr>
            <w:tcW w:w="1635" w:type="dxa"/>
            <w:vAlign w:val="center"/>
          </w:tcPr>
          <w:p>
            <w:pPr>
              <w:pStyle w:val="39"/>
              <w:adjustRightInd w:val="0"/>
              <w:snapToGrid w:val="0"/>
              <w:ind w:firstLine="0" w:firstLineChars="0"/>
              <w:jc w:val="center"/>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高等院校</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936" w:type="dxa"/>
            <w:vAlign w:val="center"/>
          </w:tcPr>
          <w:p>
            <w:pPr>
              <w:pStyle w:val="39"/>
              <w:adjustRightInd w:val="0"/>
              <w:snapToGrid w:val="0"/>
              <w:ind w:firstLine="0" w:firstLineChars="0"/>
              <w:jc w:val="center"/>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3</w:t>
            </w:r>
          </w:p>
        </w:tc>
        <w:tc>
          <w:tcPr>
            <w:tcW w:w="1281" w:type="dxa"/>
            <w:vAlign w:val="center"/>
          </w:tcPr>
          <w:p>
            <w:pPr>
              <w:pStyle w:val="39"/>
              <w:adjustRightInd w:val="0"/>
              <w:snapToGrid w:val="0"/>
              <w:ind w:firstLine="0" w:firstLineChars="0"/>
              <w:jc w:val="center"/>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张鹤山</w:t>
            </w:r>
          </w:p>
        </w:tc>
        <w:tc>
          <w:tcPr>
            <w:tcW w:w="1629" w:type="dxa"/>
            <w:vAlign w:val="center"/>
          </w:tcPr>
          <w:p>
            <w:pPr>
              <w:pStyle w:val="39"/>
              <w:adjustRightInd w:val="0"/>
              <w:snapToGrid w:val="0"/>
              <w:ind w:firstLine="0" w:firstLineChars="0"/>
              <w:jc w:val="center"/>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副研究员</w:t>
            </w:r>
          </w:p>
        </w:tc>
        <w:tc>
          <w:tcPr>
            <w:tcW w:w="3023" w:type="dxa"/>
            <w:vAlign w:val="center"/>
          </w:tcPr>
          <w:p>
            <w:pPr>
              <w:pStyle w:val="39"/>
              <w:adjustRightInd w:val="0"/>
              <w:snapToGrid w:val="0"/>
              <w:ind w:firstLine="0" w:firstLineChars="0"/>
              <w:jc w:val="center"/>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湖北省农科院</w:t>
            </w:r>
          </w:p>
        </w:tc>
        <w:tc>
          <w:tcPr>
            <w:tcW w:w="1635" w:type="dxa"/>
            <w:vAlign w:val="center"/>
          </w:tcPr>
          <w:p>
            <w:pPr>
              <w:pStyle w:val="39"/>
              <w:adjustRightInd w:val="0"/>
              <w:snapToGrid w:val="0"/>
              <w:ind w:firstLine="0" w:firstLineChars="0"/>
              <w:jc w:val="center"/>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科研机构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936" w:type="dxa"/>
            <w:vAlign w:val="center"/>
          </w:tcPr>
          <w:p>
            <w:pPr>
              <w:pStyle w:val="39"/>
              <w:adjustRightInd w:val="0"/>
              <w:snapToGrid w:val="0"/>
              <w:ind w:firstLine="0" w:firstLineChars="0"/>
              <w:jc w:val="center"/>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4</w:t>
            </w:r>
          </w:p>
        </w:tc>
        <w:tc>
          <w:tcPr>
            <w:tcW w:w="1281" w:type="dxa"/>
            <w:vAlign w:val="center"/>
          </w:tcPr>
          <w:p>
            <w:pPr>
              <w:pStyle w:val="39"/>
              <w:adjustRightInd w:val="0"/>
              <w:snapToGrid w:val="0"/>
              <w:ind w:firstLine="0" w:firstLineChars="0"/>
              <w:jc w:val="center"/>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安渊</w:t>
            </w:r>
          </w:p>
        </w:tc>
        <w:tc>
          <w:tcPr>
            <w:tcW w:w="1629" w:type="dxa"/>
            <w:vAlign w:val="center"/>
          </w:tcPr>
          <w:p>
            <w:pPr>
              <w:pStyle w:val="39"/>
              <w:adjustRightInd w:val="0"/>
              <w:snapToGrid w:val="0"/>
              <w:ind w:firstLine="0" w:firstLineChars="0"/>
              <w:jc w:val="center"/>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教授</w:t>
            </w:r>
          </w:p>
        </w:tc>
        <w:tc>
          <w:tcPr>
            <w:tcW w:w="3023" w:type="dxa"/>
            <w:vAlign w:val="center"/>
          </w:tcPr>
          <w:p>
            <w:pPr>
              <w:pStyle w:val="39"/>
              <w:adjustRightInd w:val="0"/>
              <w:snapToGrid w:val="0"/>
              <w:ind w:firstLine="0" w:firstLineChars="0"/>
              <w:jc w:val="center"/>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上海交通大学</w:t>
            </w:r>
          </w:p>
        </w:tc>
        <w:tc>
          <w:tcPr>
            <w:tcW w:w="1635" w:type="dxa"/>
            <w:vAlign w:val="center"/>
          </w:tcPr>
          <w:p>
            <w:pPr>
              <w:pStyle w:val="39"/>
              <w:adjustRightInd w:val="0"/>
              <w:snapToGrid w:val="0"/>
              <w:ind w:firstLine="0" w:firstLineChars="0"/>
              <w:jc w:val="center"/>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高等院校</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936" w:type="dxa"/>
            <w:vAlign w:val="center"/>
          </w:tcPr>
          <w:p>
            <w:pPr>
              <w:pStyle w:val="39"/>
              <w:adjustRightInd w:val="0"/>
              <w:snapToGrid w:val="0"/>
              <w:ind w:firstLine="0" w:firstLineChars="0"/>
              <w:jc w:val="center"/>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5</w:t>
            </w:r>
          </w:p>
        </w:tc>
        <w:tc>
          <w:tcPr>
            <w:tcW w:w="1281" w:type="dxa"/>
            <w:vAlign w:val="center"/>
          </w:tcPr>
          <w:p>
            <w:pPr>
              <w:pStyle w:val="39"/>
              <w:adjustRightInd w:val="0"/>
              <w:snapToGrid w:val="0"/>
              <w:ind w:firstLine="0" w:firstLineChars="0"/>
              <w:jc w:val="center"/>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詹秋文</w:t>
            </w:r>
          </w:p>
        </w:tc>
        <w:tc>
          <w:tcPr>
            <w:tcW w:w="1629" w:type="dxa"/>
            <w:vAlign w:val="center"/>
          </w:tcPr>
          <w:p>
            <w:pPr>
              <w:pStyle w:val="39"/>
              <w:adjustRightInd w:val="0"/>
              <w:snapToGrid w:val="0"/>
              <w:ind w:firstLine="0" w:firstLineChars="0"/>
              <w:jc w:val="center"/>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教授</w:t>
            </w:r>
          </w:p>
        </w:tc>
        <w:tc>
          <w:tcPr>
            <w:tcW w:w="3023" w:type="dxa"/>
            <w:vAlign w:val="center"/>
          </w:tcPr>
          <w:p>
            <w:pPr>
              <w:pStyle w:val="39"/>
              <w:adjustRightInd w:val="0"/>
              <w:snapToGrid w:val="0"/>
              <w:ind w:firstLine="0" w:firstLineChars="0"/>
              <w:jc w:val="center"/>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安徽科技大学</w:t>
            </w:r>
          </w:p>
        </w:tc>
        <w:tc>
          <w:tcPr>
            <w:tcW w:w="1635" w:type="dxa"/>
            <w:vAlign w:val="center"/>
          </w:tcPr>
          <w:p>
            <w:pPr>
              <w:pStyle w:val="39"/>
              <w:adjustRightInd w:val="0"/>
              <w:snapToGrid w:val="0"/>
              <w:ind w:firstLine="0" w:firstLineChars="0"/>
              <w:jc w:val="center"/>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高等院校</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936" w:type="dxa"/>
            <w:vAlign w:val="center"/>
          </w:tcPr>
          <w:p>
            <w:pPr>
              <w:pStyle w:val="39"/>
              <w:adjustRightInd w:val="0"/>
              <w:snapToGrid w:val="0"/>
              <w:ind w:firstLine="0" w:firstLineChars="0"/>
              <w:jc w:val="center"/>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6</w:t>
            </w:r>
          </w:p>
        </w:tc>
        <w:tc>
          <w:tcPr>
            <w:tcW w:w="1281" w:type="dxa"/>
            <w:vAlign w:val="center"/>
          </w:tcPr>
          <w:p>
            <w:pPr>
              <w:pStyle w:val="39"/>
              <w:adjustRightInd w:val="0"/>
              <w:snapToGrid w:val="0"/>
              <w:ind w:firstLine="0" w:firstLineChars="0"/>
              <w:jc w:val="center"/>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孙启忠</w:t>
            </w:r>
          </w:p>
        </w:tc>
        <w:tc>
          <w:tcPr>
            <w:tcW w:w="1629" w:type="dxa"/>
            <w:vAlign w:val="center"/>
          </w:tcPr>
          <w:p>
            <w:pPr>
              <w:pStyle w:val="39"/>
              <w:adjustRightInd w:val="0"/>
              <w:snapToGrid w:val="0"/>
              <w:ind w:firstLine="0" w:firstLineChars="0"/>
              <w:jc w:val="center"/>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教授</w:t>
            </w:r>
          </w:p>
        </w:tc>
        <w:tc>
          <w:tcPr>
            <w:tcW w:w="3023" w:type="dxa"/>
            <w:vAlign w:val="center"/>
          </w:tcPr>
          <w:p>
            <w:pPr>
              <w:pStyle w:val="39"/>
              <w:adjustRightInd w:val="0"/>
              <w:snapToGrid w:val="0"/>
              <w:ind w:firstLine="0" w:firstLineChars="0"/>
              <w:jc w:val="center"/>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中国农科院草原所</w:t>
            </w:r>
          </w:p>
        </w:tc>
        <w:tc>
          <w:tcPr>
            <w:tcW w:w="1635" w:type="dxa"/>
            <w:vAlign w:val="center"/>
          </w:tcPr>
          <w:p>
            <w:pPr>
              <w:pStyle w:val="39"/>
              <w:adjustRightInd w:val="0"/>
              <w:snapToGrid w:val="0"/>
              <w:ind w:firstLine="0" w:firstLineChars="0"/>
              <w:jc w:val="center"/>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科研机构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936" w:type="dxa"/>
            <w:vAlign w:val="center"/>
          </w:tcPr>
          <w:p>
            <w:pPr>
              <w:pStyle w:val="39"/>
              <w:adjustRightInd w:val="0"/>
              <w:snapToGrid w:val="0"/>
              <w:ind w:firstLine="0" w:firstLineChars="0"/>
              <w:jc w:val="center"/>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7</w:t>
            </w:r>
          </w:p>
        </w:tc>
        <w:tc>
          <w:tcPr>
            <w:tcW w:w="1281" w:type="dxa"/>
            <w:vAlign w:val="center"/>
          </w:tcPr>
          <w:p>
            <w:pPr>
              <w:pStyle w:val="39"/>
              <w:adjustRightInd w:val="0"/>
              <w:snapToGrid w:val="0"/>
              <w:ind w:firstLine="0" w:firstLineChars="0"/>
              <w:jc w:val="center"/>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孙洪仁</w:t>
            </w:r>
          </w:p>
        </w:tc>
        <w:tc>
          <w:tcPr>
            <w:tcW w:w="1629" w:type="dxa"/>
            <w:vAlign w:val="center"/>
          </w:tcPr>
          <w:p>
            <w:pPr>
              <w:pStyle w:val="39"/>
              <w:adjustRightInd w:val="0"/>
              <w:snapToGrid w:val="0"/>
              <w:ind w:firstLine="0" w:firstLineChars="0"/>
              <w:jc w:val="center"/>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教授</w:t>
            </w:r>
          </w:p>
        </w:tc>
        <w:tc>
          <w:tcPr>
            <w:tcW w:w="3023" w:type="dxa"/>
            <w:vAlign w:val="center"/>
          </w:tcPr>
          <w:p>
            <w:pPr>
              <w:pStyle w:val="39"/>
              <w:adjustRightInd w:val="0"/>
              <w:snapToGrid w:val="0"/>
              <w:ind w:firstLine="0" w:firstLineChars="0"/>
              <w:jc w:val="center"/>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中国农业大学</w:t>
            </w:r>
          </w:p>
        </w:tc>
        <w:tc>
          <w:tcPr>
            <w:tcW w:w="1635" w:type="dxa"/>
            <w:vAlign w:val="center"/>
          </w:tcPr>
          <w:p>
            <w:pPr>
              <w:pStyle w:val="39"/>
              <w:adjustRightInd w:val="0"/>
              <w:snapToGrid w:val="0"/>
              <w:ind w:firstLine="0" w:firstLineChars="0"/>
              <w:jc w:val="center"/>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高等院校</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936" w:type="dxa"/>
            <w:vAlign w:val="center"/>
          </w:tcPr>
          <w:p>
            <w:pPr>
              <w:pStyle w:val="39"/>
              <w:adjustRightInd w:val="0"/>
              <w:snapToGrid w:val="0"/>
              <w:ind w:firstLine="0" w:firstLineChars="0"/>
              <w:jc w:val="center"/>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8</w:t>
            </w:r>
          </w:p>
        </w:tc>
        <w:tc>
          <w:tcPr>
            <w:tcW w:w="1281" w:type="dxa"/>
            <w:vAlign w:val="center"/>
          </w:tcPr>
          <w:p>
            <w:pPr>
              <w:pStyle w:val="39"/>
              <w:adjustRightInd w:val="0"/>
              <w:snapToGrid w:val="0"/>
              <w:ind w:firstLine="0" w:firstLineChars="0"/>
              <w:jc w:val="center"/>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徐智明</w:t>
            </w:r>
          </w:p>
        </w:tc>
        <w:tc>
          <w:tcPr>
            <w:tcW w:w="1629" w:type="dxa"/>
            <w:vAlign w:val="center"/>
          </w:tcPr>
          <w:p>
            <w:pPr>
              <w:pStyle w:val="39"/>
              <w:adjustRightInd w:val="0"/>
              <w:snapToGrid w:val="0"/>
              <w:ind w:firstLine="0" w:firstLineChars="0"/>
              <w:jc w:val="center"/>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技术总监</w:t>
            </w:r>
          </w:p>
        </w:tc>
        <w:tc>
          <w:tcPr>
            <w:tcW w:w="3023" w:type="dxa"/>
            <w:vAlign w:val="center"/>
          </w:tcPr>
          <w:p>
            <w:pPr>
              <w:pStyle w:val="39"/>
              <w:adjustRightInd w:val="0"/>
              <w:snapToGrid w:val="0"/>
              <w:ind w:firstLine="0" w:firstLineChars="0"/>
              <w:jc w:val="center"/>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秋实草业公司</w:t>
            </w:r>
          </w:p>
        </w:tc>
        <w:tc>
          <w:tcPr>
            <w:tcW w:w="1635" w:type="dxa"/>
            <w:vAlign w:val="center"/>
          </w:tcPr>
          <w:p>
            <w:pPr>
              <w:pStyle w:val="39"/>
              <w:adjustRightInd w:val="0"/>
              <w:snapToGrid w:val="0"/>
              <w:ind w:firstLine="0" w:firstLineChars="0"/>
              <w:jc w:val="center"/>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使用公司</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936" w:type="dxa"/>
            <w:vAlign w:val="center"/>
          </w:tcPr>
          <w:p>
            <w:pPr>
              <w:pStyle w:val="39"/>
              <w:adjustRightInd w:val="0"/>
              <w:snapToGrid w:val="0"/>
              <w:ind w:firstLine="0" w:firstLineChars="0"/>
              <w:jc w:val="center"/>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9</w:t>
            </w:r>
          </w:p>
        </w:tc>
        <w:tc>
          <w:tcPr>
            <w:tcW w:w="1281" w:type="dxa"/>
            <w:vAlign w:val="center"/>
          </w:tcPr>
          <w:p>
            <w:pPr>
              <w:pStyle w:val="39"/>
              <w:adjustRightInd w:val="0"/>
              <w:snapToGrid w:val="0"/>
              <w:ind w:firstLine="0" w:firstLineChars="0"/>
              <w:jc w:val="center"/>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朱雷</w:t>
            </w:r>
          </w:p>
        </w:tc>
        <w:tc>
          <w:tcPr>
            <w:tcW w:w="1629" w:type="dxa"/>
            <w:vAlign w:val="center"/>
          </w:tcPr>
          <w:p>
            <w:pPr>
              <w:pStyle w:val="39"/>
              <w:adjustRightInd w:val="0"/>
              <w:snapToGrid w:val="0"/>
              <w:ind w:firstLine="0" w:firstLineChars="0"/>
              <w:jc w:val="center"/>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总经理</w:t>
            </w:r>
          </w:p>
        </w:tc>
        <w:tc>
          <w:tcPr>
            <w:tcW w:w="3023" w:type="dxa"/>
            <w:vAlign w:val="center"/>
          </w:tcPr>
          <w:p>
            <w:pPr>
              <w:pStyle w:val="39"/>
              <w:adjustRightInd w:val="0"/>
              <w:snapToGrid w:val="0"/>
              <w:ind w:firstLine="0" w:firstLineChars="0"/>
              <w:jc w:val="center"/>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正道种业公司</w:t>
            </w:r>
          </w:p>
        </w:tc>
        <w:tc>
          <w:tcPr>
            <w:tcW w:w="1635" w:type="dxa"/>
            <w:vAlign w:val="center"/>
          </w:tcPr>
          <w:p>
            <w:pPr>
              <w:pStyle w:val="39"/>
              <w:adjustRightInd w:val="0"/>
              <w:snapToGrid w:val="0"/>
              <w:ind w:firstLine="0" w:firstLineChars="0"/>
              <w:jc w:val="center"/>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使用公司</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936" w:type="dxa"/>
            <w:vAlign w:val="center"/>
          </w:tcPr>
          <w:p>
            <w:pPr>
              <w:pStyle w:val="39"/>
              <w:adjustRightInd w:val="0"/>
              <w:snapToGrid w:val="0"/>
              <w:ind w:firstLine="0" w:firstLineChars="0"/>
              <w:jc w:val="center"/>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10</w:t>
            </w:r>
          </w:p>
        </w:tc>
        <w:tc>
          <w:tcPr>
            <w:tcW w:w="1281" w:type="dxa"/>
            <w:vAlign w:val="center"/>
          </w:tcPr>
          <w:p>
            <w:pPr>
              <w:pStyle w:val="39"/>
              <w:adjustRightInd w:val="0"/>
              <w:snapToGrid w:val="0"/>
              <w:ind w:firstLine="0" w:firstLineChars="0"/>
              <w:jc w:val="center"/>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张新全</w:t>
            </w:r>
          </w:p>
        </w:tc>
        <w:tc>
          <w:tcPr>
            <w:tcW w:w="1629" w:type="dxa"/>
            <w:vAlign w:val="center"/>
          </w:tcPr>
          <w:p>
            <w:pPr>
              <w:pStyle w:val="39"/>
              <w:adjustRightInd w:val="0"/>
              <w:snapToGrid w:val="0"/>
              <w:ind w:firstLine="0" w:firstLineChars="0"/>
              <w:jc w:val="center"/>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教授</w:t>
            </w:r>
          </w:p>
        </w:tc>
        <w:tc>
          <w:tcPr>
            <w:tcW w:w="3023" w:type="dxa"/>
            <w:vAlign w:val="center"/>
          </w:tcPr>
          <w:p>
            <w:pPr>
              <w:pStyle w:val="39"/>
              <w:adjustRightInd w:val="0"/>
              <w:snapToGrid w:val="0"/>
              <w:ind w:firstLine="0" w:firstLineChars="0"/>
              <w:jc w:val="center"/>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四川农大</w:t>
            </w:r>
          </w:p>
        </w:tc>
        <w:tc>
          <w:tcPr>
            <w:tcW w:w="1635" w:type="dxa"/>
            <w:vAlign w:val="center"/>
          </w:tcPr>
          <w:p>
            <w:pPr>
              <w:pStyle w:val="39"/>
              <w:adjustRightInd w:val="0"/>
              <w:snapToGrid w:val="0"/>
              <w:ind w:firstLine="0" w:firstLineChars="0"/>
              <w:jc w:val="center"/>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高等院校</w:t>
            </w:r>
          </w:p>
        </w:tc>
      </w:tr>
    </w:tbl>
    <w:p>
      <w:pPr>
        <w:spacing w:line="360" w:lineRule="auto"/>
        <w:ind w:firstLine="602" w:firstLineChars="200"/>
        <w:jc w:val="left"/>
        <w:rPr>
          <w:rFonts w:ascii="Times New Roman" w:hAnsi="Times New Roman" w:eastAsia="仿宋" w:cs="Times New Roman"/>
          <w:b/>
          <w:kern w:val="0"/>
          <w:sz w:val="30"/>
          <w:szCs w:val="30"/>
        </w:rPr>
      </w:pPr>
      <w:r>
        <w:rPr>
          <w:rFonts w:ascii="Times New Roman" w:hAnsi="Times New Roman" w:eastAsia="仿宋" w:cs="Times New Roman"/>
          <w:b/>
          <w:kern w:val="0"/>
          <w:sz w:val="30"/>
          <w:szCs w:val="30"/>
        </w:rPr>
        <w:t>重要建议及意见</w:t>
      </w:r>
      <w:r>
        <w:rPr>
          <w:rFonts w:hint="eastAsia" w:ascii="Times New Roman" w:hAnsi="Times New Roman" w:eastAsia="仿宋" w:cs="Times New Roman"/>
          <w:b/>
          <w:kern w:val="0"/>
          <w:sz w:val="30"/>
          <w:szCs w:val="30"/>
        </w:rPr>
        <w:t>和处理结果</w:t>
      </w:r>
      <w:r>
        <w:rPr>
          <w:rFonts w:ascii="Times New Roman" w:hAnsi="Times New Roman" w:eastAsia="仿宋" w:cs="Times New Roman"/>
          <w:b/>
          <w:kern w:val="0"/>
          <w:sz w:val="30"/>
          <w:szCs w:val="30"/>
        </w:rPr>
        <w:t>如下：</w:t>
      </w:r>
    </w:p>
    <w:p>
      <w:pPr>
        <w:pStyle w:val="39"/>
        <w:adjustRightInd w:val="0"/>
        <w:snapToGrid w:val="0"/>
        <w:spacing w:line="360" w:lineRule="auto"/>
        <w:ind w:firstLine="640"/>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1、关于本标准的题目</w:t>
      </w:r>
    </w:p>
    <w:p>
      <w:pPr>
        <w:pStyle w:val="39"/>
        <w:adjustRightInd w:val="0"/>
        <w:snapToGrid w:val="0"/>
        <w:spacing w:line="360" w:lineRule="auto"/>
        <w:ind w:firstLine="640"/>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多位专家建议修改标准题目。鉴于南方地方紫花苜蓿栽培面积较少，且紫花苜蓿属于北方常见牧草种类，在南方地区存在较强的地域适应性，因此，本标准采纳专家意见将标准题目由《紫花苜蓿机械化栽培技术规程》更改为《洞庭湖平原区紫花苜蓿栽培技术规程》。</w:t>
      </w:r>
    </w:p>
    <w:p>
      <w:pPr>
        <w:pStyle w:val="39"/>
        <w:adjustRightInd w:val="0"/>
        <w:snapToGrid w:val="0"/>
        <w:spacing w:line="360" w:lineRule="auto"/>
        <w:ind w:firstLine="640"/>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 xml:space="preserve">2、关于根瘤菌接种 </w:t>
      </w:r>
    </w:p>
    <w:p>
      <w:pPr>
        <w:pStyle w:val="39"/>
        <w:adjustRightInd w:val="0"/>
        <w:snapToGrid w:val="0"/>
        <w:spacing w:line="360" w:lineRule="auto"/>
        <w:ind w:firstLine="640"/>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多位专家建议增加根瘤菌接种内容。鉴于紫花苜蓿是豆科牧草，根瘤菌接种可加速根瘤形成和提高固氮能力。已增加该部分内容。</w:t>
      </w:r>
    </w:p>
    <w:p>
      <w:pPr>
        <w:pStyle w:val="39"/>
        <w:adjustRightInd w:val="0"/>
        <w:snapToGrid w:val="0"/>
        <w:spacing w:line="360" w:lineRule="auto"/>
        <w:ind w:firstLine="640"/>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3、关于紫花苜蓿品种的界定</w:t>
      </w:r>
    </w:p>
    <w:p>
      <w:pPr>
        <w:pStyle w:val="39"/>
        <w:adjustRightInd w:val="0"/>
        <w:snapToGrid w:val="0"/>
        <w:spacing w:line="360" w:lineRule="auto"/>
        <w:ind w:firstLine="640"/>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多位专家意见给出紫花苜蓿具体品种。鉴于目前南方地区紫花苜蓿品种主要来源于国外，品种经过国内审定的较少，很多新品种出现后在南方地区没有可借鉴的品种比较实验结果，因此增加秋眠级界定品种的内容。</w:t>
      </w:r>
    </w:p>
    <w:p>
      <w:pPr>
        <w:pStyle w:val="39"/>
        <w:adjustRightInd w:val="0"/>
        <w:snapToGrid w:val="0"/>
        <w:spacing w:line="360" w:lineRule="auto"/>
        <w:ind w:firstLine="640"/>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4、部分文字细节的处理</w:t>
      </w:r>
    </w:p>
    <w:p>
      <w:pPr>
        <w:pStyle w:val="39"/>
        <w:adjustRightInd w:val="0"/>
        <w:snapToGrid w:val="0"/>
        <w:spacing w:line="360" w:lineRule="auto"/>
        <w:ind w:firstLine="640"/>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已根据修改意见对部分文字的表述进行了修改。</w:t>
      </w:r>
    </w:p>
    <w:p>
      <w:pPr>
        <w:pStyle w:val="39"/>
        <w:adjustRightInd w:val="0"/>
        <w:snapToGrid w:val="0"/>
        <w:spacing w:line="360" w:lineRule="auto"/>
        <w:ind w:firstLine="640"/>
        <w:rPr>
          <w:rStyle w:val="43"/>
          <w:rFonts w:hint="default" w:ascii="Times New Roman" w:hAnsi="Times New Roman" w:eastAsia="仿宋" w:cs="Times New Roman"/>
          <w:color w:val="auto"/>
          <w:sz w:val="32"/>
          <w:szCs w:val="32"/>
        </w:rPr>
      </w:pPr>
    </w:p>
    <w:p>
      <w:pPr>
        <w:pStyle w:val="39"/>
        <w:adjustRightInd w:val="0"/>
        <w:snapToGrid w:val="0"/>
        <w:spacing w:before="156" w:beforeLines="50" w:after="156" w:afterLines="50" w:line="360" w:lineRule="auto"/>
        <w:ind w:firstLine="0" w:firstLineChars="0"/>
        <w:rPr>
          <w:rFonts w:ascii="Times New Roman" w:hAnsi="Times New Roman" w:eastAsia="黑体" w:cs="Times New Roman"/>
          <w:kern w:val="0"/>
          <w:sz w:val="32"/>
          <w:szCs w:val="32"/>
        </w:rPr>
      </w:pPr>
      <w:r>
        <w:rPr>
          <w:rFonts w:ascii="Times New Roman" w:hAnsi="Times New Roman" w:eastAsia="黑体" w:cs="Times New Roman"/>
          <w:kern w:val="0"/>
          <w:sz w:val="32"/>
          <w:szCs w:val="32"/>
        </w:rPr>
        <w:t>七、作为推荐性或强制性标准的建议及其理由</w:t>
      </w:r>
    </w:p>
    <w:p>
      <w:pPr>
        <w:pStyle w:val="39"/>
        <w:adjustRightInd w:val="0"/>
        <w:snapToGrid w:val="0"/>
        <w:spacing w:line="360" w:lineRule="auto"/>
        <w:ind w:firstLine="640"/>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建议作为推荐性标准发布实施。</w:t>
      </w:r>
    </w:p>
    <w:p>
      <w:pPr>
        <w:pStyle w:val="39"/>
        <w:adjustRightInd w:val="0"/>
        <w:snapToGrid w:val="0"/>
        <w:spacing w:line="360" w:lineRule="auto"/>
        <w:ind w:firstLine="640"/>
        <w:rPr>
          <w:rFonts w:ascii="Times New Roman" w:hAnsi="Times New Roman" w:eastAsia="黑体" w:cs="Times New Roman"/>
          <w:kern w:val="0"/>
          <w:sz w:val="32"/>
          <w:szCs w:val="32"/>
        </w:rPr>
      </w:pPr>
    </w:p>
    <w:p>
      <w:pPr>
        <w:pStyle w:val="39"/>
        <w:adjustRightInd w:val="0"/>
        <w:snapToGrid w:val="0"/>
        <w:spacing w:before="156" w:beforeLines="50" w:after="156" w:afterLines="50" w:line="360" w:lineRule="auto"/>
        <w:ind w:firstLine="0" w:firstLineChars="0"/>
        <w:rPr>
          <w:rFonts w:ascii="Times New Roman" w:hAnsi="Times New Roman" w:eastAsia="黑体" w:cs="Times New Roman"/>
          <w:kern w:val="0"/>
          <w:sz w:val="32"/>
          <w:szCs w:val="32"/>
        </w:rPr>
      </w:pPr>
      <w:r>
        <w:rPr>
          <w:rFonts w:ascii="Times New Roman" w:hAnsi="Times New Roman" w:eastAsia="黑体" w:cs="Times New Roman"/>
          <w:kern w:val="0"/>
          <w:sz w:val="32"/>
          <w:szCs w:val="32"/>
        </w:rPr>
        <w:t>八、贯彻标准的措施建议</w:t>
      </w:r>
    </w:p>
    <w:p>
      <w:pPr>
        <w:pStyle w:val="39"/>
        <w:adjustRightInd w:val="0"/>
        <w:snapToGrid w:val="0"/>
        <w:spacing w:line="360" w:lineRule="auto"/>
        <w:ind w:firstLine="640"/>
        <w:rPr>
          <w:rStyle w:val="43"/>
          <w:rFonts w:hint="default" w:ascii="Times New Roman" w:hAnsi="Times New Roman" w:eastAsia="仿宋" w:cs="Times New Roman"/>
          <w:color w:val="auto"/>
          <w:sz w:val="32"/>
          <w:szCs w:val="32"/>
        </w:rPr>
      </w:pPr>
      <w:r>
        <w:rPr>
          <w:rStyle w:val="43"/>
          <w:rFonts w:hint="default" w:ascii="Times New Roman" w:hAnsi="Times New Roman" w:eastAsia="仿宋" w:cs="Times New Roman"/>
          <w:color w:val="auto"/>
          <w:sz w:val="32"/>
          <w:szCs w:val="32"/>
        </w:rPr>
        <w:t>本技术标准主要为洞庭湖平原区紫花苜蓿栽培提供技术操作规程。紫花苜蓿经济价值高，是草牧业发展不可获取的优良牧草资源。前期研究和示范推广表明，紫花苜蓿在南方适宜地区可以实现稳产和高产。本标准的实施为洞庭湖区粮改饲提供了新的思路。建议在我省适宜种养结合的地区开展以企业为单位的技术培训、技术交流和咨询服务，增强苜蓿科学栽培技术、技能。本标准起草单位：德人牧业科技有限公司已经建立了紫花苜蓿规模种植基地3000亩，包括配套收割机械设备和加工机械设备以及培训场地，可用于紫花苜蓿栽培技术培训基地等。</w:t>
      </w:r>
    </w:p>
    <w:p>
      <w:pPr>
        <w:pStyle w:val="39"/>
        <w:spacing w:line="360" w:lineRule="auto"/>
        <w:ind w:left="480" w:firstLine="0" w:firstLineChars="0"/>
        <w:jc w:val="righ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标准起草小组  </w:t>
      </w:r>
    </w:p>
    <w:p>
      <w:pPr>
        <w:pStyle w:val="39"/>
        <w:spacing w:line="360" w:lineRule="auto"/>
        <w:ind w:left="480" w:firstLine="0" w:firstLineChars="0"/>
        <w:jc w:val="right"/>
        <w:rPr>
          <w:rFonts w:ascii="Times New Roman" w:hAnsi="Times New Roman" w:eastAsia="仿宋_GB2312" w:cs="Times New Roman"/>
          <w:sz w:val="32"/>
          <w:szCs w:val="32"/>
        </w:rPr>
      </w:pPr>
      <w:r>
        <w:rPr>
          <w:rFonts w:ascii="Times New Roman" w:hAnsi="Times New Roman" w:eastAsia="仿宋_GB2312" w:cs="Times New Roman"/>
          <w:kern w:val="0"/>
          <w:sz w:val="32"/>
          <w:szCs w:val="32"/>
        </w:rPr>
        <w:t>2020年2月</w:t>
      </w:r>
      <w:r>
        <w:rPr>
          <w:rFonts w:hint="eastAsia" w:ascii="Times New Roman" w:hAnsi="Times New Roman" w:eastAsia="仿宋_GB2312" w:cs="Times New Roman"/>
          <w:kern w:val="0"/>
          <w:sz w:val="32"/>
          <w:szCs w:val="32"/>
        </w:rPr>
        <w:t>10</w:t>
      </w:r>
      <w:r>
        <w:rPr>
          <w:rFonts w:ascii="Times New Roman" w:hAnsi="Times New Roman" w:eastAsia="仿宋_GB2312" w:cs="Times New Roman"/>
          <w:kern w:val="0"/>
          <w:sz w:val="32"/>
          <w:szCs w:val="32"/>
        </w:rPr>
        <w:t>日</w:t>
      </w:r>
      <w:r>
        <w:rPr>
          <w:rFonts w:ascii="Times New Roman" w:hAnsi="Times New Roman" w:eastAsia="仿宋_GB2312" w:cs="Times New Roman"/>
          <w:sz w:val="32"/>
          <w:szCs w:val="32"/>
        </w:rPr>
        <w:t xml:space="preserve"> </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sectPr>
      <w:footerReference r:id="rId3" w:type="default"/>
      <w:pgSz w:w="11906" w:h="16838"/>
      <w:pgMar w:top="1361" w:right="1701" w:bottom="1361" w:left="1701" w:header="850" w:footer="567" w:gutter="0"/>
      <w:pgNumType w:start="1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KTJ+ZMXImT-4">
    <w:altName w:val="Times New Roman"/>
    <w:panose1 w:val="00000000000000000000"/>
    <w:charset w:val="00"/>
    <w:family w:val="roman"/>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9" w:usb3="00000000" w:csb0="000001FF" w:csb1="00000000"/>
  </w:font>
  <w:font w:name="Microsoft Himalaya">
    <w:panose1 w:val="01010100010101010101"/>
    <w:charset w:val="00"/>
    <w:family w:val="auto"/>
    <w:pitch w:val="default"/>
    <w:sig w:usb0="80000003" w:usb1="00010000" w:usb2="00000040" w:usb3="00000000" w:csb0="00000001" w:csb1="00000000"/>
  </w:font>
  <w:font w:name="Microsoft YaHei UI">
    <w:altName w:val="宋体"/>
    <w:panose1 w:val="020B0503020204020204"/>
    <w:charset w:val="86"/>
    <w:family w:val="swiss"/>
    <w:pitch w:val="default"/>
    <w:sig w:usb0="00000000" w:usb1="00000000" w:usb2="00000016" w:usb3="00000000" w:csb0="0004001F" w:csb1="00000000"/>
  </w:font>
  <w:font w:name="B6+CAJ FNT00">
    <w:altName w:val="Times New Roman"/>
    <w:panose1 w:val="00000000000000000000"/>
    <w:charset w:val="00"/>
    <w:family w:val="roman"/>
    <w:pitch w:val="default"/>
    <w:sig w:usb0="00000000" w:usb1="00000000" w:usb2="00000000" w:usb3="00000000" w:csb0="00000000" w:csb1="00000000"/>
  </w:font>
  <w:font w:name="B3+CAJSymbolA">
    <w:altName w:val="Times New Roman"/>
    <w:panose1 w:val="00000000000000000000"/>
    <w:charset w:val="00"/>
    <w:family w:val="roman"/>
    <w:pitch w:val="default"/>
    <w:sig w:usb0="00000000" w:usb1="00000000" w:usb2="00000000" w:usb3="00000000" w:csb0="00000000" w:csb1="00000000"/>
  </w:font>
  <w:font w:name="SSJ0+ZCZEKv-7">
    <w:altName w:val="Segoe Print"/>
    <w:panose1 w:val="00000000000000000000"/>
    <w:charset w:val="00"/>
    <w:family w:val="roman"/>
    <w:pitch w:val="default"/>
    <w:sig w:usb0="00000000" w:usb1="00000000" w:usb2="00000000" w:usb3="00000000" w:csb0="00000000" w:csb1="00000000"/>
  </w:font>
  <w:font w:name="DY2+ZEcL2P-2">
    <w:altName w:val="Segoe Print"/>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6833425"/>
    </w:sdtPr>
    <w:sdtContent>
      <w:p>
        <w:pPr>
          <w:pStyle w:val="16"/>
          <w:jc w:val="center"/>
        </w:pPr>
        <w:r>
          <w:fldChar w:fldCharType="begin"/>
        </w:r>
        <w:r>
          <w:instrText xml:space="preserve">PAGE   \* MERGEFORMAT</w:instrText>
        </w:r>
        <w:r>
          <w:fldChar w:fldCharType="separate"/>
        </w:r>
        <w:r>
          <w:rPr>
            <w:lang w:val="zh-CN"/>
          </w:rPr>
          <w:t>2</w:t>
        </w:r>
        <w:r>
          <w:fldChar w:fldCharType="end"/>
        </w:r>
      </w:p>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E4D"/>
    <w:rsid w:val="000012E4"/>
    <w:rsid w:val="0000214E"/>
    <w:rsid w:val="00005788"/>
    <w:rsid w:val="000108D0"/>
    <w:rsid w:val="00023C00"/>
    <w:rsid w:val="000262A8"/>
    <w:rsid w:val="00030C64"/>
    <w:rsid w:val="0003567D"/>
    <w:rsid w:val="000674D3"/>
    <w:rsid w:val="00077437"/>
    <w:rsid w:val="00080B50"/>
    <w:rsid w:val="000B7E29"/>
    <w:rsid w:val="00106AC3"/>
    <w:rsid w:val="00117595"/>
    <w:rsid w:val="001449B5"/>
    <w:rsid w:val="00164B7D"/>
    <w:rsid w:val="001B27EC"/>
    <w:rsid w:val="001D0D1A"/>
    <w:rsid w:val="001F0533"/>
    <w:rsid w:val="001F2AFE"/>
    <w:rsid w:val="001F75F2"/>
    <w:rsid w:val="0025589E"/>
    <w:rsid w:val="002672DE"/>
    <w:rsid w:val="002A2774"/>
    <w:rsid w:val="002A753F"/>
    <w:rsid w:val="002C1058"/>
    <w:rsid w:val="002D7914"/>
    <w:rsid w:val="002F3675"/>
    <w:rsid w:val="003250EA"/>
    <w:rsid w:val="00325A21"/>
    <w:rsid w:val="00325ACB"/>
    <w:rsid w:val="003575CA"/>
    <w:rsid w:val="00385CA5"/>
    <w:rsid w:val="003C376F"/>
    <w:rsid w:val="003D3F8E"/>
    <w:rsid w:val="00410B20"/>
    <w:rsid w:val="00413869"/>
    <w:rsid w:val="0042169A"/>
    <w:rsid w:val="0047095C"/>
    <w:rsid w:val="00491104"/>
    <w:rsid w:val="00492C31"/>
    <w:rsid w:val="00495CC0"/>
    <w:rsid w:val="004D4B7E"/>
    <w:rsid w:val="0050477D"/>
    <w:rsid w:val="005151E1"/>
    <w:rsid w:val="0052727B"/>
    <w:rsid w:val="0055104A"/>
    <w:rsid w:val="0056044F"/>
    <w:rsid w:val="00561F21"/>
    <w:rsid w:val="005647F6"/>
    <w:rsid w:val="005743C1"/>
    <w:rsid w:val="00582200"/>
    <w:rsid w:val="005875CA"/>
    <w:rsid w:val="00595800"/>
    <w:rsid w:val="005A29C4"/>
    <w:rsid w:val="005A5F0F"/>
    <w:rsid w:val="005A7AD9"/>
    <w:rsid w:val="005E4456"/>
    <w:rsid w:val="005F12E9"/>
    <w:rsid w:val="00612785"/>
    <w:rsid w:val="00623A60"/>
    <w:rsid w:val="0064765B"/>
    <w:rsid w:val="006609DA"/>
    <w:rsid w:val="00661EFC"/>
    <w:rsid w:val="006735ED"/>
    <w:rsid w:val="006B66E0"/>
    <w:rsid w:val="006C37CD"/>
    <w:rsid w:val="006C6217"/>
    <w:rsid w:val="006D21F6"/>
    <w:rsid w:val="007304F8"/>
    <w:rsid w:val="00743411"/>
    <w:rsid w:val="007554FC"/>
    <w:rsid w:val="00760056"/>
    <w:rsid w:val="00764B14"/>
    <w:rsid w:val="007749A8"/>
    <w:rsid w:val="00776DF4"/>
    <w:rsid w:val="0078780B"/>
    <w:rsid w:val="007921EF"/>
    <w:rsid w:val="007A102F"/>
    <w:rsid w:val="007C40B2"/>
    <w:rsid w:val="007D2025"/>
    <w:rsid w:val="00830BD3"/>
    <w:rsid w:val="0083592C"/>
    <w:rsid w:val="0086155B"/>
    <w:rsid w:val="00893CC3"/>
    <w:rsid w:val="008B00B9"/>
    <w:rsid w:val="008D17B7"/>
    <w:rsid w:val="008F06CF"/>
    <w:rsid w:val="008F2FE1"/>
    <w:rsid w:val="008F53FB"/>
    <w:rsid w:val="00906B29"/>
    <w:rsid w:val="009265CC"/>
    <w:rsid w:val="00927C49"/>
    <w:rsid w:val="00932874"/>
    <w:rsid w:val="009455EA"/>
    <w:rsid w:val="00946C10"/>
    <w:rsid w:val="009627C6"/>
    <w:rsid w:val="009661D8"/>
    <w:rsid w:val="0097697D"/>
    <w:rsid w:val="009905A3"/>
    <w:rsid w:val="00996BA5"/>
    <w:rsid w:val="009A535F"/>
    <w:rsid w:val="009B592C"/>
    <w:rsid w:val="009C5142"/>
    <w:rsid w:val="009C5B4E"/>
    <w:rsid w:val="009C5EF7"/>
    <w:rsid w:val="009D4A21"/>
    <w:rsid w:val="009D5D49"/>
    <w:rsid w:val="00A04B3E"/>
    <w:rsid w:val="00A25322"/>
    <w:rsid w:val="00A5227A"/>
    <w:rsid w:val="00A56E74"/>
    <w:rsid w:val="00A67CF5"/>
    <w:rsid w:val="00A971AE"/>
    <w:rsid w:val="00AA51EF"/>
    <w:rsid w:val="00AB42AE"/>
    <w:rsid w:val="00AC0C3E"/>
    <w:rsid w:val="00AC2880"/>
    <w:rsid w:val="00AE7D0A"/>
    <w:rsid w:val="00AF0A5D"/>
    <w:rsid w:val="00AF19FA"/>
    <w:rsid w:val="00AF4785"/>
    <w:rsid w:val="00B301A8"/>
    <w:rsid w:val="00B43575"/>
    <w:rsid w:val="00BA0B51"/>
    <w:rsid w:val="00BA0C1D"/>
    <w:rsid w:val="00BB009C"/>
    <w:rsid w:val="00BD0504"/>
    <w:rsid w:val="00BF6D44"/>
    <w:rsid w:val="00C11303"/>
    <w:rsid w:val="00C22767"/>
    <w:rsid w:val="00C35A15"/>
    <w:rsid w:val="00C402E0"/>
    <w:rsid w:val="00C53733"/>
    <w:rsid w:val="00C630EC"/>
    <w:rsid w:val="00C6487C"/>
    <w:rsid w:val="00C81AC3"/>
    <w:rsid w:val="00C86FAF"/>
    <w:rsid w:val="00CC46D4"/>
    <w:rsid w:val="00CD196D"/>
    <w:rsid w:val="00CE2E4D"/>
    <w:rsid w:val="00D13642"/>
    <w:rsid w:val="00D2129B"/>
    <w:rsid w:val="00D26896"/>
    <w:rsid w:val="00D55C88"/>
    <w:rsid w:val="00D61002"/>
    <w:rsid w:val="00D86D16"/>
    <w:rsid w:val="00D87E1A"/>
    <w:rsid w:val="00D95F8B"/>
    <w:rsid w:val="00DA637F"/>
    <w:rsid w:val="00DB781D"/>
    <w:rsid w:val="00E0759B"/>
    <w:rsid w:val="00E103F3"/>
    <w:rsid w:val="00E14C43"/>
    <w:rsid w:val="00E43218"/>
    <w:rsid w:val="00E50600"/>
    <w:rsid w:val="00E6488B"/>
    <w:rsid w:val="00E84B01"/>
    <w:rsid w:val="00E920FD"/>
    <w:rsid w:val="00E943AB"/>
    <w:rsid w:val="00E95021"/>
    <w:rsid w:val="00EB2B59"/>
    <w:rsid w:val="00EB40AF"/>
    <w:rsid w:val="00EB6376"/>
    <w:rsid w:val="00EC404E"/>
    <w:rsid w:val="00ED3628"/>
    <w:rsid w:val="00EE71E8"/>
    <w:rsid w:val="00F03C79"/>
    <w:rsid w:val="00F10CC0"/>
    <w:rsid w:val="00F11A77"/>
    <w:rsid w:val="00F177E3"/>
    <w:rsid w:val="00F2274E"/>
    <w:rsid w:val="00F3568A"/>
    <w:rsid w:val="00F5351A"/>
    <w:rsid w:val="00F55D81"/>
    <w:rsid w:val="00F7306A"/>
    <w:rsid w:val="00F73B30"/>
    <w:rsid w:val="00F83F68"/>
    <w:rsid w:val="00FA142F"/>
    <w:rsid w:val="00FB14AC"/>
    <w:rsid w:val="00FC4A9E"/>
    <w:rsid w:val="39BD0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qFormat="1" w:uiPriority="99" w:semiHidden="0" w:name="toc 2"/>
    <w:lsdException w:qFormat="1"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iPriority="99" w:name="Normal Indent"/>
    <w:lsdException w:uiPriority="0"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semiHidden="0" w:name="annotation reference"/>
    <w:lsdException w:unhideWhenUsed="0" w:uiPriority="99" w:semiHidden="0"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iPriority="6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46"/>
    <w:qFormat/>
    <w:uiPriority w:val="99"/>
    <w:pPr>
      <w:keepNext/>
      <w:keepLines/>
      <w:spacing w:before="260" w:after="260" w:line="415" w:lineRule="auto"/>
      <w:outlineLvl w:val="1"/>
    </w:pPr>
    <w:rPr>
      <w:rFonts w:ascii="Arial" w:hAnsi="Arial" w:eastAsia="黑体" w:cs="Times New Roman"/>
      <w:b/>
      <w:sz w:val="32"/>
      <w:szCs w:val="20"/>
    </w:rPr>
  </w:style>
  <w:style w:type="paragraph" w:styleId="4">
    <w:name w:val="heading 3"/>
    <w:basedOn w:val="1"/>
    <w:next w:val="1"/>
    <w:link w:val="47"/>
    <w:qFormat/>
    <w:uiPriority w:val="99"/>
    <w:pPr>
      <w:keepNext/>
      <w:keepLines/>
      <w:spacing w:before="260" w:after="260" w:line="415" w:lineRule="auto"/>
      <w:outlineLvl w:val="2"/>
    </w:pPr>
    <w:rPr>
      <w:rFonts w:ascii="仿宋_GB2312" w:hAnsi="Times New Roman" w:eastAsia="仿宋_GB2312" w:cs="Times New Roman"/>
      <w:b/>
      <w:sz w:val="32"/>
      <w:szCs w:val="20"/>
    </w:rPr>
  </w:style>
  <w:style w:type="character" w:default="1" w:styleId="27">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76"/>
    <w:unhideWhenUsed/>
    <w:uiPriority w:val="99"/>
    <w:rPr>
      <w:b/>
      <w:bCs/>
    </w:rPr>
  </w:style>
  <w:style w:type="paragraph" w:styleId="6">
    <w:name w:val="annotation text"/>
    <w:basedOn w:val="1"/>
    <w:link w:val="75"/>
    <w:unhideWhenUsed/>
    <w:uiPriority w:val="99"/>
    <w:pPr>
      <w:jc w:val="left"/>
    </w:pPr>
    <w:rPr>
      <w:rFonts w:ascii="Calibri" w:hAnsi="Calibri" w:eastAsia="宋体" w:cs="Times New Roman"/>
      <w:kern w:val="0"/>
      <w:sz w:val="20"/>
      <w:szCs w:val="20"/>
      <w:lang w:val="zh-CN" w:eastAsia="zh-CN"/>
    </w:rPr>
  </w:style>
  <w:style w:type="paragraph" w:styleId="7">
    <w:name w:val="toc 7"/>
    <w:basedOn w:val="1"/>
    <w:next w:val="1"/>
    <w:uiPriority w:val="99"/>
    <w:pPr>
      <w:ind w:left="2520" w:leftChars="1200"/>
    </w:pPr>
    <w:rPr>
      <w:rFonts w:ascii="Times New Roman" w:hAnsi="Times New Roman" w:eastAsia="宋体" w:cs="Calibri"/>
      <w:szCs w:val="21"/>
    </w:rPr>
  </w:style>
  <w:style w:type="paragraph" w:styleId="8">
    <w:name w:val="Body Text"/>
    <w:basedOn w:val="1"/>
    <w:link w:val="50"/>
    <w:qFormat/>
    <w:uiPriority w:val="99"/>
    <w:rPr>
      <w:sz w:val="44"/>
      <w:szCs w:val="44"/>
    </w:rPr>
  </w:style>
  <w:style w:type="paragraph" w:styleId="9">
    <w:name w:val="Body Text Indent"/>
    <w:basedOn w:val="1"/>
    <w:link w:val="56"/>
    <w:qFormat/>
    <w:uiPriority w:val="0"/>
    <w:pPr>
      <w:spacing w:after="120"/>
      <w:ind w:left="420" w:leftChars="200"/>
    </w:pPr>
    <w:rPr>
      <w:rFonts w:ascii="仿宋_GB2312" w:hAnsi="Times New Roman" w:eastAsia="仿宋_GB2312" w:cs="Times New Roman"/>
      <w:sz w:val="32"/>
      <w:szCs w:val="20"/>
    </w:rPr>
  </w:style>
  <w:style w:type="paragraph" w:styleId="10">
    <w:name w:val="toc 5"/>
    <w:basedOn w:val="1"/>
    <w:next w:val="1"/>
    <w:uiPriority w:val="99"/>
    <w:pPr>
      <w:ind w:left="1680" w:leftChars="800"/>
    </w:pPr>
    <w:rPr>
      <w:rFonts w:ascii="Times New Roman" w:hAnsi="Times New Roman" w:eastAsia="宋体" w:cs="Calibri"/>
      <w:szCs w:val="21"/>
    </w:rPr>
  </w:style>
  <w:style w:type="paragraph" w:styleId="11">
    <w:name w:val="toc 3"/>
    <w:basedOn w:val="1"/>
    <w:next w:val="1"/>
    <w:unhideWhenUsed/>
    <w:qFormat/>
    <w:uiPriority w:val="99"/>
    <w:pPr>
      <w:ind w:left="840" w:leftChars="400"/>
    </w:pPr>
    <w:rPr>
      <w:rFonts w:ascii="Times New Roman" w:hAnsi="Times New Roman" w:eastAsia="宋体" w:cs="Calibri"/>
      <w:szCs w:val="21"/>
    </w:rPr>
  </w:style>
  <w:style w:type="paragraph" w:styleId="12">
    <w:name w:val="Plain Text"/>
    <w:basedOn w:val="1"/>
    <w:link w:val="53"/>
    <w:qFormat/>
    <w:uiPriority w:val="0"/>
    <w:rPr>
      <w:rFonts w:ascii="宋体" w:hAnsi="Courier New" w:eastAsia="宋体" w:cs="Times New Roman"/>
      <w:szCs w:val="21"/>
    </w:rPr>
  </w:style>
  <w:style w:type="paragraph" w:styleId="13">
    <w:name w:val="toc 8"/>
    <w:basedOn w:val="1"/>
    <w:next w:val="1"/>
    <w:uiPriority w:val="99"/>
    <w:pPr>
      <w:ind w:left="2940" w:leftChars="1400"/>
    </w:pPr>
    <w:rPr>
      <w:rFonts w:ascii="Times New Roman" w:hAnsi="Times New Roman" w:eastAsia="宋体" w:cs="Calibri"/>
      <w:szCs w:val="21"/>
    </w:rPr>
  </w:style>
  <w:style w:type="paragraph" w:styleId="14">
    <w:name w:val="Date"/>
    <w:basedOn w:val="1"/>
    <w:next w:val="1"/>
    <w:link w:val="49"/>
    <w:qFormat/>
    <w:uiPriority w:val="0"/>
    <w:pPr>
      <w:ind w:left="100" w:leftChars="2500"/>
    </w:pPr>
    <w:rPr>
      <w:rFonts w:ascii="仿宋_GB2312" w:hAnsi="Times New Roman" w:eastAsia="仿宋_GB2312" w:cs="Times New Roman"/>
      <w:sz w:val="32"/>
      <w:szCs w:val="20"/>
    </w:rPr>
  </w:style>
  <w:style w:type="paragraph" w:styleId="15">
    <w:name w:val="Balloon Text"/>
    <w:basedOn w:val="1"/>
    <w:link w:val="45"/>
    <w:unhideWhenUsed/>
    <w:qFormat/>
    <w:uiPriority w:val="99"/>
    <w:rPr>
      <w:sz w:val="18"/>
      <w:szCs w:val="18"/>
    </w:rPr>
  </w:style>
  <w:style w:type="paragraph" w:styleId="16">
    <w:name w:val="footer"/>
    <w:basedOn w:val="1"/>
    <w:link w:val="42"/>
    <w:unhideWhenUsed/>
    <w:qFormat/>
    <w:uiPriority w:val="99"/>
    <w:pPr>
      <w:tabs>
        <w:tab w:val="center" w:pos="4153"/>
        <w:tab w:val="right" w:pos="8306"/>
      </w:tabs>
      <w:snapToGrid w:val="0"/>
      <w:jc w:val="left"/>
    </w:pPr>
    <w:rPr>
      <w:sz w:val="18"/>
      <w:szCs w:val="18"/>
    </w:rPr>
  </w:style>
  <w:style w:type="paragraph" w:styleId="17">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99"/>
    <w:rPr>
      <w:rFonts w:ascii="Times New Roman" w:hAnsi="Times New Roman" w:eastAsia="宋体" w:cs="Calibri"/>
      <w:szCs w:val="21"/>
    </w:rPr>
  </w:style>
  <w:style w:type="paragraph" w:styleId="19">
    <w:name w:val="toc 4"/>
    <w:basedOn w:val="1"/>
    <w:next w:val="1"/>
    <w:uiPriority w:val="99"/>
    <w:pPr>
      <w:ind w:left="1260" w:leftChars="600"/>
    </w:pPr>
    <w:rPr>
      <w:rFonts w:ascii="Times New Roman" w:hAnsi="Times New Roman" w:eastAsia="宋体" w:cs="Calibri"/>
      <w:szCs w:val="21"/>
    </w:rPr>
  </w:style>
  <w:style w:type="paragraph" w:styleId="20">
    <w:name w:val="Subtitle"/>
    <w:basedOn w:val="1"/>
    <w:next w:val="1"/>
    <w:link w:val="74"/>
    <w:qFormat/>
    <w:uiPriority w:val="11"/>
    <w:pPr>
      <w:spacing w:before="240" w:after="60" w:line="312" w:lineRule="auto"/>
      <w:jc w:val="center"/>
      <w:outlineLvl w:val="1"/>
    </w:pPr>
    <w:rPr>
      <w:rFonts w:ascii="Calibri Light" w:hAnsi="Calibri Light" w:eastAsia="宋体" w:cs="Times New Roman"/>
      <w:b/>
      <w:bCs/>
      <w:kern w:val="28"/>
      <w:sz w:val="32"/>
      <w:szCs w:val="32"/>
      <w:lang w:val="zh-CN" w:eastAsia="zh-CN"/>
    </w:rPr>
  </w:style>
  <w:style w:type="paragraph" w:styleId="21">
    <w:name w:val="footnote text"/>
    <w:basedOn w:val="1"/>
    <w:link w:val="73"/>
    <w:unhideWhenUsed/>
    <w:uiPriority w:val="0"/>
    <w:pPr>
      <w:widowControl/>
      <w:jc w:val="left"/>
    </w:pPr>
    <w:rPr>
      <w:rFonts w:ascii="Calibri" w:hAnsi="Calibri" w:eastAsia="宋体" w:cs="Times New Roman"/>
      <w:kern w:val="0"/>
      <w:sz w:val="20"/>
      <w:szCs w:val="20"/>
      <w:lang w:val="zh-CN" w:eastAsia="zh-CN"/>
    </w:rPr>
  </w:style>
  <w:style w:type="paragraph" w:styleId="22">
    <w:name w:val="toc 6"/>
    <w:basedOn w:val="1"/>
    <w:next w:val="1"/>
    <w:uiPriority w:val="99"/>
    <w:pPr>
      <w:ind w:left="2100" w:leftChars="1000"/>
    </w:pPr>
    <w:rPr>
      <w:rFonts w:ascii="Times New Roman" w:hAnsi="Times New Roman" w:eastAsia="宋体" w:cs="Calibri"/>
      <w:szCs w:val="21"/>
    </w:rPr>
  </w:style>
  <w:style w:type="paragraph" w:styleId="23">
    <w:name w:val="toc 2"/>
    <w:basedOn w:val="1"/>
    <w:next w:val="1"/>
    <w:unhideWhenUsed/>
    <w:qFormat/>
    <w:uiPriority w:val="99"/>
    <w:pPr>
      <w:ind w:left="420" w:leftChars="200"/>
    </w:pPr>
    <w:rPr>
      <w:rFonts w:ascii="Times New Roman" w:hAnsi="Times New Roman" w:eastAsia="宋体" w:cs="Calibri"/>
      <w:szCs w:val="21"/>
    </w:rPr>
  </w:style>
  <w:style w:type="paragraph" w:styleId="24">
    <w:name w:val="toc 9"/>
    <w:basedOn w:val="1"/>
    <w:next w:val="1"/>
    <w:uiPriority w:val="99"/>
    <w:pPr>
      <w:ind w:left="3360" w:leftChars="1600"/>
    </w:pPr>
    <w:rPr>
      <w:rFonts w:ascii="Times New Roman" w:hAnsi="Times New Roman" w:eastAsia="宋体" w:cs="Calibri"/>
      <w:szCs w:val="21"/>
    </w:rPr>
  </w:style>
  <w:style w:type="paragraph" w:styleId="2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6">
    <w:name w:val="Title"/>
    <w:basedOn w:val="1"/>
    <w:next w:val="1"/>
    <w:link w:val="48"/>
    <w:qFormat/>
    <w:uiPriority w:val="99"/>
    <w:pPr>
      <w:spacing w:before="240" w:after="60"/>
      <w:jc w:val="center"/>
      <w:outlineLvl w:val="0"/>
    </w:pPr>
    <w:rPr>
      <w:rFonts w:ascii="Cambria" w:hAnsi="Cambria" w:eastAsia="宋体" w:cs="Times New Roman"/>
      <w:b/>
      <w:bCs/>
      <w:sz w:val="32"/>
      <w:szCs w:val="32"/>
    </w:rPr>
  </w:style>
  <w:style w:type="character" w:styleId="28">
    <w:name w:val="Strong"/>
    <w:basedOn w:val="27"/>
    <w:qFormat/>
    <w:uiPriority w:val="22"/>
    <w:rPr>
      <w:b/>
      <w:bCs/>
    </w:rPr>
  </w:style>
  <w:style w:type="character" w:styleId="29">
    <w:name w:val="page number"/>
    <w:basedOn w:val="27"/>
    <w:qFormat/>
    <w:uiPriority w:val="99"/>
  </w:style>
  <w:style w:type="character" w:styleId="30">
    <w:name w:val="FollowedHyperlink"/>
    <w:basedOn w:val="27"/>
    <w:unhideWhenUsed/>
    <w:qFormat/>
    <w:uiPriority w:val="99"/>
    <w:rPr>
      <w:color w:val="954F72" w:themeColor="followedHyperlink"/>
      <w:u w:val="single"/>
      <w14:textFill>
        <w14:solidFill>
          <w14:schemeClr w14:val="folHlink"/>
        </w14:solidFill>
      </w14:textFill>
    </w:rPr>
  </w:style>
  <w:style w:type="character" w:styleId="31">
    <w:name w:val="Emphasis"/>
    <w:qFormat/>
    <w:uiPriority w:val="20"/>
    <w:rPr>
      <w:i/>
      <w:iCs/>
    </w:rPr>
  </w:style>
  <w:style w:type="character" w:styleId="32">
    <w:name w:val="line number"/>
    <w:basedOn w:val="27"/>
    <w:uiPriority w:val="99"/>
  </w:style>
  <w:style w:type="character" w:styleId="33">
    <w:name w:val="Hyperlink"/>
    <w:basedOn w:val="27"/>
    <w:unhideWhenUsed/>
    <w:qFormat/>
    <w:uiPriority w:val="99"/>
    <w:rPr>
      <w:color w:val="0563C1" w:themeColor="hyperlink"/>
      <w:u w:val="single"/>
      <w14:textFill>
        <w14:solidFill>
          <w14:schemeClr w14:val="hlink"/>
        </w14:solidFill>
      </w14:textFill>
    </w:rPr>
  </w:style>
  <w:style w:type="character" w:styleId="34">
    <w:name w:val="annotation reference"/>
    <w:unhideWhenUsed/>
    <w:uiPriority w:val="99"/>
    <w:rPr>
      <w:sz w:val="21"/>
      <w:szCs w:val="21"/>
    </w:rPr>
  </w:style>
  <w:style w:type="character" w:styleId="35">
    <w:name w:val="footnote reference"/>
    <w:unhideWhenUsed/>
    <w:uiPriority w:val="99"/>
    <w:rPr>
      <w:rFonts w:hint="default" w:ascii="Verdana" w:hAnsi="Verdana" w:eastAsia="仿宋_GB2312" w:cs="Verdana"/>
      <w:kern w:val="0"/>
      <w:sz w:val="24"/>
      <w:szCs w:val="24"/>
      <w:vertAlign w:val="superscript"/>
      <w:lang w:eastAsia="en-US"/>
    </w:rPr>
  </w:style>
  <w:style w:type="table" w:styleId="37">
    <w:name w:val="Table Grid"/>
    <w:basedOn w:val="3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38">
    <w:name w:val="Light Shading Accent 1"/>
    <w:basedOn w:val="36"/>
    <w:unhideWhenUsed/>
    <w:uiPriority w:val="60"/>
    <w:rPr>
      <w:rFonts w:ascii="Calibri" w:hAnsi="Calibri" w:eastAsia="宋体" w:cs="Times New Roman"/>
      <w:color w:val="2E74B5"/>
      <w:kern w:val="0"/>
      <w:sz w:val="22"/>
      <w:szCs w:val="20"/>
    </w:rPr>
    <w:tblPr>
      <w:tblBorders>
        <w:top w:val="single" w:color="5B9BD5" w:sz="8" w:space="0"/>
        <w:bottom w:val="single" w:color="5B9BD5" w:sz="8" w:space="0"/>
      </w:tblBorders>
      <w:tblLayout w:type="fixed"/>
    </w:tblPr>
    <w:tblStylePr w:type="firstRow">
      <w:pPr>
        <w:spacing w:before="0" w:beforeLines="0" w:beforeAutospacing="0" w:after="0" w:afterLines="0" w:afterAutospacing="0" w:line="240" w:lineRule="auto"/>
      </w:pPr>
      <w:rPr>
        <w:b/>
        <w:bCs/>
      </w:rPr>
      <w:tblPr>
        <w:tblLayout w:type="fixed"/>
      </w:tblPr>
      <w:tcPr>
        <w:tcBorders>
          <w:top w:val="single" w:color="5B9BD5" w:sz="8" w:space="0"/>
          <w:left w:val="nil"/>
          <w:bottom w:val="single" w:color="5B9BD5" w:sz="8" w:space="0"/>
          <w:right w:val="nil"/>
          <w:insideH w:val="nil"/>
          <w:insideV w:val="nil"/>
        </w:tcBorders>
      </w:tcPr>
    </w:tblStylePr>
    <w:tblStylePr w:type="lastRow">
      <w:pPr>
        <w:spacing w:before="0" w:beforeLines="0" w:beforeAutospacing="0" w:after="0" w:afterLines="0" w:afterAutospacing="0" w:line="240" w:lineRule="auto"/>
      </w:pPr>
      <w:rPr>
        <w:b/>
        <w:bCs/>
      </w:rPr>
      <w:tblPr>
        <w:tblLayout w:type="fixed"/>
      </w:tblPr>
      <w:tcPr>
        <w:tcBorders>
          <w:top w:val="single" w:color="5B9BD5" w:sz="8" w:space="0"/>
          <w:left w:val="nil"/>
          <w:bottom w:val="single" w:color="5B9BD5"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6E6F4"/>
      </w:tcPr>
    </w:tblStylePr>
    <w:tblStylePr w:type="band1Horz">
      <w:tblPr>
        <w:tblLayout w:type="fixed"/>
      </w:tblPr>
      <w:tcPr>
        <w:tcBorders>
          <w:left w:val="nil"/>
          <w:right w:val="nil"/>
          <w:insideH w:val="nil"/>
          <w:insideV w:val="nil"/>
        </w:tcBorders>
        <w:shd w:val="clear" w:color="auto" w:fill="D6E6F4"/>
      </w:tcPr>
    </w:tblStylePr>
  </w:style>
  <w:style w:type="paragraph" w:customStyle="1" w:styleId="39">
    <w:name w:val="List Paragraph"/>
    <w:basedOn w:val="1"/>
    <w:qFormat/>
    <w:uiPriority w:val="99"/>
    <w:pPr>
      <w:ind w:firstLine="420" w:firstLineChars="200"/>
    </w:pPr>
  </w:style>
  <w:style w:type="paragraph" w:customStyle="1" w:styleId="40">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41">
    <w:name w:val="页眉 字符"/>
    <w:basedOn w:val="27"/>
    <w:link w:val="17"/>
    <w:qFormat/>
    <w:uiPriority w:val="99"/>
    <w:rPr>
      <w:sz w:val="18"/>
      <w:szCs w:val="18"/>
    </w:rPr>
  </w:style>
  <w:style w:type="character" w:customStyle="1" w:styleId="42">
    <w:name w:val="页脚 字符"/>
    <w:basedOn w:val="27"/>
    <w:link w:val="16"/>
    <w:qFormat/>
    <w:uiPriority w:val="99"/>
    <w:rPr>
      <w:sz w:val="18"/>
      <w:szCs w:val="18"/>
    </w:rPr>
  </w:style>
  <w:style w:type="character" w:customStyle="1" w:styleId="43">
    <w:name w:val="fontstyle01"/>
    <w:qFormat/>
    <w:uiPriority w:val="0"/>
    <w:rPr>
      <w:rFonts w:hint="eastAsia" w:ascii="宋体" w:hAnsi="宋体" w:eastAsia="宋体"/>
      <w:color w:val="231F20"/>
      <w:sz w:val="22"/>
      <w:szCs w:val="22"/>
    </w:rPr>
  </w:style>
  <w:style w:type="character" w:customStyle="1" w:styleId="44">
    <w:name w:val="标题 1 字符"/>
    <w:basedOn w:val="27"/>
    <w:link w:val="2"/>
    <w:qFormat/>
    <w:uiPriority w:val="99"/>
    <w:rPr>
      <w:rFonts w:ascii="宋体" w:hAnsi="宋体" w:eastAsia="宋体" w:cs="宋体"/>
      <w:b/>
      <w:bCs/>
      <w:kern w:val="36"/>
      <w:sz w:val="48"/>
      <w:szCs w:val="48"/>
    </w:rPr>
  </w:style>
  <w:style w:type="character" w:customStyle="1" w:styleId="45">
    <w:name w:val="批注框文本 字符"/>
    <w:basedOn w:val="27"/>
    <w:link w:val="15"/>
    <w:qFormat/>
    <w:uiPriority w:val="99"/>
    <w:rPr>
      <w:sz w:val="18"/>
      <w:szCs w:val="18"/>
    </w:rPr>
  </w:style>
  <w:style w:type="character" w:customStyle="1" w:styleId="46">
    <w:name w:val="标题 2 字符"/>
    <w:basedOn w:val="27"/>
    <w:link w:val="3"/>
    <w:qFormat/>
    <w:uiPriority w:val="99"/>
    <w:rPr>
      <w:rFonts w:ascii="Arial" w:hAnsi="Arial" w:eastAsia="黑体" w:cs="Times New Roman"/>
      <w:b/>
      <w:sz w:val="32"/>
      <w:szCs w:val="20"/>
    </w:rPr>
  </w:style>
  <w:style w:type="character" w:customStyle="1" w:styleId="47">
    <w:name w:val="标题 3 字符"/>
    <w:basedOn w:val="27"/>
    <w:link w:val="4"/>
    <w:qFormat/>
    <w:uiPriority w:val="99"/>
    <w:rPr>
      <w:rFonts w:ascii="仿宋_GB2312" w:hAnsi="Times New Roman" w:eastAsia="仿宋_GB2312" w:cs="Times New Roman"/>
      <w:b/>
      <w:sz w:val="32"/>
      <w:szCs w:val="20"/>
    </w:rPr>
  </w:style>
  <w:style w:type="character" w:customStyle="1" w:styleId="48">
    <w:name w:val="标题 字符"/>
    <w:basedOn w:val="27"/>
    <w:link w:val="26"/>
    <w:qFormat/>
    <w:uiPriority w:val="99"/>
    <w:rPr>
      <w:rFonts w:ascii="Cambria" w:hAnsi="Cambria" w:eastAsia="宋体" w:cs="Times New Roman"/>
      <w:b/>
      <w:bCs/>
      <w:sz w:val="32"/>
      <w:szCs w:val="32"/>
    </w:rPr>
  </w:style>
  <w:style w:type="character" w:customStyle="1" w:styleId="49">
    <w:name w:val="日期 字符"/>
    <w:basedOn w:val="27"/>
    <w:link w:val="14"/>
    <w:qFormat/>
    <w:uiPriority w:val="0"/>
    <w:rPr>
      <w:rFonts w:ascii="仿宋_GB2312" w:hAnsi="Times New Roman" w:eastAsia="仿宋_GB2312" w:cs="Times New Roman"/>
      <w:sz w:val="32"/>
      <w:szCs w:val="20"/>
    </w:rPr>
  </w:style>
  <w:style w:type="character" w:customStyle="1" w:styleId="50">
    <w:name w:val="正文文本 字符"/>
    <w:link w:val="8"/>
    <w:qFormat/>
    <w:uiPriority w:val="99"/>
    <w:rPr>
      <w:sz w:val="44"/>
      <w:szCs w:val="44"/>
    </w:rPr>
  </w:style>
  <w:style w:type="character" w:customStyle="1" w:styleId="51">
    <w:name w:val="正文文本 Char1"/>
    <w:basedOn w:val="27"/>
    <w:semiHidden/>
    <w:qFormat/>
    <w:uiPriority w:val="99"/>
  </w:style>
  <w:style w:type="paragraph" w:customStyle="1" w:styleId="52">
    <w:name w:val="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53">
    <w:name w:val="纯文本 字符"/>
    <w:basedOn w:val="27"/>
    <w:link w:val="12"/>
    <w:qFormat/>
    <w:uiPriority w:val="0"/>
    <w:rPr>
      <w:rFonts w:ascii="宋体" w:hAnsi="Courier New" w:eastAsia="宋体" w:cs="Times New Roman"/>
      <w:szCs w:val="21"/>
    </w:rPr>
  </w:style>
  <w:style w:type="paragraph" w:customStyle="1" w:styleId="54">
    <w:name w:val="列表段落1"/>
    <w:basedOn w:val="1"/>
    <w:qFormat/>
    <w:uiPriority w:val="0"/>
    <w:pPr>
      <w:ind w:firstLine="420" w:firstLineChars="200"/>
    </w:pPr>
    <w:rPr>
      <w:rFonts w:ascii="等线" w:hAnsi="等线" w:eastAsia="等线" w:cs="Times New Roman"/>
    </w:rPr>
  </w:style>
  <w:style w:type="paragraph" w:customStyle="1" w:styleId="55">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6">
    <w:name w:val="正文文本缩进 字符"/>
    <w:basedOn w:val="27"/>
    <w:link w:val="9"/>
    <w:qFormat/>
    <w:uiPriority w:val="0"/>
    <w:rPr>
      <w:rFonts w:ascii="仿宋_GB2312" w:hAnsi="Times New Roman" w:eastAsia="仿宋_GB2312" w:cs="Times New Roman"/>
      <w:sz w:val="32"/>
      <w:szCs w:val="20"/>
    </w:rPr>
  </w:style>
  <w:style w:type="character" w:customStyle="1" w:styleId="57">
    <w:name w:val="apple-converted-space"/>
    <w:qFormat/>
    <w:uiPriority w:val="0"/>
    <w:rPr>
      <w:rFonts w:cs="Times New Roman"/>
    </w:rPr>
  </w:style>
  <w:style w:type="paragraph" w:customStyle="1" w:styleId="58">
    <w:name w:val="cjk"/>
    <w:basedOn w:val="1"/>
    <w:qFormat/>
    <w:uiPriority w:val="0"/>
    <w:pPr>
      <w:widowControl/>
      <w:spacing w:before="100" w:beforeAutospacing="1" w:after="142" w:line="288" w:lineRule="auto"/>
    </w:pPr>
    <w:rPr>
      <w:rFonts w:ascii="仿宋_GB2312" w:hAnsi="宋体" w:eastAsia="仿宋_GB2312" w:cs="宋体"/>
      <w:kern w:val="0"/>
      <w:sz w:val="32"/>
      <w:szCs w:val="32"/>
    </w:rPr>
  </w:style>
  <w:style w:type="paragraph" w:customStyle="1" w:styleId="59">
    <w:name w:val="No Spacing"/>
    <w:qFormat/>
    <w:uiPriority w:val="0"/>
    <w:pPr>
      <w:widowControl w:val="0"/>
      <w:jc w:val="both"/>
    </w:pPr>
    <w:rPr>
      <w:rFonts w:ascii="Times New Roman" w:hAnsi="Times New Roman" w:eastAsia="宋体" w:cs="Times New Roman"/>
      <w:kern w:val="2"/>
      <w:sz w:val="21"/>
      <w:szCs w:val="20"/>
      <w:lang w:val="en-US" w:eastAsia="zh-CN" w:bidi="ar-SA"/>
    </w:rPr>
  </w:style>
  <w:style w:type="character" w:customStyle="1" w:styleId="60">
    <w:name w:val="ca-22"/>
    <w:basedOn w:val="27"/>
    <w:qFormat/>
    <w:uiPriority w:val="0"/>
  </w:style>
  <w:style w:type="character" w:customStyle="1" w:styleId="61">
    <w:name w:val="fontstyle11"/>
    <w:qFormat/>
    <w:uiPriority w:val="0"/>
    <w:rPr>
      <w:rFonts w:hint="default" w:ascii="KTJ+ZMXImT-4" w:hAnsi="KTJ+ZMXImT-4"/>
      <w:color w:val="231F20"/>
      <w:sz w:val="22"/>
      <w:szCs w:val="22"/>
    </w:rPr>
  </w:style>
  <w:style w:type="paragraph" w:customStyle="1" w:styleId="62">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63">
    <w:name w:val="脚注文本 字符"/>
    <w:basedOn w:val="27"/>
    <w:semiHidden/>
    <w:uiPriority w:val="99"/>
    <w:rPr>
      <w:sz w:val="18"/>
      <w:szCs w:val="18"/>
    </w:rPr>
  </w:style>
  <w:style w:type="character" w:customStyle="1" w:styleId="64">
    <w:name w:val="批注文字 字符"/>
    <w:basedOn w:val="27"/>
    <w:uiPriority w:val="99"/>
  </w:style>
  <w:style w:type="character" w:customStyle="1" w:styleId="65">
    <w:name w:val="副标题 字符"/>
    <w:basedOn w:val="27"/>
    <w:uiPriority w:val="11"/>
    <w:rPr>
      <w:b/>
      <w:bCs/>
      <w:kern w:val="28"/>
      <w:sz w:val="32"/>
      <w:szCs w:val="32"/>
    </w:rPr>
  </w:style>
  <w:style w:type="character" w:customStyle="1" w:styleId="66">
    <w:name w:val="批注主题 字符"/>
    <w:basedOn w:val="64"/>
    <w:uiPriority w:val="99"/>
    <w:rPr>
      <w:b/>
      <w:bCs/>
    </w:rPr>
  </w:style>
  <w:style w:type="paragraph" w:customStyle="1" w:styleId="67">
    <w:name w:val="Revision"/>
    <w:semiHidden/>
    <w:uiPriority w:val="99"/>
    <w:rPr>
      <w:rFonts w:ascii="Calibri" w:hAnsi="Calibri" w:eastAsia="宋体" w:cs="Times New Roman"/>
      <w:kern w:val="2"/>
      <w:sz w:val="21"/>
      <w:szCs w:val="22"/>
      <w:lang w:val="en-US" w:eastAsia="zh-CN" w:bidi="ar-SA"/>
    </w:rPr>
  </w:style>
  <w:style w:type="paragraph" w:customStyle="1" w:styleId="68">
    <w:name w:val="Decimal Aligned"/>
    <w:basedOn w:val="1"/>
    <w:qFormat/>
    <w:uiPriority w:val="40"/>
    <w:pPr>
      <w:widowControl/>
      <w:tabs>
        <w:tab w:val="decimal" w:pos="360"/>
      </w:tabs>
      <w:spacing w:after="200" w:line="276" w:lineRule="auto"/>
      <w:jc w:val="left"/>
    </w:pPr>
    <w:rPr>
      <w:rFonts w:ascii="Calibri" w:hAnsi="Calibri" w:eastAsia="宋体" w:cs="Times New Roman"/>
      <w:kern w:val="0"/>
      <w:sz w:val="22"/>
    </w:rPr>
  </w:style>
  <w:style w:type="character" w:customStyle="1" w:styleId="69">
    <w:name w:val="Placeholder Text"/>
    <w:semiHidden/>
    <w:uiPriority w:val="99"/>
    <w:rPr>
      <w:color w:val="808080"/>
    </w:rPr>
  </w:style>
  <w:style w:type="character" w:customStyle="1" w:styleId="70">
    <w:name w:val="Subtle Emphasis"/>
    <w:qFormat/>
    <w:uiPriority w:val="19"/>
    <w:rPr>
      <w:i/>
      <w:iCs/>
    </w:rPr>
  </w:style>
  <w:style w:type="character" w:customStyle="1" w:styleId="71">
    <w:name w:val="页眉 字符1"/>
    <w:semiHidden/>
    <w:locked/>
    <w:uiPriority w:val="99"/>
    <w:rPr>
      <w:rFonts w:ascii="Calibri" w:hAnsi="Calibri" w:eastAsia="宋体" w:cs="Times New Roman"/>
      <w:kern w:val="0"/>
      <w:sz w:val="18"/>
      <w:szCs w:val="18"/>
      <w:lang w:val="zh-CN" w:eastAsia="zh-CN"/>
    </w:rPr>
  </w:style>
  <w:style w:type="character" w:customStyle="1" w:styleId="72">
    <w:name w:val="页脚 字符1"/>
    <w:semiHidden/>
    <w:locked/>
    <w:uiPriority w:val="99"/>
    <w:rPr>
      <w:rFonts w:ascii="Calibri" w:hAnsi="Calibri" w:eastAsia="宋体" w:cs="Times New Roman"/>
      <w:kern w:val="0"/>
      <w:sz w:val="18"/>
      <w:szCs w:val="18"/>
      <w:lang w:val="zh-CN" w:eastAsia="zh-CN"/>
    </w:rPr>
  </w:style>
  <w:style w:type="character" w:customStyle="1" w:styleId="73">
    <w:name w:val="脚注文本 字符1"/>
    <w:link w:val="21"/>
    <w:semiHidden/>
    <w:locked/>
    <w:uiPriority w:val="99"/>
    <w:rPr>
      <w:rFonts w:ascii="Calibri" w:hAnsi="Calibri" w:eastAsia="宋体" w:cs="Times New Roman"/>
      <w:kern w:val="0"/>
      <w:sz w:val="20"/>
      <w:szCs w:val="20"/>
      <w:lang w:val="zh-CN" w:eastAsia="zh-CN"/>
    </w:rPr>
  </w:style>
  <w:style w:type="character" w:customStyle="1" w:styleId="74">
    <w:name w:val="副标题 字符1"/>
    <w:link w:val="20"/>
    <w:locked/>
    <w:uiPriority w:val="11"/>
    <w:rPr>
      <w:rFonts w:ascii="Calibri Light" w:hAnsi="Calibri Light" w:eastAsia="宋体" w:cs="Times New Roman"/>
      <w:b/>
      <w:bCs/>
      <w:kern w:val="28"/>
      <w:sz w:val="32"/>
      <w:szCs w:val="32"/>
      <w:lang w:val="zh-CN" w:eastAsia="zh-CN"/>
    </w:rPr>
  </w:style>
  <w:style w:type="character" w:customStyle="1" w:styleId="75">
    <w:name w:val="批注文字 字符1"/>
    <w:link w:val="6"/>
    <w:semiHidden/>
    <w:locked/>
    <w:uiPriority w:val="99"/>
    <w:rPr>
      <w:rFonts w:ascii="Calibri" w:hAnsi="Calibri" w:eastAsia="宋体" w:cs="Times New Roman"/>
      <w:kern w:val="0"/>
      <w:sz w:val="20"/>
      <w:szCs w:val="20"/>
      <w:lang w:val="zh-CN" w:eastAsia="zh-CN"/>
    </w:rPr>
  </w:style>
  <w:style w:type="character" w:customStyle="1" w:styleId="76">
    <w:name w:val="批注主题 字符1"/>
    <w:link w:val="5"/>
    <w:semiHidden/>
    <w:locked/>
    <w:uiPriority w:val="99"/>
    <w:rPr>
      <w:rFonts w:ascii="Calibri" w:hAnsi="Calibri" w:eastAsia="宋体" w:cs="Times New Roman"/>
      <w:b/>
      <w:bCs/>
      <w:kern w:val="0"/>
      <w:sz w:val="20"/>
      <w:szCs w:val="20"/>
      <w:lang w:val="zh-CN" w:eastAsia="zh-CN"/>
    </w:rPr>
  </w:style>
  <w:style w:type="character" w:customStyle="1" w:styleId="77">
    <w:name w:val="批注框文本 字符1"/>
    <w:semiHidden/>
    <w:locked/>
    <w:uiPriority w:val="99"/>
    <w:rPr>
      <w:rFonts w:ascii="Calibri" w:hAnsi="Calibri" w:eastAsia="宋体" w:cs="Times New Roman"/>
      <w:kern w:val="0"/>
      <w:sz w:val="18"/>
      <w:szCs w:val="18"/>
      <w:lang w:val="zh-CN" w:eastAsia="zh-CN"/>
    </w:rPr>
  </w:style>
  <w:style w:type="character" w:customStyle="1" w:styleId="78">
    <w:name w:val="页脚 Char"/>
    <w:uiPriority w:val="99"/>
    <w:rPr>
      <w:rFonts w:hint="default" w:ascii="Times New Roman" w:hAnsi="Times New Roman" w:cs="Calibri"/>
      <w:kern w:val="2"/>
      <w:sz w:val="18"/>
      <w:szCs w:val="18"/>
    </w:rPr>
  </w:style>
  <w:style w:type="character" w:customStyle="1" w:styleId="79">
    <w:name w:val="datatitle1"/>
    <w:uiPriority w:val="99"/>
    <w:rPr>
      <w:b/>
      <w:bCs/>
      <w:color w:val="auto"/>
      <w:sz w:val="21"/>
      <w:szCs w:val="21"/>
    </w:rPr>
  </w:style>
  <w:style w:type="character" w:customStyle="1" w:styleId="80">
    <w:name w:val="blue1"/>
    <w:uiPriority w:val="99"/>
    <w:rPr>
      <w:color w:val="auto"/>
    </w:rPr>
  </w:style>
  <w:style w:type="character" w:customStyle="1" w:styleId="81">
    <w:name w:val="Intense Reference"/>
    <w:qFormat/>
    <w:uiPriority w:val="99"/>
    <w:rPr>
      <w:b/>
      <w:bCs/>
      <w:smallCaps/>
      <w:color w:val="C0504D"/>
      <w:spacing w:val="5"/>
      <w:u w:val="single"/>
    </w:rPr>
  </w:style>
  <w:style w:type="character" w:customStyle="1" w:styleId="82">
    <w:name w:val="Char Char1"/>
    <w:locked/>
    <w:uiPriority w:val="99"/>
    <w:rPr>
      <w:rFonts w:ascii="Calibri" w:hAnsi="Calibri" w:eastAsia="宋体" w:cs="Calibri"/>
      <w:kern w:val="2"/>
      <w:sz w:val="18"/>
      <w:szCs w:val="18"/>
      <w:lang w:val="en-US" w:eastAsia="zh-CN"/>
    </w:rPr>
  </w:style>
  <w:style w:type="character" w:customStyle="1" w:styleId="83">
    <w:name w:val="red1"/>
    <w:uiPriority w:val="99"/>
    <w:rPr>
      <w:color w:val="auto"/>
    </w:rPr>
  </w:style>
  <w:style w:type="character" w:customStyle="1" w:styleId="84">
    <w:name w:val="占位符文本1"/>
    <w:semiHidden/>
    <w:uiPriority w:val="99"/>
    <w:rPr>
      <w:color w:val="808080"/>
    </w:rPr>
  </w:style>
  <w:style w:type="character" w:customStyle="1" w:styleId="85">
    <w:name w:val="批注文字 Char1"/>
    <w:semiHidden/>
    <w:uiPriority w:val="99"/>
    <w:rPr>
      <w:rFonts w:ascii="Times New Roman" w:hAnsi="Times New Roman" w:eastAsia="宋体" w:cs="Calibri"/>
      <w:szCs w:val="21"/>
    </w:rPr>
  </w:style>
  <w:style w:type="paragraph" w:customStyle="1" w:styleId="86">
    <w:name w:val="列出段落1"/>
    <w:basedOn w:val="1"/>
    <w:qFormat/>
    <w:uiPriority w:val="99"/>
    <w:pPr>
      <w:ind w:firstLine="420" w:firstLineChars="200"/>
    </w:pPr>
    <w:rPr>
      <w:rFonts w:ascii="Times New Roman" w:hAnsi="Times New Roman" w:eastAsia="宋体" w:cs="Calibri"/>
      <w:szCs w:val="21"/>
    </w:rPr>
  </w:style>
  <w:style w:type="character" w:customStyle="1" w:styleId="87">
    <w:name w:val="标题 Char1"/>
    <w:uiPriority w:val="10"/>
    <w:rPr>
      <w:rFonts w:ascii="Cambria" w:hAnsi="Cambria" w:eastAsia="宋体" w:cs="Times New Roman"/>
      <w:b/>
      <w:bCs/>
      <w:sz w:val="32"/>
      <w:szCs w:val="32"/>
    </w:rPr>
  </w:style>
  <w:style w:type="paragraph" w:customStyle="1" w:styleId="88">
    <w:name w:val="TOC Heading"/>
    <w:basedOn w:val="2"/>
    <w:next w:val="1"/>
    <w:qFormat/>
    <w:uiPriority w:val="99"/>
    <w:pPr>
      <w:keepNext/>
      <w:keepLines/>
      <w:spacing w:before="480" w:beforeAutospacing="0" w:after="0" w:afterAutospacing="0" w:line="276" w:lineRule="auto"/>
      <w:outlineLvl w:val="9"/>
    </w:pPr>
    <w:rPr>
      <w:rFonts w:ascii="Cambria" w:hAnsi="Cambria" w:cs="Microsoft Himalaya"/>
      <w:color w:val="365F91"/>
      <w:kern w:val="0"/>
      <w:sz w:val="28"/>
      <w:szCs w:val="28"/>
    </w:rPr>
  </w:style>
  <w:style w:type="character" w:customStyle="1" w:styleId="89">
    <w:name w:val="批注框文本 Char1"/>
    <w:semiHidden/>
    <w:uiPriority w:val="99"/>
    <w:rPr>
      <w:rFonts w:ascii="Times New Roman" w:hAnsi="Times New Roman" w:eastAsia="宋体" w:cs="Calibri"/>
      <w:sz w:val="18"/>
      <w:szCs w:val="18"/>
    </w:rPr>
  </w:style>
  <w:style w:type="character" w:customStyle="1" w:styleId="90">
    <w:name w:val="批注主题 Char1"/>
    <w:semiHidden/>
    <w:uiPriority w:val="99"/>
    <w:rPr>
      <w:rFonts w:ascii="Times New Roman" w:hAnsi="Times New Roman" w:eastAsia="宋体" w:cs="Calibri"/>
      <w:b/>
      <w:bCs/>
      <w:szCs w:val="21"/>
    </w:rPr>
  </w:style>
  <w:style w:type="paragraph" w:customStyle="1" w:styleId="91">
    <w:name w:val="reader-word-layer"/>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2">
    <w:name w:val="报告标题1"/>
    <w:basedOn w:val="2"/>
    <w:next w:val="1"/>
    <w:uiPriority w:val="99"/>
    <w:pPr>
      <w:pageBreakBefore/>
      <w:pBdr>
        <w:bottom w:val="single" w:color="DBE5F1" w:sz="8" w:space="0"/>
      </w:pBdr>
      <w:spacing w:before="40" w:beforeAutospacing="0" w:after="40" w:afterAutospacing="0"/>
    </w:pPr>
    <w:rPr>
      <w:rFonts w:ascii="黑体" w:hAnsi="Microsoft YaHei UI" w:eastAsia="黑体" w:cs="黑体"/>
      <w:color w:val="000000"/>
      <w:kern w:val="0"/>
      <w:sz w:val="17"/>
      <w:szCs w:val="17"/>
      <w:u w:val="single"/>
      <w:lang w:eastAsia="ja-JP"/>
    </w:rPr>
  </w:style>
  <w:style w:type="table" w:customStyle="1" w:styleId="93">
    <w:name w:val="网格型1"/>
    <w:basedOn w:val="36"/>
    <w:uiPriority w:val="9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4">
    <w:name w:val="tgt2"/>
    <w:basedOn w:val="1"/>
    <w:uiPriority w:val="99"/>
    <w:pPr>
      <w:widowControl/>
      <w:spacing w:after="136" w:line="360" w:lineRule="auto"/>
      <w:jc w:val="left"/>
    </w:pPr>
    <w:rPr>
      <w:rFonts w:ascii="宋体" w:hAnsi="宋体" w:eastAsia="宋体" w:cs="宋体"/>
      <w:b/>
      <w:bCs/>
      <w:kern w:val="0"/>
      <w:sz w:val="36"/>
      <w:szCs w:val="36"/>
    </w:rPr>
  </w:style>
  <w:style w:type="paragraph" w:customStyle="1" w:styleId="95">
    <w:name w:val="ordinary-output"/>
    <w:basedOn w:val="1"/>
    <w:uiPriority w:val="99"/>
    <w:pPr>
      <w:widowControl/>
      <w:spacing w:before="100" w:beforeAutospacing="1" w:after="100" w:afterAutospacing="1" w:line="299" w:lineRule="atLeast"/>
      <w:jc w:val="left"/>
    </w:pPr>
    <w:rPr>
      <w:rFonts w:ascii="宋体" w:hAnsi="宋体" w:eastAsia="宋体" w:cs="宋体"/>
      <w:color w:val="333333"/>
      <w:kern w:val="0"/>
      <w:sz w:val="22"/>
    </w:rPr>
  </w:style>
  <w:style w:type="character" w:customStyle="1" w:styleId="96">
    <w:name w:val="ordinary-span-edit2"/>
    <w:basedOn w:val="27"/>
    <w:uiPriority w:val="99"/>
  </w:style>
  <w:style w:type="character" w:customStyle="1" w:styleId="97">
    <w:name w:val="high-light-bg4"/>
    <w:basedOn w:val="27"/>
    <w:uiPriority w:val="99"/>
  </w:style>
  <w:style w:type="character" w:customStyle="1" w:styleId="98">
    <w:name w:val="text10"/>
    <w:basedOn w:val="27"/>
    <w:uiPriority w:val="99"/>
  </w:style>
  <w:style w:type="character" w:customStyle="1" w:styleId="99">
    <w:name w:val="high-light"/>
    <w:uiPriority w:val="99"/>
  </w:style>
  <w:style w:type="paragraph" w:customStyle="1" w:styleId="100">
    <w:name w:val="labe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1">
    <w:name w:val="author_tex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2">
    <w:name w:val="abstrac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3">
    <w:name w:val="abstract_mor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4">
    <w:name w:val="publish_tex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5">
    <w:name w:val="tg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6">
    <w:name w:val="[05]英文标题1"/>
    <w:basedOn w:val="8"/>
    <w:uiPriority w:val="0"/>
    <w:pPr>
      <w:spacing w:line="0" w:lineRule="atLeast"/>
      <w:jc w:val="center"/>
    </w:pPr>
    <w:rPr>
      <w:rFonts w:ascii="Arial" w:hAnsi="Arial" w:eastAsia="宋体" w:cs="Arial"/>
      <w:color w:val="000000"/>
      <w:sz w:val="32"/>
      <w:szCs w:val="24"/>
    </w:rPr>
  </w:style>
  <w:style w:type="paragraph" w:customStyle="1" w:styleId="107">
    <w:name w:val="e"/>
    <w:basedOn w:val="4"/>
    <w:uiPriority w:val="0"/>
    <w:pPr>
      <w:keepNext w:val="0"/>
      <w:keepLines w:val="0"/>
      <w:widowControl/>
      <w:spacing w:before="0" w:after="75" w:line="440" w:lineRule="auto"/>
      <w:jc w:val="left"/>
    </w:pPr>
    <w:rPr>
      <w:rFonts w:ascii="黑体" w:hAnsi="黑体" w:eastAsia="黑体" w:cs="宋体"/>
      <w:b w:val="0"/>
      <w:bCs/>
      <w:kern w:val="0"/>
      <w:sz w:val="24"/>
      <w:szCs w:val="24"/>
    </w:rPr>
  </w:style>
  <w:style w:type="character" w:customStyle="1" w:styleId="108">
    <w:name w:val="fontstyle21"/>
    <w:uiPriority w:val="0"/>
    <w:rPr>
      <w:rFonts w:hint="default" w:ascii="B6+CAJ FNT00" w:hAnsi="B6+CAJ FNT00"/>
      <w:color w:val="000000"/>
      <w:sz w:val="12"/>
      <w:szCs w:val="12"/>
    </w:rPr>
  </w:style>
  <w:style w:type="character" w:customStyle="1" w:styleId="109">
    <w:name w:val="fontstyle41"/>
    <w:uiPriority w:val="99"/>
    <w:rPr>
      <w:rFonts w:hint="default" w:ascii="B3+CAJSymbolA" w:hAnsi="B3+CAJSymbolA"/>
      <w:color w:val="000000"/>
      <w:sz w:val="22"/>
      <w:szCs w:val="22"/>
    </w:rPr>
  </w:style>
  <w:style w:type="character" w:customStyle="1" w:styleId="110">
    <w:name w:val="doc_title"/>
    <w:basedOn w:val="27"/>
    <w:uiPriority w:val="0"/>
  </w:style>
  <w:style w:type="character" w:customStyle="1" w:styleId="111">
    <w:name w:val="fontstyle31"/>
    <w:uiPriority w:val="0"/>
    <w:rPr>
      <w:rFonts w:hint="default" w:ascii="SSJ0+ZCZEKv-7" w:hAnsi="SSJ0+ZCZEKv-7"/>
      <w:color w:val="000000"/>
      <w:sz w:val="22"/>
      <w:szCs w:val="22"/>
    </w:rPr>
  </w:style>
  <w:style w:type="character" w:customStyle="1" w:styleId="112">
    <w:name w:val="标题1"/>
    <w:basedOn w:val="27"/>
    <w:uiPriority w:val="0"/>
  </w:style>
  <w:style w:type="character" w:customStyle="1" w:styleId="113">
    <w:name w:val="fontstyle51"/>
    <w:uiPriority w:val="0"/>
    <w:rPr>
      <w:rFonts w:hint="default" w:ascii="DY2+ZEcL2P-2" w:hAnsi="DY2+ZEcL2P-2"/>
      <w:color w:val="000000"/>
      <w:sz w:val="20"/>
      <w:szCs w:val="20"/>
    </w:rPr>
  </w:style>
  <w:style w:type="character" w:customStyle="1" w:styleId="114">
    <w:name w:val="paragraph_title"/>
    <w:uiPriority w:val="0"/>
  </w:style>
  <w:style w:type="character" w:customStyle="1" w:styleId="115">
    <w:name w:val="pre9"/>
    <w:uiPriority w:val="0"/>
  </w:style>
  <w:style w:type="character" w:customStyle="1" w:styleId="116">
    <w:name w:val="xref"/>
    <w:uiPriority w:val="0"/>
  </w:style>
  <w:style w:type="character" w:customStyle="1" w:styleId="117">
    <w:name w:val="cited2"/>
    <w:uiPriority w:val="0"/>
    <w:rPr>
      <w:color w:val="006699"/>
    </w:rPr>
  </w:style>
  <w:style w:type="character" w:customStyle="1" w:styleId="118">
    <w:name w:val="op_dict_text2"/>
    <w:uiPriority w:val="99"/>
  </w:style>
  <w:style w:type="character" w:customStyle="1" w:styleId="119">
    <w:name w:val="Heading 1 Char"/>
    <w:uiPriority w:val="9"/>
    <w:rPr>
      <w:b/>
      <w:bCs/>
      <w:kern w:val="44"/>
      <w:sz w:val="44"/>
      <w:szCs w:val="44"/>
    </w:rPr>
  </w:style>
  <w:style w:type="character" w:customStyle="1" w:styleId="120">
    <w:name w:val="Heading 2 Char"/>
    <w:semiHidden/>
    <w:uiPriority w:val="9"/>
    <w:rPr>
      <w:rFonts w:ascii="Cambria" w:hAnsi="Cambria" w:eastAsia="宋体" w:cs="Times New Roman"/>
      <w:b/>
      <w:bCs/>
      <w:sz w:val="32"/>
      <w:szCs w:val="32"/>
    </w:rPr>
  </w:style>
  <w:style w:type="character" w:customStyle="1" w:styleId="121">
    <w:name w:val="Heading 3 Char"/>
    <w:semiHidden/>
    <w:uiPriority w:val="9"/>
    <w:rPr>
      <w:b/>
      <w:bCs/>
      <w:sz w:val="32"/>
      <w:szCs w:val="32"/>
    </w:rPr>
  </w:style>
  <w:style w:type="character" w:customStyle="1" w:styleId="122">
    <w:name w:val="占位符文本2"/>
    <w:semiHidden/>
    <w:uiPriority w:val="99"/>
    <w:rPr>
      <w:color w:val="808080"/>
    </w:rPr>
  </w:style>
  <w:style w:type="character" w:customStyle="1" w:styleId="123">
    <w:name w:val="Footer Char"/>
    <w:semiHidden/>
    <w:uiPriority w:val="99"/>
    <w:rPr>
      <w:sz w:val="18"/>
      <w:szCs w:val="18"/>
    </w:rPr>
  </w:style>
  <w:style w:type="character" w:customStyle="1" w:styleId="124">
    <w:name w:val="Comment Text Char"/>
    <w:semiHidden/>
    <w:uiPriority w:val="99"/>
    <w:rPr>
      <w:szCs w:val="21"/>
    </w:rPr>
  </w:style>
  <w:style w:type="paragraph" w:customStyle="1" w:styleId="125">
    <w:name w:val="列出段落2"/>
    <w:basedOn w:val="1"/>
    <w:qFormat/>
    <w:uiPriority w:val="99"/>
    <w:pPr>
      <w:ind w:firstLine="420" w:firstLineChars="200"/>
    </w:pPr>
    <w:rPr>
      <w:rFonts w:ascii="Times New Roman" w:hAnsi="Times New Roman" w:eastAsia="宋体" w:cs="Times New Roman"/>
      <w:szCs w:val="21"/>
    </w:rPr>
  </w:style>
  <w:style w:type="character" w:customStyle="1" w:styleId="126">
    <w:name w:val="Body Text Char"/>
    <w:semiHidden/>
    <w:uiPriority w:val="99"/>
    <w:rPr>
      <w:szCs w:val="21"/>
    </w:rPr>
  </w:style>
  <w:style w:type="character" w:customStyle="1" w:styleId="127">
    <w:name w:val="Title Char"/>
    <w:uiPriority w:val="10"/>
    <w:rPr>
      <w:rFonts w:ascii="Cambria" w:hAnsi="Cambria" w:cs="Times New Roman"/>
      <w:b/>
      <w:bCs/>
      <w:sz w:val="32"/>
      <w:szCs w:val="32"/>
    </w:rPr>
  </w:style>
  <w:style w:type="character" w:customStyle="1" w:styleId="128">
    <w:name w:val="Header Char"/>
    <w:semiHidden/>
    <w:uiPriority w:val="99"/>
    <w:rPr>
      <w:sz w:val="18"/>
      <w:szCs w:val="18"/>
    </w:rPr>
  </w:style>
  <w:style w:type="character" w:customStyle="1" w:styleId="129">
    <w:name w:val="Balloon Text Char"/>
    <w:semiHidden/>
    <w:uiPriority w:val="99"/>
    <w:rPr>
      <w:sz w:val="0"/>
      <w:szCs w:val="0"/>
    </w:rPr>
  </w:style>
  <w:style w:type="character" w:customStyle="1" w:styleId="130">
    <w:name w:val="Comment Subject Char"/>
    <w:semiHidden/>
    <w:uiPriority w:val="99"/>
    <w:rPr>
      <w:b/>
      <w:bCs/>
      <w:kern w:val="2"/>
      <w:sz w:val="21"/>
      <w:szCs w:val="21"/>
    </w:rPr>
  </w:style>
  <w:style w:type="character" w:customStyle="1" w:styleId="131">
    <w:name w:val="j_biaoti_en1"/>
    <w:uiPriority w:val="0"/>
    <w:rPr>
      <w:rFonts w:hint="default" w:ascii="Verdana" w:hAnsi="Verdana"/>
      <w:b/>
      <w:bCs/>
      <w:color w:val="4C634F"/>
      <w:sz w:val="24"/>
      <w:szCs w:val="24"/>
    </w:rPr>
  </w:style>
  <w:style w:type="character" w:customStyle="1" w:styleId="132">
    <w:name w:val="pre"/>
    <w:uiPriority w:val="0"/>
  </w:style>
  <w:style w:type="character" w:customStyle="1" w:styleId="133">
    <w:name w:val="text"/>
    <w:uiPriority w:val="0"/>
  </w:style>
  <w:style w:type="character" w:customStyle="1" w:styleId="134">
    <w:name w:val="core-box"/>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3-&#21508;&#31867;&#25237;&#31295;&#35770;&#25991;\20160205-&#32784;&#28909;&#24615;&#25991;&#31456;\1213-&#33609;&#19994;&#31185;&#23398;&#25237;&#31295;\0606--&#20462;&#25913;\2016-0616&#2227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3-&#21508;&#31867;&#25237;&#31295;&#35770;&#25991;\20160205-&#32784;&#28909;&#24615;&#25991;&#31456;\1213-&#33609;&#19994;&#31185;&#23398;&#25237;&#31295;\0606--&#20462;&#25913;\2016-0616&#22270;.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216454950319603"/>
          <c:y val="0.0795095962774248"/>
          <c:w val="0.722490170940171"/>
          <c:h val="0.678631111111111"/>
        </c:manualLayout>
      </c:layout>
      <c:barChart>
        <c:barDir val="col"/>
        <c:grouping val="clustered"/>
        <c:varyColors val="0"/>
        <c:ser>
          <c:idx val="0"/>
          <c:order val="0"/>
          <c:tx>
            <c:strRef>
              <c:f>'图1A-B'!$B$2</c:f>
              <c:strCache>
                <c:ptCount val="1"/>
                <c:pt idx="0">
                  <c:v>6月June</c:v>
                </c:pt>
              </c:strCache>
            </c:strRef>
          </c:tx>
          <c:invertIfNegative val="0"/>
          <c:dLbls>
            <c:delete val="1"/>
          </c:dLbls>
          <c:cat>
            <c:strRef>
              <c:f>'图1A-B'!$A$3:$A$13</c:f>
              <c:strCache>
                <c:ptCount val="11"/>
                <c:pt idx="0">
                  <c:v>2006</c:v>
                </c:pt>
                <c:pt idx="1">
                  <c:v>2007</c:v>
                </c:pt>
                <c:pt idx="2">
                  <c:v>2008</c:v>
                </c:pt>
                <c:pt idx="3">
                  <c:v>2009</c:v>
                </c:pt>
                <c:pt idx="4">
                  <c:v>2010</c:v>
                </c:pt>
                <c:pt idx="5">
                  <c:v>2011</c:v>
                </c:pt>
                <c:pt idx="6">
                  <c:v>2012</c:v>
                </c:pt>
                <c:pt idx="7">
                  <c:v>2013</c:v>
                </c:pt>
                <c:pt idx="8">
                  <c:v>2014</c:v>
                </c:pt>
                <c:pt idx="9">
                  <c:v>2015</c:v>
                </c:pt>
                <c:pt idx="10">
                  <c:v>十年平均</c:v>
                </c:pt>
              </c:strCache>
            </c:strRef>
          </c:cat>
          <c:val>
            <c:numRef>
              <c:f>'图1A-B'!$B$3:$B$13</c:f>
              <c:numCache>
                <c:formatCode>General</c:formatCode>
                <c:ptCount val="11"/>
                <c:pt idx="0">
                  <c:v>26.7</c:v>
                </c:pt>
                <c:pt idx="1">
                  <c:v>25.5</c:v>
                </c:pt>
                <c:pt idx="2">
                  <c:v>26.3</c:v>
                </c:pt>
                <c:pt idx="3">
                  <c:v>27.6</c:v>
                </c:pt>
                <c:pt idx="4">
                  <c:v>25.1</c:v>
                </c:pt>
                <c:pt idx="5">
                  <c:v>25.4</c:v>
                </c:pt>
                <c:pt idx="6">
                  <c:v>26.2</c:v>
                </c:pt>
                <c:pt idx="7">
                  <c:v>27.1</c:v>
                </c:pt>
                <c:pt idx="8">
                  <c:v>25.4</c:v>
                </c:pt>
                <c:pt idx="9">
                  <c:v>25.8</c:v>
                </c:pt>
                <c:pt idx="10">
                  <c:v>26.1</c:v>
                </c:pt>
              </c:numCache>
            </c:numRef>
          </c:val>
        </c:ser>
        <c:ser>
          <c:idx val="1"/>
          <c:order val="1"/>
          <c:tx>
            <c:strRef>
              <c:f>'图1A-B'!$C$2</c:f>
              <c:strCache>
                <c:ptCount val="1"/>
                <c:pt idx="0">
                  <c:v>7月July</c:v>
                </c:pt>
              </c:strCache>
            </c:strRef>
          </c:tx>
          <c:invertIfNegative val="0"/>
          <c:dLbls>
            <c:delete val="1"/>
          </c:dLbls>
          <c:cat>
            <c:strRef>
              <c:f>'图1A-B'!$A$3:$A$13</c:f>
              <c:strCache>
                <c:ptCount val="11"/>
                <c:pt idx="0">
                  <c:v>2006</c:v>
                </c:pt>
                <c:pt idx="1">
                  <c:v>2007</c:v>
                </c:pt>
                <c:pt idx="2">
                  <c:v>2008</c:v>
                </c:pt>
                <c:pt idx="3">
                  <c:v>2009</c:v>
                </c:pt>
                <c:pt idx="4">
                  <c:v>2010</c:v>
                </c:pt>
                <c:pt idx="5">
                  <c:v>2011</c:v>
                </c:pt>
                <c:pt idx="6">
                  <c:v>2012</c:v>
                </c:pt>
                <c:pt idx="7">
                  <c:v>2013</c:v>
                </c:pt>
                <c:pt idx="8">
                  <c:v>2014</c:v>
                </c:pt>
                <c:pt idx="9">
                  <c:v>2015</c:v>
                </c:pt>
                <c:pt idx="10">
                  <c:v>十年平均</c:v>
                </c:pt>
              </c:strCache>
            </c:strRef>
          </c:cat>
          <c:val>
            <c:numRef>
              <c:f>'图1A-B'!$C$3:$C$13</c:f>
              <c:numCache>
                <c:formatCode>General</c:formatCode>
                <c:ptCount val="11"/>
                <c:pt idx="0">
                  <c:v>29.6</c:v>
                </c:pt>
                <c:pt idx="1">
                  <c:v>29.1</c:v>
                </c:pt>
                <c:pt idx="2">
                  <c:v>29.1</c:v>
                </c:pt>
                <c:pt idx="3">
                  <c:v>29.2</c:v>
                </c:pt>
                <c:pt idx="4">
                  <c:v>29.8</c:v>
                </c:pt>
                <c:pt idx="5">
                  <c:v>29.8</c:v>
                </c:pt>
                <c:pt idx="6">
                  <c:v>30.2</c:v>
                </c:pt>
                <c:pt idx="7">
                  <c:v>32.2</c:v>
                </c:pt>
                <c:pt idx="8">
                  <c:v>28</c:v>
                </c:pt>
                <c:pt idx="9">
                  <c:v>27.5</c:v>
                </c:pt>
                <c:pt idx="10">
                  <c:v>29.5</c:v>
                </c:pt>
              </c:numCache>
            </c:numRef>
          </c:val>
        </c:ser>
        <c:ser>
          <c:idx val="2"/>
          <c:order val="2"/>
          <c:tx>
            <c:strRef>
              <c:f>'图1A-B'!$D$2</c:f>
              <c:strCache>
                <c:ptCount val="1"/>
                <c:pt idx="0">
                  <c:v>8月August</c:v>
                </c:pt>
              </c:strCache>
            </c:strRef>
          </c:tx>
          <c:invertIfNegative val="0"/>
          <c:dLbls>
            <c:delete val="1"/>
          </c:dLbls>
          <c:cat>
            <c:strRef>
              <c:f>'图1A-B'!$A$3:$A$13</c:f>
              <c:strCache>
                <c:ptCount val="11"/>
                <c:pt idx="0">
                  <c:v>2006</c:v>
                </c:pt>
                <c:pt idx="1">
                  <c:v>2007</c:v>
                </c:pt>
                <c:pt idx="2">
                  <c:v>2008</c:v>
                </c:pt>
                <c:pt idx="3">
                  <c:v>2009</c:v>
                </c:pt>
                <c:pt idx="4">
                  <c:v>2010</c:v>
                </c:pt>
                <c:pt idx="5">
                  <c:v>2011</c:v>
                </c:pt>
                <c:pt idx="6">
                  <c:v>2012</c:v>
                </c:pt>
                <c:pt idx="7">
                  <c:v>2013</c:v>
                </c:pt>
                <c:pt idx="8">
                  <c:v>2014</c:v>
                </c:pt>
                <c:pt idx="9">
                  <c:v>2015</c:v>
                </c:pt>
                <c:pt idx="10">
                  <c:v>十年平均</c:v>
                </c:pt>
              </c:strCache>
            </c:strRef>
          </c:cat>
          <c:val>
            <c:numRef>
              <c:f>'图1A-B'!$D$3:$D$13</c:f>
              <c:numCache>
                <c:formatCode>General</c:formatCode>
                <c:ptCount val="11"/>
                <c:pt idx="0">
                  <c:v>28.8</c:v>
                </c:pt>
                <c:pt idx="1">
                  <c:v>28.7</c:v>
                </c:pt>
                <c:pt idx="2">
                  <c:v>27.6</c:v>
                </c:pt>
                <c:pt idx="3">
                  <c:v>28.6</c:v>
                </c:pt>
                <c:pt idx="4">
                  <c:v>29.1</c:v>
                </c:pt>
                <c:pt idx="5">
                  <c:v>27.9</c:v>
                </c:pt>
                <c:pt idx="6">
                  <c:v>28.3</c:v>
                </c:pt>
                <c:pt idx="7">
                  <c:v>31</c:v>
                </c:pt>
                <c:pt idx="8">
                  <c:v>26.4</c:v>
                </c:pt>
                <c:pt idx="9">
                  <c:v>28.3</c:v>
                </c:pt>
                <c:pt idx="10">
                  <c:v>28.5</c:v>
                </c:pt>
              </c:numCache>
            </c:numRef>
          </c:val>
        </c:ser>
        <c:dLbls>
          <c:showLegendKey val="0"/>
          <c:showVal val="0"/>
          <c:showCatName val="0"/>
          <c:showSerName val="0"/>
          <c:showPercent val="0"/>
          <c:showBubbleSize val="0"/>
        </c:dLbls>
        <c:gapWidth val="300"/>
        <c:axId val="111094784"/>
        <c:axId val="113501312"/>
      </c:barChart>
      <c:catAx>
        <c:axId val="111094784"/>
        <c:scaling>
          <c:orientation val="minMax"/>
        </c:scaling>
        <c:delete val="0"/>
        <c:axPos val="b"/>
        <c:title>
          <c:tx>
            <c:rich>
              <a:bodyPr rot="0" spcFirstLastPara="0" vertOverflow="ellipsis" vert="horz" wrap="square" anchor="ctr" anchorCtr="1"/>
              <a:lstStyle/>
              <a:p>
                <a:pPr>
                  <a:defRPr lang="zh-CN" sz="800" b="0" i="0" u="none" strike="noStrike" kern="1200" baseline="0">
                    <a:solidFill>
                      <a:schemeClr val="tx1"/>
                    </a:solidFill>
                    <a:latin typeface="Times New Roman" panose="02020603050405020304" charset="0"/>
                    <a:ea typeface="+mn-ea"/>
                    <a:cs typeface="Times New Roman" panose="02020603050405020304" charset="0"/>
                  </a:defRPr>
                </a:pPr>
                <a:r>
                  <a:rPr lang="zh-CN" altLang="zh-CN" sz="800" b="0" i="0" baseline="0">
                    <a:effectLst/>
                    <a:latin typeface="Times New Roman" panose="02020603050405020304" charset="0"/>
                    <a:ea typeface="+mn-ea"/>
                    <a:cs typeface="Times New Roman" panose="02020603050405020304" charset="0"/>
                  </a:rPr>
                  <a:t>年 </a:t>
                </a:r>
                <a:r>
                  <a:rPr lang="en-US" altLang="zh-CN" sz="800" b="0" i="0" baseline="0">
                    <a:effectLst/>
                    <a:latin typeface="Times New Roman" panose="02020603050405020304" charset="0"/>
                    <a:ea typeface="+mn-ea"/>
                    <a:cs typeface="Times New Roman" panose="02020603050405020304" charset="0"/>
                  </a:rPr>
                  <a:t>Year</a:t>
                </a:r>
                <a:endParaRPr lang="zh-CN" altLang="zh-CN" sz="800" b="0">
                  <a:effectLst/>
                  <a:latin typeface="Times New Roman" panose="02020603050405020304" charset="0"/>
                  <a:ea typeface="+mn-ea"/>
                  <a:cs typeface="Times New Roman" panose="02020603050405020304" charset="0"/>
                </a:endParaRPr>
              </a:p>
            </c:rich>
          </c:tx>
          <c:layout>
            <c:manualLayout>
              <c:xMode val="edge"/>
              <c:yMode val="edge"/>
              <c:x val="0.403397567005555"/>
              <c:y val="0.898400018946699"/>
            </c:manualLayout>
          </c:layout>
          <c:overlay val="0"/>
        </c:title>
        <c:numFmt formatCode="General" sourceLinked="0"/>
        <c:majorTickMark val="in"/>
        <c:minorTickMark val="none"/>
        <c:tickLblPos val="nextTo"/>
        <c:txPr>
          <a:bodyPr rot="-60000000" spcFirstLastPara="0" vertOverflow="ellipsis" vert="horz" wrap="square" anchor="ctr" anchorCtr="1"/>
          <a:lstStyle/>
          <a:p>
            <a:pPr>
              <a:defRPr lang="zh-CN" sz="700" b="0" i="0" u="none" strike="noStrike" kern="1200" baseline="0">
                <a:solidFill>
                  <a:schemeClr val="tx1"/>
                </a:solidFill>
                <a:latin typeface="Times New Roman" panose="02020603050405020304" charset="0"/>
                <a:ea typeface="+mn-ea"/>
                <a:cs typeface="Times New Roman" panose="02020603050405020304" charset="0"/>
              </a:defRPr>
            </a:pPr>
          </a:p>
        </c:txPr>
        <c:crossAx val="113501312"/>
        <c:crosses val="autoZero"/>
        <c:auto val="1"/>
        <c:lblAlgn val="ctr"/>
        <c:lblOffset val="100"/>
        <c:noMultiLvlLbl val="0"/>
      </c:catAx>
      <c:valAx>
        <c:axId val="113501312"/>
        <c:scaling>
          <c:orientation val="minMax"/>
        </c:scaling>
        <c:delete val="0"/>
        <c:axPos val="l"/>
        <c:title>
          <c:tx>
            <c:rich>
              <a:bodyPr rot="-5400000" spcFirstLastPara="0"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zh-CN" altLang="zh-CN" sz="800" b="0" i="0" baseline="0">
                    <a:effectLst/>
                    <a:latin typeface="Times New Roman" panose="02020603050405020304" charset="0"/>
                    <a:ea typeface="+mn-ea"/>
                    <a:cs typeface="Times New Roman" panose="02020603050405020304" charset="0"/>
                  </a:rPr>
                  <a:t>月平均气温 </a:t>
                </a:r>
                <a:r>
                  <a:rPr lang="en-US" altLang="zh-CN" sz="800" b="0" i="0" baseline="0">
                    <a:effectLst/>
                    <a:latin typeface="Times New Roman" panose="02020603050405020304" charset="0"/>
                    <a:ea typeface="+mn-ea"/>
                    <a:cs typeface="Times New Roman" panose="02020603050405020304" charset="0"/>
                  </a:rPr>
                  <a:t>Monthly</a:t>
                </a:r>
                <a:endParaRPr lang="en-US" altLang="zh-CN" sz="800" b="0" i="0" baseline="0">
                  <a:effectLst/>
                  <a:latin typeface="Times New Roman" panose="02020603050405020304" charset="0"/>
                  <a:ea typeface="+mn-ea"/>
                  <a:cs typeface="Times New Roman" panose="02020603050405020304" charset="0"/>
                </a:endParaRPr>
              </a:p>
              <a:p>
                <a:pPr marL="0" marR="0" indent="0" algn="ctr" defTabSz="914400" rtl="0" eaLnBrk="1" fontAlgn="auto" latinLnBrk="0" hangingPunct="1">
                  <a:lnSpc>
                    <a:spcPct val="100000"/>
                  </a:lnSpc>
                  <a:spcBef>
                    <a:spcPts val="0"/>
                  </a:spcBef>
                  <a:spcAft>
                    <a:spcPts val="0"/>
                  </a:spcAft>
                  <a:buClrTx/>
                  <a:buSzTx/>
                  <a:buFontTx/>
                  <a:buNone/>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en-US" altLang="zh-CN" sz="800" b="0" i="0" baseline="0">
                    <a:effectLst/>
                    <a:latin typeface="Times New Roman" panose="02020603050405020304" charset="0"/>
                    <a:ea typeface="+mn-ea"/>
                    <a:cs typeface="Times New Roman" panose="02020603050405020304" charset="0"/>
                  </a:rPr>
                  <a:t> mean temperature /℃</a:t>
                </a:r>
                <a:endParaRPr lang="zh-CN" altLang="zh-CN" sz="800" b="0">
                  <a:effectLst/>
                  <a:latin typeface="Times New Roman" panose="02020603050405020304" charset="0"/>
                  <a:ea typeface="+mn-ea"/>
                  <a:cs typeface="Times New Roman" panose="02020603050405020304" charset="0"/>
                </a:endParaRPr>
              </a:p>
              <a:p>
                <a:pPr marL="0" marR="0" indent="0" algn="ctr" defTabSz="914400" rtl="0" eaLnBrk="1" fontAlgn="auto" latinLnBrk="0" hangingPunct="1">
                  <a:lnSpc>
                    <a:spcPct val="100000"/>
                  </a:lnSpc>
                  <a:spcBef>
                    <a:spcPts val="0"/>
                  </a:spcBef>
                  <a:spcAft>
                    <a:spcPts val="0"/>
                  </a:spcAft>
                  <a:buClrTx/>
                  <a:buSzTx/>
                  <a:buFontTx/>
                  <a:buNone/>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zh-CN" altLang="en-US" sz="800" b="0">
                  <a:latin typeface="Times New Roman" panose="02020603050405020304" charset="0"/>
                  <a:ea typeface="+mn-ea"/>
                  <a:cs typeface="Times New Roman" panose="02020603050405020304" charset="0"/>
                </a:endParaRPr>
              </a:p>
            </c:rich>
          </c:tx>
          <c:layout>
            <c:manualLayout>
              <c:xMode val="edge"/>
              <c:yMode val="edge"/>
              <c:x val="0"/>
              <c:y val="0.116057777777778"/>
            </c:manualLayout>
          </c:layout>
          <c:overlay val="0"/>
        </c:title>
        <c:numFmt formatCode="General" sourceLinked="1"/>
        <c:majorTickMark val="in"/>
        <c:minorTickMark val="none"/>
        <c:tickLblPos val="nextTo"/>
        <c:txPr>
          <a:bodyPr rot="-60000000" spcFirstLastPara="0" vertOverflow="ellipsis" vert="horz" wrap="square" anchor="ctr" anchorCtr="1"/>
          <a:lstStyle/>
          <a:p>
            <a:pPr>
              <a:defRPr lang="zh-CN" sz="700" b="0" i="0" u="none" strike="noStrike" kern="1200" baseline="0">
                <a:solidFill>
                  <a:schemeClr val="tx1"/>
                </a:solidFill>
                <a:latin typeface="+mn-lt"/>
                <a:ea typeface="+mn-ea"/>
                <a:cs typeface="+mn-cs"/>
              </a:defRPr>
            </a:pPr>
          </a:p>
        </c:txPr>
        <c:crossAx val="111094784"/>
        <c:crosses val="autoZero"/>
        <c:crossBetween val="between"/>
      </c:valAx>
    </c:plotArea>
    <c:legend>
      <c:legendPos val="r"/>
      <c:layout>
        <c:manualLayout>
          <c:xMode val="edge"/>
          <c:yMode val="edge"/>
          <c:x val="0.218296153846154"/>
          <c:y val="0.00124833333333333"/>
          <c:w val="0.667729487179487"/>
          <c:h val="0.136725"/>
        </c:manualLayout>
      </c:layout>
      <c:overlay val="0"/>
      <c:txPr>
        <a:bodyPr rot="0" spcFirstLastPara="0" vertOverflow="ellipsis" vert="horz" wrap="square" anchor="ctr" anchorCtr="1"/>
        <a:lstStyle/>
        <a:p>
          <a:pPr>
            <a:defRPr lang="zh-CN" sz="7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spPr>
    <a:ln w="6350" cap="flat" cmpd="sng" algn="ctr">
      <a:no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228260683760684"/>
          <c:y val="0.0776111111111111"/>
          <c:w val="0.714871367521368"/>
          <c:h val="0.680428333333333"/>
        </c:manualLayout>
      </c:layout>
      <c:barChart>
        <c:barDir val="col"/>
        <c:grouping val="clustered"/>
        <c:varyColors val="0"/>
        <c:ser>
          <c:idx val="0"/>
          <c:order val="0"/>
          <c:tx>
            <c:strRef>
              <c:f>'图1A-B'!$B$16</c:f>
              <c:strCache>
                <c:ptCount val="1"/>
                <c:pt idx="0">
                  <c:v>6月June</c:v>
                </c:pt>
              </c:strCache>
            </c:strRef>
          </c:tx>
          <c:invertIfNegative val="0"/>
          <c:dLbls>
            <c:delete val="1"/>
          </c:dLbls>
          <c:cat>
            <c:strRef>
              <c:f>'图1A-B'!$A$17:$A$27</c:f>
              <c:strCache>
                <c:ptCount val="11"/>
                <c:pt idx="0">
                  <c:v>2006</c:v>
                </c:pt>
                <c:pt idx="1">
                  <c:v>2007</c:v>
                </c:pt>
                <c:pt idx="2">
                  <c:v>2008</c:v>
                </c:pt>
                <c:pt idx="3">
                  <c:v>2009</c:v>
                </c:pt>
                <c:pt idx="4">
                  <c:v>2010</c:v>
                </c:pt>
                <c:pt idx="5">
                  <c:v>2011</c:v>
                </c:pt>
                <c:pt idx="6">
                  <c:v>2012</c:v>
                </c:pt>
                <c:pt idx="7">
                  <c:v>2013</c:v>
                </c:pt>
                <c:pt idx="8">
                  <c:v>2014</c:v>
                </c:pt>
                <c:pt idx="9">
                  <c:v>2015</c:v>
                </c:pt>
                <c:pt idx="10">
                  <c:v>十年平均</c:v>
                </c:pt>
              </c:strCache>
            </c:strRef>
          </c:cat>
          <c:val>
            <c:numRef>
              <c:f>'图1A-B'!$B$17:$B$27</c:f>
              <c:numCache>
                <c:formatCode>General</c:formatCode>
                <c:ptCount val="11"/>
                <c:pt idx="0">
                  <c:v>2081</c:v>
                </c:pt>
                <c:pt idx="1">
                  <c:v>981</c:v>
                </c:pt>
                <c:pt idx="2">
                  <c:v>1020</c:v>
                </c:pt>
                <c:pt idx="3">
                  <c:v>1755</c:v>
                </c:pt>
                <c:pt idx="4">
                  <c:v>1789</c:v>
                </c:pt>
                <c:pt idx="5">
                  <c:v>2463</c:v>
                </c:pt>
                <c:pt idx="6">
                  <c:v>1748</c:v>
                </c:pt>
                <c:pt idx="7">
                  <c:v>1394</c:v>
                </c:pt>
                <c:pt idx="8">
                  <c:v>781</c:v>
                </c:pt>
                <c:pt idx="9">
                  <c:v>3015</c:v>
                </c:pt>
                <c:pt idx="10" c:formatCode="0.0_ ">
                  <c:v>1702.7</c:v>
                </c:pt>
              </c:numCache>
            </c:numRef>
          </c:val>
        </c:ser>
        <c:ser>
          <c:idx val="1"/>
          <c:order val="1"/>
          <c:tx>
            <c:strRef>
              <c:f>'图1A-B'!$C$16</c:f>
              <c:strCache>
                <c:ptCount val="1"/>
                <c:pt idx="0">
                  <c:v>7月July</c:v>
                </c:pt>
              </c:strCache>
            </c:strRef>
          </c:tx>
          <c:invertIfNegative val="0"/>
          <c:dLbls>
            <c:delete val="1"/>
          </c:dLbls>
          <c:cat>
            <c:strRef>
              <c:f>'图1A-B'!$A$17:$A$27</c:f>
              <c:strCache>
                <c:ptCount val="11"/>
                <c:pt idx="0">
                  <c:v>2006</c:v>
                </c:pt>
                <c:pt idx="1">
                  <c:v>2007</c:v>
                </c:pt>
                <c:pt idx="2">
                  <c:v>2008</c:v>
                </c:pt>
                <c:pt idx="3">
                  <c:v>2009</c:v>
                </c:pt>
                <c:pt idx="4">
                  <c:v>2010</c:v>
                </c:pt>
                <c:pt idx="5">
                  <c:v>2011</c:v>
                </c:pt>
                <c:pt idx="6">
                  <c:v>2012</c:v>
                </c:pt>
                <c:pt idx="7">
                  <c:v>2013</c:v>
                </c:pt>
                <c:pt idx="8">
                  <c:v>2014</c:v>
                </c:pt>
                <c:pt idx="9">
                  <c:v>2015</c:v>
                </c:pt>
                <c:pt idx="10">
                  <c:v>十年平均</c:v>
                </c:pt>
              </c:strCache>
            </c:strRef>
          </c:cat>
          <c:val>
            <c:numRef>
              <c:f>'图1A-B'!$C$17:$C$27</c:f>
              <c:numCache>
                <c:formatCode>General</c:formatCode>
                <c:ptCount val="11"/>
                <c:pt idx="0">
                  <c:v>1827</c:v>
                </c:pt>
                <c:pt idx="1">
                  <c:v>2338</c:v>
                </c:pt>
                <c:pt idx="2">
                  <c:v>762</c:v>
                </c:pt>
                <c:pt idx="3">
                  <c:v>1786</c:v>
                </c:pt>
                <c:pt idx="4">
                  <c:v>1973</c:v>
                </c:pt>
                <c:pt idx="5">
                  <c:v>254</c:v>
                </c:pt>
                <c:pt idx="6">
                  <c:v>1789</c:v>
                </c:pt>
                <c:pt idx="7">
                  <c:v>315</c:v>
                </c:pt>
                <c:pt idx="8">
                  <c:v>2952</c:v>
                </c:pt>
                <c:pt idx="9">
                  <c:v>1111</c:v>
                </c:pt>
                <c:pt idx="10" c:formatCode="0.0_ ">
                  <c:v>1510.7</c:v>
                </c:pt>
              </c:numCache>
            </c:numRef>
          </c:val>
        </c:ser>
        <c:ser>
          <c:idx val="2"/>
          <c:order val="2"/>
          <c:tx>
            <c:strRef>
              <c:f>'图1A-B'!$D$16</c:f>
              <c:strCache>
                <c:ptCount val="1"/>
                <c:pt idx="0">
                  <c:v>8月August</c:v>
                </c:pt>
              </c:strCache>
            </c:strRef>
          </c:tx>
          <c:invertIfNegative val="0"/>
          <c:dLbls>
            <c:delete val="1"/>
          </c:dLbls>
          <c:cat>
            <c:strRef>
              <c:f>'图1A-B'!$A$17:$A$27</c:f>
              <c:strCache>
                <c:ptCount val="11"/>
                <c:pt idx="0">
                  <c:v>2006</c:v>
                </c:pt>
                <c:pt idx="1">
                  <c:v>2007</c:v>
                </c:pt>
                <c:pt idx="2">
                  <c:v>2008</c:v>
                </c:pt>
                <c:pt idx="3">
                  <c:v>2009</c:v>
                </c:pt>
                <c:pt idx="4">
                  <c:v>2010</c:v>
                </c:pt>
                <c:pt idx="5">
                  <c:v>2011</c:v>
                </c:pt>
                <c:pt idx="6">
                  <c:v>2012</c:v>
                </c:pt>
                <c:pt idx="7">
                  <c:v>2013</c:v>
                </c:pt>
                <c:pt idx="8">
                  <c:v>2014</c:v>
                </c:pt>
                <c:pt idx="9">
                  <c:v>2015</c:v>
                </c:pt>
                <c:pt idx="10">
                  <c:v>十年平均</c:v>
                </c:pt>
              </c:strCache>
            </c:strRef>
          </c:cat>
          <c:val>
            <c:numRef>
              <c:f>'图1A-B'!$D$17:$D$27</c:f>
              <c:numCache>
                <c:formatCode>General</c:formatCode>
                <c:ptCount val="11"/>
                <c:pt idx="0">
                  <c:v>389</c:v>
                </c:pt>
                <c:pt idx="1">
                  <c:v>1030</c:v>
                </c:pt>
                <c:pt idx="2">
                  <c:v>1208</c:v>
                </c:pt>
                <c:pt idx="3">
                  <c:v>218</c:v>
                </c:pt>
                <c:pt idx="4">
                  <c:v>1373</c:v>
                </c:pt>
                <c:pt idx="5">
                  <c:v>725</c:v>
                </c:pt>
                <c:pt idx="6">
                  <c:v>775</c:v>
                </c:pt>
                <c:pt idx="7">
                  <c:v>1750</c:v>
                </c:pt>
                <c:pt idx="8">
                  <c:v>937</c:v>
                </c:pt>
                <c:pt idx="9">
                  <c:v>300</c:v>
                </c:pt>
                <c:pt idx="10" c:formatCode="0.0_ ">
                  <c:v>870.5</c:v>
                </c:pt>
              </c:numCache>
            </c:numRef>
          </c:val>
        </c:ser>
        <c:dLbls>
          <c:showLegendKey val="0"/>
          <c:showVal val="0"/>
          <c:showCatName val="0"/>
          <c:showSerName val="0"/>
          <c:showPercent val="0"/>
          <c:showBubbleSize val="0"/>
        </c:dLbls>
        <c:gapWidth val="300"/>
        <c:axId val="190045184"/>
        <c:axId val="237124608"/>
      </c:barChart>
      <c:catAx>
        <c:axId val="190045184"/>
        <c:scaling>
          <c:orientation val="minMax"/>
        </c:scaling>
        <c:delete val="0"/>
        <c:axPos val="b"/>
        <c:title>
          <c:tx>
            <c:rich>
              <a:bodyPr rot="0" spcFirstLastPara="0" vertOverflow="ellipsis" vert="horz" wrap="square" anchor="ctr" anchorCtr="1"/>
              <a:lstStyle/>
              <a:p>
                <a:pPr>
                  <a:defRPr lang="zh-CN" sz="700" b="0" i="0" u="none" strike="noStrike" kern="1200" baseline="0">
                    <a:solidFill>
                      <a:schemeClr val="tx1"/>
                    </a:solidFill>
                    <a:latin typeface="Times New Roman" panose="02020603050405020304" charset="0"/>
                    <a:ea typeface="+mn-ea"/>
                    <a:cs typeface="Times New Roman" panose="02020603050405020304" charset="0"/>
                  </a:defRPr>
                </a:pPr>
                <a:r>
                  <a:rPr lang="zh-CN" b="0"/>
                  <a:t>年 </a:t>
                </a:r>
                <a:r>
                  <a:rPr lang="en-US" b="0"/>
                  <a:t>Year</a:t>
                </a:r>
                <a:endParaRPr lang="zh-CN" b="0"/>
              </a:p>
            </c:rich>
          </c:tx>
          <c:layout>
            <c:manualLayout>
              <c:xMode val="edge"/>
              <c:yMode val="edge"/>
              <c:x val="0.424123931623932"/>
              <c:y val="0.905455555555556"/>
            </c:manualLayout>
          </c:layout>
          <c:overlay val="0"/>
        </c:title>
        <c:numFmt formatCode="General" sourceLinked="0"/>
        <c:majorTickMark val="in"/>
        <c:minorTickMark val="none"/>
        <c:tickLblPos val="nextTo"/>
        <c:txPr>
          <a:bodyPr rot="-60000000" spcFirstLastPara="0" vertOverflow="ellipsis" vert="horz" wrap="square" anchor="ctr" anchorCtr="1"/>
          <a:lstStyle/>
          <a:p>
            <a:pPr>
              <a:defRPr lang="zh-CN" sz="700" b="0" i="0" u="none" strike="noStrike" kern="1200" baseline="0">
                <a:solidFill>
                  <a:schemeClr val="tx1"/>
                </a:solidFill>
                <a:latin typeface="Times New Roman" panose="02020603050405020304" charset="0"/>
                <a:ea typeface="+mn-ea"/>
                <a:cs typeface="Times New Roman" panose="02020603050405020304" charset="0"/>
              </a:defRPr>
            </a:pPr>
          </a:p>
        </c:txPr>
        <c:crossAx val="237124608"/>
        <c:crosses val="autoZero"/>
        <c:auto val="1"/>
        <c:lblAlgn val="ctr"/>
        <c:lblOffset val="100"/>
        <c:noMultiLvlLbl val="0"/>
      </c:catAx>
      <c:valAx>
        <c:axId val="237124608"/>
        <c:scaling>
          <c:orientation val="minMax"/>
        </c:scaling>
        <c:delete val="0"/>
        <c:axPos val="l"/>
        <c:title>
          <c:tx>
            <c:rich>
              <a:bodyPr rot="-5400000" spcFirstLastPara="0" vertOverflow="ellipsis" vert="horz" wrap="square" anchor="ctr" anchorCtr="1"/>
              <a:lstStyle/>
              <a:p>
                <a:pPr>
                  <a:defRPr lang="zh-CN" sz="700" b="0" i="0" u="none" strike="noStrike" kern="1200" baseline="0">
                    <a:solidFill>
                      <a:schemeClr val="tx1"/>
                    </a:solidFill>
                    <a:latin typeface="Times New Roman" panose="02020603050405020304" charset="0"/>
                    <a:ea typeface="+mn-ea"/>
                    <a:cs typeface="Times New Roman" panose="02020603050405020304" charset="0"/>
                  </a:defRPr>
                </a:pPr>
                <a:r>
                  <a:rPr lang="zh-CN" b="0">
                    <a:latin typeface="Times New Roman" panose="02020603050405020304" charset="0"/>
                    <a:ea typeface="+mn-ea"/>
                    <a:cs typeface="Times New Roman" panose="02020603050405020304" charset="0"/>
                  </a:rPr>
                  <a:t>月平均降水总量 </a:t>
                </a:r>
                <a:r>
                  <a:rPr lang="en-US" b="0">
                    <a:latin typeface="Times New Roman" panose="02020603050405020304" charset="0"/>
                    <a:ea typeface="+mn-ea"/>
                    <a:cs typeface="Times New Roman" panose="02020603050405020304" charset="0"/>
                  </a:rPr>
                  <a:t>Monthly</a:t>
                </a:r>
                <a:endParaRPr lang="en-US" b="0">
                  <a:latin typeface="Times New Roman" panose="02020603050405020304" charset="0"/>
                  <a:ea typeface="+mn-ea"/>
                  <a:cs typeface="Times New Roman" panose="02020603050405020304" charset="0"/>
                </a:endParaRPr>
              </a:p>
              <a:p>
                <a:pPr>
                  <a:defRPr lang="zh-CN" sz="700" b="0" i="0" u="none" strike="noStrike" kern="1200" baseline="0">
                    <a:solidFill>
                      <a:schemeClr val="tx1"/>
                    </a:solidFill>
                    <a:latin typeface="Times New Roman" panose="02020603050405020304" charset="0"/>
                    <a:ea typeface="+mn-ea"/>
                    <a:cs typeface="Times New Roman" panose="02020603050405020304" charset="0"/>
                  </a:defRPr>
                </a:pPr>
                <a:r>
                  <a:rPr lang="en-US" b="0">
                    <a:latin typeface="Times New Roman" panose="02020603050405020304" charset="0"/>
                    <a:ea typeface="+mn-ea"/>
                    <a:cs typeface="Times New Roman" panose="02020603050405020304" charset="0"/>
                  </a:rPr>
                  <a:t> mean precipitation /mm</a:t>
                </a:r>
                <a:endParaRPr lang="zh-CN" b="0">
                  <a:latin typeface="Times New Roman" panose="02020603050405020304" charset="0"/>
                  <a:ea typeface="+mn-ea"/>
                  <a:cs typeface="Times New Roman" panose="02020603050405020304" charset="0"/>
                </a:endParaRPr>
              </a:p>
            </c:rich>
          </c:tx>
          <c:layout>
            <c:manualLayout>
              <c:xMode val="edge"/>
              <c:yMode val="edge"/>
              <c:x val="0.00542735042735043"/>
              <c:y val="0.0987777777777778"/>
            </c:manualLayout>
          </c:layout>
          <c:overlay val="0"/>
        </c:title>
        <c:numFmt formatCode="General" sourceLinked="1"/>
        <c:majorTickMark val="in"/>
        <c:minorTickMark val="none"/>
        <c:tickLblPos val="nextTo"/>
        <c:txPr>
          <a:bodyPr rot="-60000000" spcFirstLastPara="0" vertOverflow="ellipsis" vert="horz" wrap="square" anchor="ctr" anchorCtr="1"/>
          <a:lstStyle/>
          <a:p>
            <a:pPr>
              <a:defRPr lang="zh-CN" sz="700" b="0" i="0" u="none" strike="noStrike" kern="1200" baseline="0">
                <a:solidFill>
                  <a:schemeClr val="tx1"/>
                </a:solidFill>
                <a:latin typeface="Times New Roman" panose="02020603050405020304" charset="0"/>
                <a:ea typeface="+mn-ea"/>
                <a:cs typeface="Times New Roman" panose="02020603050405020304" charset="0"/>
              </a:defRPr>
            </a:pPr>
          </a:p>
        </c:txPr>
        <c:crossAx val="190045184"/>
        <c:crosses val="autoZero"/>
        <c:crossBetween val="between"/>
      </c:valAx>
    </c:plotArea>
    <c:legend>
      <c:legendPos val="r"/>
      <c:layout>
        <c:manualLayout>
          <c:xMode val="edge"/>
          <c:yMode val="edge"/>
          <c:x val="0.198355555555556"/>
          <c:y val="0.00952444444444444"/>
          <c:w val="0.709379487179487"/>
          <c:h val="0.113117777777778"/>
        </c:manualLayout>
      </c:layout>
      <c:overlay val="0"/>
      <c:txPr>
        <a:bodyPr rot="0" spcFirstLastPara="0" vertOverflow="ellipsis" vert="horz" wrap="square" anchor="ctr" anchorCtr="1"/>
        <a:lstStyle/>
        <a:p>
          <a:pPr>
            <a:defRPr lang="zh-CN" sz="7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spPr>
    <a:ln w="6350" cap="flat" cmpd="sng" algn="ctr">
      <a:noFill/>
      <a:prstDash val="solid"/>
      <a:round/>
    </a:ln>
  </c:spPr>
  <c:txPr>
    <a:bodyPr/>
    <a:lstStyle/>
    <a:p>
      <a:pPr>
        <a:defRPr lang="zh-CN" sz="700">
          <a:solidFill>
            <a:schemeClr val="tx1"/>
          </a:solidFill>
          <a:latin typeface="Times New Roman" panose="02020603050405020304" charset="0"/>
          <a:cs typeface="Times New Roman" panose="02020603050405020304" charset="0"/>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33099518810149"/>
          <c:y val="0.0514005540974045"/>
          <c:w val="0.782624015748032"/>
          <c:h val="0.754450277048702"/>
        </c:manualLayout>
      </c:layout>
      <c:lineChart>
        <c:grouping val="standard"/>
        <c:varyColors val="0"/>
        <c:ser>
          <c:idx val="0"/>
          <c:order val="0"/>
          <c:tx>
            <c:strRef>
              <c:f>图2A!$B$2</c:f>
              <c:strCache>
                <c:ptCount val="1"/>
                <c:pt idx="0">
                  <c:v>最高温 Maximum temperature</c:v>
                </c:pt>
              </c:strCache>
            </c:strRef>
          </c:tx>
          <c:marker>
            <c:symbol val="none"/>
          </c:marker>
          <c:dLbls>
            <c:delete val="1"/>
          </c:dLbls>
          <c:cat>
            <c:numRef>
              <c:f>图2A!$A$3:$A$54</c:f>
              <c:numCache>
                <c:formatCode>m/d;@</c:formatCode>
                <c:ptCount val="52"/>
                <c:pt idx="0" c:formatCode="m/d;@">
                  <c:v>42583</c:v>
                </c:pt>
                <c:pt idx="1" c:formatCode="m/d;@">
                  <c:v>42584</c:v>
                </c:pt>
                <c:pt idx="2" c:formatCode="m/d;@">
                  <c:v>42585</c:v>
                </c:pt>
                <c:pt idx="3" c:formatCode="m/d;@">
                  <c:v>42586</c:v>
                </c:pt>
                <c:pt idx="4" c:formatCode="m/d;@">
                  <c:v>42587</c:v>
                </c:pt>
                <c:pt idx="5" c:formatCode="m/d;@">
                  <c:v>42588</c:v>
                </c:pt>
                <c:pt idx="6" c:formatCode="m/d;@">
                  <c:v>42589</c:v>
                </c:pt>
                <c:pt idx="7" c:formatCode="m/d;@">
                  <c:v>42590</c:v>
                </c:pt>
                <c:pt idx="8" c:formatCode="m/d;@">
                  <c:v>42591</c:v>
                </c:pt>
                <c:pt idx="9" c:formatCode="m/d;@">
                  <c:v>42592</c:v>
                </c:pt>
                <c:pt idx="10" c:formatCode="m/d;@">
                  <c:v>42593</c:v>
                </c:pt>
                <c:pt idx="11" c:formatCode="m/d;@">
                  <c:v>42594</c:v>
                </c:pt>
                <c:pt idx="12" c:formatCode="m/d;@">
                  <c:v>42595</c:v>
                </c:pt>
                <c:pt idx="13" c:formatCode="m/d;@">
                  <c:v>42596</c:v>
                </c:pt>
                <c:pt idx="14" c:formatCode="m/d;@">
                  <c:v>42597</c:v>
                </c:pt>
                <c:pt idx="15" c:formatCode="m/d;@">
                  <c:v>42598</c:v>
                </c:pt>
                <c:pt idx="16" c:formatCode="m/d;@">
                  <c:v>42599</c:v>
                </c:pt>
                <c:pt idx="17" c:formatCode="m/d;@">
                  <c:v>42600</c:v>
                </c:pt>
                <c:pt idx="18" c:formatCode="m/d;@">
                  <c:v>42601</c:v>
                </c:pt>
                <c:pt idx="19" c:formatCode="m/d;@">
                  <c:v>42602</c:v>
                </c:pt>
                <c:pt idx="20" c:formatCode="m/d;@">
                  <c:v>42603</c:v>
                </c:pt>
                <c:pt idx="21" c:formatCode="m/d;@">
                  <c:v>42604</c:v>
                </c:pt>
                <c:pt idx="22" c:formatCode="m/d;@">
                  <c:v>42605</c:v>
                </c:pt>
                <c:pt idx="23" c:formatCode="m/d;@">
                  <c:v>42606</c:v>
                </c:pt>
                <c:pt idx="24" c:formatCode="m/d;@">
                  <c:v>42607</c:v>
                </c:pt>
                <c:pt idx="25" c:formatCode="m/d;@">
                  <c:v>42608</c:v>
                </c:pt>
                <c:pt idx="26" c:formatCode="m/d;@">
                  <c:v>42609</c:v>
                </c:pt>
                <c:pt idx="27" c:formatCode="m/d;@">
                  <c:v>42610</c:v>
                </c:pt>
                <c:pt idx="28" c:formatCode="m/d;@">
                  <c:v>42611</c:v>
                </c:pt>
                <c:pt idx="29" c:formatCode="m/d;@">
                  <c:v>42612</c:v>
                </c:pt>
                <c:pt idx="30" c:formatCode="m/d;@">
                  <c:v>42613</c:v>
                </c:pt>
                <c:pt idx="31" c:formatCode="m/d;@">
                  <c:v>42614</c:v>
                </c:pt>
                <c:pt idx="32" c:formatCode="m/d;@">
                  <c:v>42615</c:v>
                </c:pt>
                <c:pt idx="33" c:formatCode="m/d;@">
                  <c:v>42616</c:v>
                </c:pt>
                <c:pt idx="34" c:formatCode="m/d;@">
                  <c:v>42617</c:v>
                </c:pt>
                <c:pt idx="35" c:formatCode="m/d;@">
                  <c:v>42618</c:v>
                </c:pt>
                <c:pt idx="36" c:formatCode="m/d;@">
                  <c:v>42619</c:v>
                </c:pt>
                <c:pt idx="37" c:formatCode="m/d;@">
                  <c:v>42620</c:v>
                </c:pt>
                <c:pt idx="38" c:formatCode="m/d;@">
                  <c:v>42621</c:v>
                </c:pt>
                <c:pt idx="39" c:formatCode="m/d;@">
                  <c:v>42622</c:v>
                </c:pt>
                <c:pt idx="40" c:formatCode="m/d;@">
                  <c:v>42623</c:v>
                </c:pt>
                <c:pt idx="41" c:formatCode="m/d;@">
                  <c:v>42624</c:v>
                </c:pt>
                <c:pt idx="42" c:formatCode="m/d;@">
                  <c:v>42625</c:v>
                </c:pt>
                <c:pt idx="43" c:formatCode="m/d;@">
                  <c:v>42626</c:v>
                </c:pt>
                <c:pt idx="44" c:formatCode="m/d;@">
                  <c:v>42627</c:v>
                </c:pt>
                <c:pt idx="45" c:formatCode="m/d;@">
                  <c:v>42628</c:v>
                </c:pt>
                <c:pt idx="46" c:formatCode="m/d;@">
                  <c:v>42629</c:v>
                </c:pt>
                <c:pt idx="47" c:formatCode="m/d;@">
                  <c:v>42630</c:v>
                </c:pt>
                <c:pt idx="48" c:formatCode="m/d;@">
                  <c:v>42631</c:v>
                </c:pt>
                <c:pt idx="49" c:formatCode="m/d;@">
                  <c:v>42632</c:v>
                </c:pt>
                <c:pt idx="50" c:formatCode="m/d;@">
                  <c:v>42633</c:v>
                </c:pt>
                <c:pt idx="51" c:formatCode="m/d;@">
                  <c:v>42634</c:v>
                </c:pt>
              </c:numCache>
            </c:numRef>
          </c:cat>
          <c:val>
            <c:numRef>
              <c:f>图2A!$B$3:$B$54</c:f>
              <c:numCache>
                <c:formatCode>General</c:formatCode>
                <c:ptCount val="52"/>
                <c:pt idx="0">
                  <c:v>36</c:v>
                </c:pt>
                <c:pt idx="1">
                  <c:v>36</c:v>
                </c:pt>
                <c:pt idx="2">
                  <c:v>36</c:v>
                </c:pt>
                <c:pt idx="3">
                  <c:v>37</c:v>
                </c:pt>
                <c:pt idx="4">
                  <c:v>34</c:v>
                </c:pt>
                <c:pt idx="5">
                  <c:v>35</c:v>
                </c:pt>
                <c:pt idx="6">
                  <c:v>34</c:v>
                </c:pt>
                <c:pt idx="7">
                  <c:v>33</c:v>
                </c:pt>
                <c:pt idx="8">
                  <c:v>32</c:v>
                </c:pt>
                <c:pt idx="9">
                  <c:v>32</c:v>
                </c:pt>
                <c:pt idx="10">
                  <c:v>32</c:v>
                </c:pt>
                <c:pt idx="11">
                  <c:v>33</c:v>
                </c:pt>
                <c:pt idx="12">
                  <c:v>30</c:v>
                </c:pt>
                <c:pt idx="13">
                  <c:v>32</c:v>
                </c:pt>
                <c:pt idx="14">
                  <c:v>32</c:v>
                </c:pt>
                <c:pt idx="15">
                  <c:v>31</c:v>
                </c:pt>
                <c:pt idx="16">
                  <c:v>32</c:v>
                </c:pt>
                <c:pt idx="17">
                  <c:v>30</c:v>
                </c:pt>
                <c:pt idx="18">
                  <c:v>26</c:v>
                </c:pt>
                <c:pt idx="19">
                  <c:v>30</c:v>
                </c:pt>
                <c:pt idx="20">
                  <c:v>33</c:v>
                </c:pt>
                <c:pt idx="21">
                  <c:v>33</c:v>
                </c:pt>
                <c:pt idx="22">
                  <c:v>33</c:v>
                </c:pt>
                <c:pt idx="23">
                  <c:v>32</c:v>
                </c:pt>
                <c:pt idx="24">
                  <c:v>31</c:v>
                </c:pt>
                <c:pt idx="25">
                  <c:v>30</c:v>
                </c:pt>
                <c:pt idx="26">
                  <c:v>31</c:v>
                </c:pt>
                <c:pt idx="27">
                  <c:v>27</c:v>
                </c:pt>
                <c:pt idx="28">
                  <c:v>32</c:v>
                </c:pt>
                <c:pt idx="29">
                  <c:v>33</c:v>
                </c:pt>
                <c:pt idx="30">
                  <c:v>33</c:v>
                </c:pt>
                <c:pt idx="31">
                  <c:v>34</c:v>
                </c:pt>
                <c:pt idx="32">
                  <c:v>33</c:v>
                </c:pt>
                <c:pt idx="33">
                  <c:v>31</c:v>
                </c:pt>
                <c:pt idx="34">
                  <c:v>32</c:v>
                </c:pt>
                <c:pt idx="35">
                  <c:v>29</c:v>
                </c:pt>
                <c:pt idx="36">
                  <c:v>32</c:v>
                </c:pt>
                <c:pt idx="37">
                  <c:v>32</c:v>
                </c:pt>
                <c:pt idx="38">
                  <c:v>33</c:v>
                </c:pt>
                <c:pt idx="39">
                  <c:v>33</c:v>
                </c:pt>
                <c:pt idx="40">
                  <c:v>33</c:v>
                </c:pt>
                <c:pt idx="41">
                  <c:v>28</c:v>
                </c:pt>
                <c:pt idx="42">
                  <c:v>25</c:v>
                </c:pt>
                <c:pt idx="43">
                  <c:v>28</c:v>
                </c:pt>
                <c:pt idx="44">
                  <c:v>28</c:v>
                </c:pt>
                <c:pt idx="45">
                  <c:v>30</c:v>
                </c:pt>
                <c:pt idx="46">
                  <c:v>31</c:v>
                </c:pt>
                <c:pt idx="47">
                  <c:v>31</c:v>
                </c:pt>
                <c:pt idx="48">
                  <c:v>23</c:v>
                </c:pt>
                <c:pt idx="49">
                  <c:v>21</c:v>
                </c:pt>
                <c:pt idx="50">
                  <c:v>26</c:v>
                </c:pt>
                <c:pt idx="51">
                  <c:v>29</c:v>
                </c:pt>
              </c:numCache>
            </c:numRef>
          </c:val>
          <c:smooth val="0"/>
        </c:ser>
        <c:ser>
          <c:idx val="1"/>
          <c:order val="1"/>
          <c:tx>
            <c:strRef>
              <c:f>图2A!$C$2</c:f>
              <c:strCache>
                <c:ptCount val="1"/>
                <c:pt idx="0">
                  <c:v>最低温 Minimum temperature</c:v>
                </c:pt>
              </c:strCache>
            </c:strRef>
          </c:tx>
          <c:marker>
            <c:symbol val="none"/>
          </c:marker>
          <c:dLbls>
            <c:delete val="1"/>
          </c:dLbls>
          <c:cat>
            <c:numRef>
              <c:f>图2A!$A$3:$A$54</c:f>
              <c:numCache>
                <c:formatCode>m/d;@</c:formatCode>
                <c:ptCount val="52"/>
                <c:pt idx="0" c:formatCode="m/d;@">
                  <c:v>42583</c:v>
                </c:pt>
                <c:pt idx="1" c:formatCode="m/d;@">
                  <c:v>42584</c:v>
                </c:pt>
                <c:pt idx="2" c:formatCode="m/d;@">
                  <c:v>42585</c:v>
                </c:pt>
                <c:pt idx="3" c:formatCode="m/d;@">
                  <c:v>42586</c:v>
                </c:pt>
                <c:pt idx="4" c:formatCode="m/d;@">
                  <c:v>42587</c:v>
                </c:pt>
                <c:pt idx="5" c:formatCode="m/d;@">
                  <c:v>42588</c:v>
                </c:pt>
                <c:pt idx="6" c:formatCode="m/d;@">
                  <c:v>42589</c:v>
                </c:pt>
                <c:pt idx="7" c:formatCode="m/d;@">
                  <c:v>42590</c:v>
                </c:pt>
                <c:pt idx="8" c:formatCode="m/d;@">
                  <c:v>42591</c:v>
                </c:pt>
                <c:pt idx="9" c:formatCode="m/d;@">
                  <c:v>42592</c:v>
                </c:pt>
                <c:pt idx="10" c:formatCode="m/d;@">
                  <c:v>42593</c:v>
                </c:pt>
                <c:pt idx="11" c:formatCode="m/d;@">
                  <c:v>42594</c:v>
                </c:pt>
                <c:pt idx="12" c:formatCode="m/d;@">
                  <c:v>42595</c:v>
                </c:pt>
                <c:pt idx="13" c:formatCode="m/d;@">
                  <c:v>42596</c:v>
                </c:pt>
                <c:pt idx="14" c:formatCode="m/d;@">
                  <c:v>42597</c:v>
                </c:pt>
                <c:pt idx="15" c:formatCode="m/d;@">
                  <c:v>42598</c:v>
                </c:pt>
                <c:pt idx="16" c:formatCode="m/d;@">
                  <c:v>42599</c:v>
                </c:pt>
                <c:pt idx="17" c:formatCode="m/d;@">
                  <c:v>42600</c:v>
                </c:pt>
                <c:pt idx="18" c:formatCode="m/d;@">
                  <c:v>42601</c:v>
                </c:pt>
                <c:pt idx="19" c:formatCode="m/d;@">
                  <c:v>42602</c:v>
                </c:pt>
                <c:pt idx="20" c:formatCode="m/d;@">
                  <c:v>42603</c:v>
                </c:pt>
                <c:pt idx="21" c:formatCode="m/d;@">
                  <c:v>42604</c:v>
                </c:pt>
                <c:pt idx="22" c:formatCode="m/d;@">
                  <c:v>42605</c:v>
                </c:pt>
                <c:pt idx="23" c:formatCode="m/d;@">
                  <c:v>42606</c:v>
                </c:pt>
                <c:pt idx="24" c:formatCode="m/d;@">
                  <c:v>42607</c:v>
                </c:pt>
                <c:pt idx="25" c:formatCode="m/d;@">
                  <c:v>42608</c:v>
                </c:pt>
                <c:pt idx="26" c:formatCode="m/d;@">
                  <c:v>42609</c:v>
                </c:pt>
                <c:pt idx="27" c:formatCode="m/d;@">
                  <c:v>42610</c:v>
                </c:pt>
                <c:pt idx="28" c:formatCode="m/d;@">
                  <c:v>42611</c:v>
                </c:pt>
                <c:pt idx="29" c:formatCode="m/d;@">
                  <c:v>42612</c:v>
                </c:pt>
                <c:pt idx="30" c:formatCode="m/d;@">
                  <c:v>42613</c:v>
                </c:pt>
                <c:pt idx="31" c:formatCode="m/d;@">
                  <c:v>42614</c:v>
                </c:pt>
                <c:pt idx="32" c:formatCode="m/d;@">
                  <c:v>42615</c:v>
                </c:pt>
                <c:pt idx="33" c:formatCode="m/d;@">
                  <c:v>42616</c:v>
                </c:pt>
                <c:pt idx="34" c:formatCode="m/d;@">
                  <c:v>42617</c:v>
                </c:pt>
                <c:pt idx="35" c:formatCode="m/d;@">
                  <c:v>42618</c:v>
                </c:pt>
                <c:pt idx="36" c:formatCode="m/d;@">
                  <c:v>42619</c:v>
                </c:pt>
                <c:pt idx="37" c:formatCode="m/d;@">
                  <c:v>42620</c:v>
                </c:pt>
                <c:pt idx="38" c:formatCode="m/d;@">
                  <c:v>42621</c:v>
                </c:pt>
                <c:pt idx="39" c:formatCode="m/d;@">
                  <c:v>42622</c:v>
                </c:pt>
                <c:pt idx="40" c:formatCode="m/d;@">
                  <c:v>42623</c:v>
                </c:pt>
                <c:pt idx="41" c:formatCode="m/d;@">
                  <c:v>42624</c:v>
                </c:pt>
                <c:pt idx="42" c:formatCode="m/d;@">
                  <c:v>42625</c:v>
                </c:pt>
                <c:pt idx="43" c:formatCode="m/d;@">
                  <c:v>42626</c:v>
                </c:pt>
                <c:pt idx="44" c:formatCode="m/d;@">
                  <c:v>42627</c:v>
                </c:pt>
                <c:pt idx="45" c:formatCode="m/d;@">
                  <c:v>42628</c:v>
                </c:pt>
                <c:pt idx="46" c:formatCode="m/d;@">
                  <c:v>42629</c:v>
                </c:pt>
                <c:pt idx="47" c:formatCode="m/d;@">
                  <c:v>42630</c:v>
                </c:pt>
                <c:pt idx="48" c:formatCode="m/d;@">
                  <c:v>42631</c:v>
                </c:pt>
                <c:pt idx="49" c:formatCode="m/d;@">
                  <c:v>42632</c:v>
                </c:pt>
                <c:pt idx="50" c:formatCode="m/d;@">
                  <c:v>42633</c:v>
                </c:pt>
                <c:pt idx="51" c:formatCode="m/d;@">
                  <c:v>42634</c:v>
                </c:pt>
              </c:numCache>
            </c:numRef>
          </c:cat>
          <c:val>
            <c:numRef>
              <c:f>图2A!$C$3:$C$54</c:f>
              <c:numCache>
                <c:formatCode>General</c:formatCode>
                <c:ptCount val="52"/>
                <c:pt idx="0">
                  <c:v>26</c:v>
                </c:pt>
                <c:pt idx="1">
                  <c:v>26</c:v>
                </c:pt>
                <c:pt idx="2">
                  <c:v>26</c:v>
                </c:pt>
                <c:pt idx="3">
                  <c:v>28</c:v>
                </c:pt>
                <c:pt idx="4">
                  <c:v>25</c:v>
                </c:pt>
                <c:pt idx="5">
                  <c:v>24</c:v>
                </c:pt>
                <c:pt idx="6">
                  <c:v>26</c:v>
                </c:pt>
                <c:pt idx="7">
                  <c:v>26</c:v>
                </c:pt>
                <c:pt idx="8">
                  <c:v>26</c:v>
                </c:pt>
                <c:pt idx="9">
                  <c:v>25</c:v>
                </c:pt>
                <c:pt idx="10">
                  <c:v>25</c:v>
                </c:pt>
                <c:pt idx="11">
                  <c:v>25</c:v>
                </c:pt>
                <c:pt idx="12">
                  <c:v>25</c:v>
                </c:pt>
                <c:pt idx="13">
                  <c:v>25</c:v>
                </c:pt>
                <c:pt idx="14">
                  <c:v>25</c:v>
                </c:pt>
                <c:pt idx="15">
                  <c:v>26</c:v>
                </c:pt>
                <c:pt idx="16">
                  <c:v>26</c:v>
                </c:pt>
                <c:pt idx="17">
                  <c:v>26</c:v>
                </c:pt>
                <c:pt idx="18">
                  <c:v>22</c:v>
                </c:pt>
                <c:pt idx="19">
                  <c:v>22</c:v>
                </c:pt>
                <c:pt idx="20">
                  <c:v>23</c:v>
                </c:pt>
                <c:pt idx="21">
                  <c:v>23</c:v>
                </c:pt>
                <c:pt idx="22">
                  <c:v>23</c:v>
                </c:pt>
                <c:pt idx="23">
                  <c:v>23</c:v>
                </c:pt>
                <c:pt idx="24">
                  <c:v>22</c:v>
                </c:pt>
                <c:pt idx="25">
                  <c:v>21</c:v>
                </c:pt>
                <c:pt idx="26">
                  <c:v>22</c:v>
                </c:pt>
                <c:pt idx="27">
                  <c:v>23</c:v>
                </c:pt>
                <c:pt idx="28">
                  <c:v>22</c:v>
                </c:pt>
                <c:pt idx="29">
                  <c:v>24</c:v>
                </c:pt>
                <c:pt idx="30">
                  <c:v>23</c:v>
                </c:pt>
                <c:pt idx="31">
                  <c:v>25</c:v>
                </c:pt>
                <c:pt idx="32">
                  <c:v>25</c:v>
                </c:pt>
                <c:pt idx="33">
                  <c:v>24</c:v>
                </c:pt>
                <c:pt idx="34">
                  <c:v>25</c:v>
                </c:pt>
                <c:pt idx="35">
                  <c:v>23</c:v>
                </c:pt>
                <c:pt idx="36">
                  <c:v>23</c:v>
                </c:pt>
                <c:pt idx="37">
                  <c:v>24</c:v>
                </c:pt>
                <c:pt idx="38">
                  <c:v>24</c:v>
                </c:pt>
                <c:pt idx="39">
                  <c:v>24</c:v>
                </c:pt>
                <c:pt idx="40">
                  <c:v>23</c:v>
                </c:pt>
                <c:pt idx="41">
                  <c:v>21</c:v>
                </c:pt>
                <c:pt idx="42">
                  <c:v>19</c:v>
                </c:pt>
                <c:pt idx="43">
                  <c:v>20</c:v>
                </c:pt>
                <c:pt idx="44">
                  <c:v>20</c:v>
                </c:pt>
                <c:pt idx="45">
                  <c:v>19</c:v>
                </c:pt>
                <c:pt idx="46">
                  <c:v>20</c:v>
                </c:pt>
                <c:pt idx="47">
                  <c:v>21</c:v>
                </c:pt>
                <c:pt idx="48">
                  <c:v>20</c:v>
                </c:pt>
                <c:pt idx="49">
                  <c:v>18</c:v>
                </c:pt>
                <c:pt idx="50">
                  <c:v>19</c:v>
                </c:pt>
                <c:pt idx="51">
                  <c:v>20</c:v>
                </c:pt>
              </c:numCache>
            </c:numRef>
          </c:val>
          <c:smooth val="0"/>
        </c:ser>
        <c:dLbls>
          <c:showLegendKey val="0"/>
          <c:showVal val="0"/>
          <c:showCatName val="0"/>
          <c:showSerName val="0"/>
          <c:showPercent val="0"/>
          <c:showBubbleSize val="0"/>
        </c:dLbls>
        <c:marker val="0"/>
        <c:smooth val="0"/>
        <c:axId val="75159040"/>
        <c:axId val="75160960"/>
      </c:lineChart>
      <c:dateAx>
        <c:axId val="75159040"/>
        <c:scaling>
          <c:orientation val="minMax"/>
          <c:max val="42634"/>
          <c:min val="42583"/>
        </c:scaling>
        <c:delete val="0"/>
        <c:axPos val="b"/>
        <c:title>
          <c:tx>
            <c:rich>
              <a:bodyPr rot="0" spcFirstLastPara="0" vertOverflow="ellipsis" vert="horz" wrap="square" anchor="ctr" anchorCtr="1"/>
              <a:lstStyle/>
              <a:p>
                <a:pPr>
                  <a:defRPr lang="zh-CN" sz="800" b="0" i="0" u="none" strike="noStrike" kern="1200" baseline="0">
                    <a:solidFill>
                      <a:schemeClr val="tx1"/>
                    </a:solidFill>
                    <a:latin typeface="Times New Roman" panose="02020603050405020304" charset="0"/>
                    <a:ea typeface="+mn-ea"/>
                    <a:cs typeface="Times New Roman" panose="02020603050405020304" charset="0"/>
                  </a:defRPr>
                </a:pPr>
                <a:r>
                  <a:rPr lang="zh-CN" altLang="en-US" sz="800" b="0">
                    <a:latin typeface="Times New Roman" panose="02020603050405020304" charset="0"/>
                    <a:ea typeface="+mn-ea"/>
                    <a:cs typeface="Times New Roman" panose="02020603050405020304" charset="0"/>
                  </a:rPr>
                  <a:t>日期 月</a:t>
                </a:r>
                <a:r>
                  <a:rPr lang="en-US" altLang="zh-CN" sz="800" b="0">
                    <a:latin typeface="Times New Roman" panose="02020603050405020304" charset="0"/>
                    <a:ea typeface="+mn-ea"/>
                    <a:cs typeface="Times New Roman" panose="02020603050405020304" charset="0"/>
                  </a:rPr>
                  <a:t>/</a:t>
                </a:r>
                <a:r>
                  <a:rPr lang="zh-CN" altLang="en-US" sz="800" b="0">
                    <a:latin typeface="Times New Roman" panose="02020603050405020304" charset="0"/>
                    <a:ea typeface="+mn-ea"/>
                    <a:cs typeface="Times New Roman" panose="02020603050405020304" charset="0"/>
                  </a:rPr>
                  <a:t>日</a:t>
                </a:r>
                <a:r>
                  <a:rPr lang="en-US" altLang="zh-CN" sz="800" b="0" baseline="0">
                    <a:latin typeface="Times New Roman" panose="02020603050405020304" charset="0"/>
                    <a:ea typeface="+mn-ea"/>
                    <a:cs typeface="Times New Roman" panose="02020603050405020304" charset="0"/>
                  </a:rPr>
                  <a:t> M/D</a:t>
                </a:r>
                <a:endParaRPr lang="zh-CN" altLang="en-US" sz="800" b="0">
                  <a:latin typeface="Times New Roman" panose="02020603050405020304" charset="0"/>
                  <a:ea typeface="+mn-ea"/>
                  <a:cs typeface="Times New Roman" panose="02020603050405020304" charset="0"/>
                </a:endParaRPr>
              </a:p>
            </c:rich>
          </c:tx>
          <c:layout/>
          <c:overlay val="0"/>
        </c:title>
        <c:numFmt formatCode="m/d;@" sourceLinked="1"/>
        <c:majorTickMark val="in"/>
        <c:minorTickMark val="none"/>
        <c:tickLblPos val="nextTo"/>
        <c:txPr>
          <a:bodyPr rot="-60000000" spcFirstLastPara="0" vertOverflow="ellipsis" vert="horz" wrap="square" anchor="ctr" anchorCtr="1"/>
          <a:lstStyle/>
          <a:p>
            <a:pPr>
              <a:defRPr lang="zh-CN" sz="700" b="0" i="0" u="none" strike="noStrike" kern="1200" baseline="0">
                <a:solidFill>
                  <a:schemeClr val="tx1"/>
                </a:solidFill>
                <a:latin typeface="Times New Roman" panose="02020603050405020304" charset="0"/>
                <a:ea typeface="+mn-ea"/>
                <a:cs typeface="Times New Roman" panose="02020603050405020304" charset="0"/>
              </a:defRPr>
            </a:pPr>
          </a:p>
        </c:txPr>
        <c:crossAx val="75160960"/>
        <c:crosses val="autoZero"/>
        <c:auto val="0"/>
        <c:lblOffset val="100"/>
        <c:baseTimeUnit val="days"/>
        <c:majorUnit val="5"/>
        <c:majorTimeUnit val="days"/>
      </c:dateAx>
      <c:valAx>
        <c:axId val="75160960"/>
        <c:scaling>
          <c:orientation val="minMax"/>
          <c:max val="40"/>
          <c:min val="15"/>
        </c:scaling>
        <c:delete val="0"/>
        <c:axPos val="l"/>
        <c:title>
          <c:tx>
            <c:rich>
              <a:bodyPr rot="-5400000" spcFirstLastPara="0" vertOverflow="ellipsis" vert="horz" wrap="square" anchor="ctr" anchorCtr="1"/>
              <a:lstStyle/>
              <a:p>
                <a:pPr>
                  <a:defRPr lang="zh-CN" sz="800" b="0" i="0" u="none" strike="noStrike" kern="1200" baseline="0">
                    <a:solidFill>
                      <a:schemeClr val="tx1"/>
                    </a:solidFill>
                    <a:latin typeface="Times New Roman" panose="02020603050405020304" charset="0"/>
                    <a:ea typeface="+mn-ea"/>
                    <a:cs typeface="Times New Roman" panose="02020603050405020304" charset="0"/>
                  </a:defRPr>
                </a:pPr>
                <a:r>
                  <a:rPr lang="zh-CN" altLang="en-US" sz="800" b="0">
                    <a:latin typeface="Times New Roman" panose="02020603050405020304" charset="0"/>
                    <a:ea typeface="+mn-ea"/>
                    <a:cs typeface="Times New Roman" panose="02020603050405020304" charset="0"/>
                  </a:rPr>
                  <a:t>气温 </a:t>
                </a:r>
                <a:r>
                  <a:rPr lang="en-US" altLang="zh-CN" sz="800" b="0">
                    <a:latin typeface="Times New Roman" panose="02020603050405020304" charset="0"/>
                    <a:ea typeface="+mn-ea"/>
                    <a:cs typeface="Times New Roman" panose="02020603050405020304" charset="0"/>
                  </a:rPr>
                  <a:t>temperature/℃</a:t>
                </a:r>
                <a:endParaRPr lang="zh-CN" altLang="en-US" sz="800" b="0">
                  <a:latin typeface="Times New Roman" panose="02020603050405020304" charset="0"/>
                  <a:ea typeface="+mn-ea"/>
                  <a:cs typeface="Times New Roman" panose="02020603050405020304" charset="0"/>
                </a:endParaRPr>
              </a:p>
            </c:rich>
          </c:tx>
          <c:layout/>
          <c:overlay val="0"/>
        </c:title>
        <c:numFmt formatCode="General" sourceLinked="1"/>
        <c:majorTickMark val="in"/>
        <c:minorTickMark val="none"/>
        <c:tickLblPos val="nextTo"/>
        <c:txPr>
          <a:bodyPr rot="-60000000" spcFirstLastPara="0" vertOverflow="ellipsis" vert="horz" wrap="square" anchor="ctr" anchorCtr="1"/>
          <a:lstStyle/>
          <a:p>
            <a:pPr>
              <a:defRPr lang="zh-CN" sz="700" b="0" i="0" u="none" strike="noStrike" kern="1200" baseline="0">
                <a:solidFill>
                  <a:schemeClr val="tx1"/>
                </a:solidFill>
                <a:latin typeface="Times New Roman" panose="02020603050405020304" charset="0"/>
                <a:ea typeface="+mn-ea"/>
                <a:cs typeface="Times New Roman" panose="02020603050405020304" charset="0"/>
              </a:defRPr>
            </a:pPr>
          </a:p>
        </c:txPr>
        <c:crossAx val="75159040"/>
        <c:crosses val="autoZero"/>
        <c:crossBetween val="between"/>
      </c:valAx>
    </c:plotArea>
    <c:legend>
      <c:legendPos val="r"/>
      <c:layout>
        <c:manualLayout>
          <c:xMode val="edge"/>
          <c:yMode val="edge"/>
          <c:x val="0.184833333333333"/>
          <c:y val="0.00849154272382619"/>
          <c:w val="0.735160370210488"/>
          <c:h val="0.177740194804253"/>
        </c:manualLayout>
      </c:layout>
      <c:overlay val="0"/>
      <c:txPr>
        <a:bodyPr rot="0" spcFirstLastPara="0" vertOverflow="ellipsis" vert="horz" wrap="square" anchor="ctr" anchorCtr="1"/>
        <a:lstStyle/>
        <a:p>
          <a:pPr>
            <a:defRPr lang="zh-CN" sz="7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spPr>
    <a:ln w="6350" cap="flat" cmpd="sng" algn="ctr">
      <a:noFill/>
      <a:prstDash val="solid"/>
      <a:round/>
    </a:ln>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69630341880342"/>
          <c:y val="0.0783344444444444"/>
          <c:w val="0.796795299145299"/>
          <c:h val="0.744912222222222"/>
        </c:manualLayout>
      </c:layout>
      <c:lineChart>
        <c:grouping val="standard"/>
        <c:varyColors val="0"/>
        <c:ser>
          <c:idx val="0"/>
          <c:order val="0"/>
          <c:tx>
            <c:strRef>
              <c:f>图2B!$A$3</c:f>
              <c:strCache>
                <c:ptCount val="1"/>
                <c:pt idx="0">
                  <c:v>WL903</c:v>
                </c:pt>
              </c:strCache>
            </c:strRef>
          </c:tx>
          <c:dLbls>
            <c:delete val="1"/>
          </c:dLbls>
          <c:cat>
            <c:numRef>
              <c:f>图2B!$B$2:$G$2</c:f>
              <c:numCache>
                <c:formatCode>m/d;@</c:formatCode>
                <c:ptCount val="6"/>
                <c:pt idx="0" c:formatCode="m/d;@">
                  <c:v>42583</c:v>
                </c:pt>
                <c:pt idx="1" c:formatCode="m/d;@">
                  <c:v>42587</c:v>
                </c:pt>
                <c:pt idx="2" c:formatCode="m/d;@">
                  <c:v>42592</c:v>
                </c:pt>
                <c:pt idx="3" c:formatCode="m/d;@">
                  <c:v>42597</c:v>
                </c:pt>
                <c:pt idx="4" c:formatCode="m/d;@">
                  <c:v>42602</c:v>
                </c:pt>
                <c:pt idx="5" c:formatCode="m/d;@">
                  <c:v>42634</c:v>
                </c:pt>
              </c:numCache>
            </c:numRef>
          </c:cat>
          <c:val>
            <c:numRef>
              <c:f>图2B!$B$3:$G$3</c:f>
              <c:numCache>
                <c:formatCode>General</c:formatCode>
                <c:ptCount val="6"/>
                <c:pt idx="0">
                  <c:v>5</c:v>
                </c:pt>
                <c:pt idx="1">
                  <c:v>6.62</c:v>
                </c:pt>
                <c:pt idx="2">
                  <c:v>12.14</c:v>
                </c:pt>
                <c:pt idx="3">
                  <c:v>20.84</c:v>
                </c:pt>
                <c:pt idx="4">
                  <c:v>23.94</c:v>
                </c:pt>
                <c:pt idx="5">
                  <c:v>46.91</c:v>
                </c:pt>
              </c:numCache>
            </c:numRef>
          </c:val>
          <c:smooth val="0"/>
        </c:ser>
        <c:ser>
          <c:idx val="1"/>
          <c:order val="1"/>
          <c:tx>
            <c:strRef>
              <c:f>图2B!$A$4</c:f>
              <c:strCache>
                <c:ptCount val="1"/>
                <c:pt idx="0">
                  <c:v>WL656</c:v>
                </c:pt>
              </c:strCache>
            </c:strRef>
          </c:tx>
          <c:dLbls>
            <c:delete val="1"/>
          </c:dLbls>
          <c:cat>
            <c:numRef>
              <c:f>图2B!$B$2:$G$2</c:f>
              <c:numCache>
                <c:formatCode>m/d;@</c:formatCode>
                <c:ptCount val="6"/>
                <c:pt idx="0" c:formatCode="m/d;@">
                  <c:v>42583</c:v>
                </c:pt>
                <c:pt idx="1" c:formatCode="m/d;@">
                  <c:v>42587</c:v>
                </c:pt>
                <c:pt idx="2" c:formatCode="m/d;@">
                  <c:v>42592</c:v>
                </c:pt>
                <c:pt idx="3" c:formatCode="m/d;@">
                  <c:v>42597</c:v>
                </c:pt>
                <c:pt idx="4" c:formatCode="m/d;@">
                  <c:v>42602</c:v>
                </c:pt>
                <c:pt idx="5" c:formatCode="m/d;@">
                  <c:v>42634</c:v>
                </c:pt>
              </c:numCache>
            </c:numRef>
          </c:cat>
          <c:val>
            <c:numRef>
              <c:f>图2B!$B$4:$G$4</c:f>
              <c:numCache>
                <c:formatCode>General</c:formatCode>
                <c:ptCount val="6"/>
                <c:pt idx="0">
                  <c:v>5</c:v>
                </c:pt>
                <c:pt idx="1">
                  <c:v>7.4</c:v>
                </c:pt>
                <c:pt idx="2">
                  <c:v>15.82</c:v>
                </c:pt>
                <c:pt idx="3">
                  <c:v>21.42</c:v>
                </c:pt>
                <c:pt idx="4">
                  <c:v>24.53</c:v>
                </c:pt>
                <c:pt idx="5">
                  <c:v>45.41</c:v>
                </c:pt>
              </c:numCache>
            </c:numRef>
          </c:val>
          <c:smooth val="0"/>
        </c:ser>
        <c:ser>
          <c:idx val="2"/>
          <c:order val="2"/>
          <c:tx>
            <c:strRef>
              <c:f>图2B!$A$5</c:f>
              <c:strCache>
                <c:ptCount val="1"/>
                <c:pt idx="0">
                  <c:v>WL440</c:v>
                </c:pt>
              </c:strCache>
            </c:strRef>
          </c:tx>
          <c:dLbls>
            <c:delete val="1"/>
          </c:dLbls>
          <c:cat>
            <c:numRef>
              <c:f>图2B!$B$2:$G$2</c:f>
              <c:numCache>
                <c:formatCode>m/d;@</c:formatCode>
                <c:ptCount val="6"/>
                <c:pt idx="0" c:formatCode="m/d;@">
                  <c:v>42583</c:v>
                </c:pt>
                <c:pt idx="1" c:formatCode="m/d;@">
                  <c:v>42587</c:v>
                </c:pt>
                <c:pt idx="2" c:formatCode="m/d;@">
                  <c:v>42592</c:v>
                </c:pt>
                <c:pt idx="3" c:formatCode="m/d;@">
                  <c:v>42597</c:v>
                </c:pt>
                <c:pt idx="4" c:formatCode="m/d;@">
                  <c:v>42602</c:v>
                </c:pt>
                <c:pt idx="5" c:formatCode="m/d;@">
                  <c:v>42634</c:v>
                </c:pt>
              </c:numCache>
            </c:numRef>
          </c:cat>
          <c:val>
            <c:numRef>
              <c:f>图2B!$B$5:$G$5</c:f>
              <c:numCache>
                <c:formatCode>General</c:formatCode>
                <c:ptCount val="6"/>
                <c:pt idx="0">
                  <c:v>5</c:v>
                </c:pt>
                <c:pt idx="1">
                  <c:v>6.42</c:v>
                </c:pt>
                <c:pt idx="2">
                  <c:v>9.81</c:v>
                </c:pt>
                <c:pt idx="3">
                  <c:v>13.45</c:v>
                </c:pt>
                <c:pt idx="4">
                  <c:v>18.75</c:v>
                </c:pt>
                <c:pt idx="5">
                  <c:v>44.56</c:v>
                </c:pt>
              </c:numCache>
            </c:numRef>
          </c:val>
          <c:smooth val="0"/>
        </c:ser>
        <c:ser>
          <c:idx val="3"/>
          <c:order val="3"/>
          <c:tx>
            <c:strRef>
              <c:f>图2B!$A$6</c:f>
              <c:strCache>
                <c:ptCount val="1"/>
                <c:pt idx="0">
                  <c:v>WL712</c:v>
                </c:pt>
              </c:strCache>
            </c:strRef>
          </c:tx>
          <c:dLbls>
            <c:delete val="1"/>
          </c:dLbls>
          <c:cat>
            <c:numRef>
              <c:f>图2B!$B$2:$G$2</c:f>
              <c:numCache>
                <c:formatCode>m/d;@</c:formatCode>
                <c:ptCount val="6"/>
                <c:pt idx="0" c:formatCode="m/d;@">
                  <c:v>42583</c:v>
                </c:pt>
                <c:pt idx="1" c:formatCode="m/d;@">
                  <c:v>42587</c:v>
                </c:pt>
                <c:pt idx="2" c:formatCode="m/d;@">
                  <c:v>42592</c:v>
                </c:pt>
                <c:pt idx="3" c:formatCode="m/d;@">
                  <c:v>42597</c:v>
                </c:pt>
                <c:pt idx="4" c:formatCode="m/d;@">
                  <c:v>42602</c:v>
                </c:pt>
                <c:pt idx="5" c:formatCode="m/d;@">
                  <c:v>42634</c:v>
                </c:pt>
              </c:numCache>
            </c:numRef>
          </c:cat>
          <c:val>
            <c:numRef>
              <c:f>图2B!$B$6:$G$6</c:f>
              <c:numCache>
                <c:formatCode>General</c:formatCode>
                <c:ptCount val="6"/>
                <c:pt idx="0">
                  <c:v>5</c:v>
                </c:pt>
                <c:pt idx="1">
                  <c:v>6.01</c:v>
                </c:pt>
                <c:pt idx="2">
                  <c:v>13.14</c:v>
                </c:pt>
                <c:pt idx="3">
                  <c:v>17.3</c:v>
                </c:pt>
                <c:pt idx="4">
                  <c:v>23.32</c:v>
                </c:pt>
                <c:pt idx="5">
                  <c:v>41.52</c:v>
                </c:pt>
              </c:numCache>
            </c:numRef>
          </c:val>
          <c:smooth val="0"/>
        </c:ser>
        <c:ser>
          <c:idx val="4"/>
          <c:order val="4"/>
          <c:tx>
            <c:strRef>
              <c:f>图2B!$A$7</c:f>
              <c:strCache>
                <c:ptCount val="1"/>
                <c:pt idx="0">
                  <c:v>WL363</c:v>
                </c:pt>
              </c:strCache>
            </c:strRef>
          </c:tx>
          <c:dLbls>
            <c:delete val="1"/>
          </c:dLbls>
          <c:cat>
            <c:numRef>
              <c:f>图2B!$B$2:$G$2</c:f>
              <c:numCache>
                <c:formatCode>m/d;@</c:formatCode>
                <c:ptCount val="6"/>
                <c:pt idx="0" c:formatCode="m/d;@">
                  <c:v>42583</c:v>
                </c:pt>
                <c:pt idx="1" c:formatCode="m/d;@">
                  <c:v>42587</c:v>
                </c:pt>
                <c:pt idx="2" c:formatCode="m/d;@">
                  <c:v>42592</c:v>
                </c:pt>
                <c:pt idx="3" c:formatCode="m/d;@">
                  <c:v>42597</c:v>
                </c:pt>
                <c:pt idx="4" c:formatCode="m/d;@">
                  <c:v>42602</c:v>
                </c:pt>
                <c:pt idx="5" c:formatCode="m/d;@">
                  <c:v>42634</c:v>
                </c:pt>
              </c:numCache>
            </c:numRef>
          </c:cat>
          <c:val>
            <c:numRef>
              <c:f>图2B!$B$7:$G$7</c:f>
              <c:numCache>
                <c:formatCode>General</c:formatCode>
                <c:ptCount val="6"/>
                <c:pt idx="0">
                  <c:v>5</c:v>
                </c:pt>
                <c:pt idx="1">
                  <c:v>5.55</c:v>
                </c:pt>
                <c:pt idx="2">
                  <c:v>9.42</c:v>
                </c:pt>
                <c:pt idx="3">
                  <c:v>14.01</c:v>
                </c:pt>
                <c:pt idx="4">
                  <c:v>20.82</c:v>
                </c:pt>
                <c:pt idx="5">
                  <c:v>37.11</c:v>
                </c:pt>
              </c:numCache>
            </c:numRef>
          </c:val>
          <c:smooth val="0"/>
        </c:ser>
        <c:dLbls>
          <c:showLegendKey val="0"/>
          <c:showVal val="0"/>
          <c:showCatName val="0"/>
          <c:showSerName val="0"/>
          <c:showPercent val="0"/>
          <c:showBubbleSize val="0"/>
        </c:dLbls>
        <c:marker val="1"/>
        <c:smooth val="0"/>
        <c:axId val="94923392"/>
        <c:axId val="95486720"/>
      </c:lineChart>
      <c:dateAx>
        <c:axId val="94923392"/>
        <c:scaling>
          <c:orientation val="minMax"/>
          <c:max val="42634"/>
          <c:min val="42583"/>
        </c:scaling>
        <c:delete val="0"/>
        <c:axPos val="b"/>
        <c:title>
          <c:tx>
            <c:rich>
              <a:bodyPr rot="0" spcFirstLastPara="0" vertOverflow="ellipsis" vert="horz" wrap="square" anchor="ctr" anchorCtr="1"/>
              <a:lstStyle/>
              <a:p>
                <a:pPr>
                  <a:defRPr lang="zh-CN" sz="900" b="1" i="0" u="none" strike="noStrike" kern="1200" baseline="0">
                    <a:solidFill>
                      <a:schemeClr val="tx1"/>
                    </a:solidFill>
                    <a:latin typeface="Times New Roman" panose="02020603050405020304" charset="0"/>
                    <a:ea typeface="+mn-ea"/>
                    <a:cs typeface="Times New Roman" panose="02020603050405020304" charset="0"/>
                  </a:defRPr>
                </a:pPr>
                <a:r>
                  <a:rPr lang="zh-CN" altLang="zh-CN" sz="900" b="0" i="0" baseline="0">
                    <a:effectLst/>
                    <a:latin typeface="Times New Roman" panose="02020603050405020304" charset="0"/>
                    <a:ea typeface="+mn-ea"/>
                    <a:cs typeface="Times New Roman" panose="02020603050405020304" charset="0"/>
                  </a:rPr>
                  <a:t>日期 月</a:t>
                </a:r>
                <a:r>
                  <a:rPr lang="en-US" altLang="zh-CN" sz="900" b="0" i="0" baseline="0">
                    <a:effectLst/>
                    <a:latin typeface="Times New Roman" panose="02020603050405020304" charset="0"/>
                    <a:ea typeface="+mn-ea"/>
                    <a:cs typeface="Times New Roman" panose="02020603050405020304" charset="0"/>
                  </a:rPr>
                  <a:t>/</a:t>
                </a:r>
                <a:r>
                  <a:rPr lang="zh-CN" altLang="zh-CN" sz="900" b="0" i="0" baseline="0">
                    <a:effectLst/>
                    <a:latin typeface="Times New Roman" panose="02020603050405020304" charset="0"/>
                    <a:ea typeface="+mn-ea"/>
                    <a:cs typeface="Times New Roman" panose="02020603050405020304" charset="0"/>
                  </a:rPr>
                  <a:t>日</a:t>
                </a:r>
                <a:r>
                  <a:rPr lang="en-US" altLang="zh-CN" sz="900" b="0" i="0" baseline="0">
                    <a:effectLst/>
                    <a:latin typeface="Times New Roman" panose="02020603050405020304" charset="0"/>
                    <a:ea typeface="+mn-ea"/>
                    <a:cs typeface="Times New Roman" panose="02020603050405020304" charset="0"/>
                  </a:rPr>
                  <a:t> M/D</a:t>
                </a:r>
                <a:endParaRPr lang="zh-CN" altLang="zh-CN" sz="900">
                  <a:effectLst/>
                  <a:latin typeface="Times New Roman" panose="02020603050405020304" charset="0"/>
                  <a:ea typeface="+mn-ea"/>
                  <a:cs typeface="Times New Roman" panose="02020603050405020304" charset="0"/>
                </a:endParaRPr>
              </a:p>
            </c:rich>
          </c:tx>
          <c:layout/>
          <c:overlay val="0"/>
        </c:title>
        <c:numFmt formatCode="m/d;@" sourceLinked="1"/>
        <c:majorTickMark val="in"/>
        <c:minorTickMark val="none"/>
        <c:tickLblPos val="nextTo"/>
        <c:txPr>
          <a:bodyPr rot="-60000000" spcFirstLastPara="0" vertOverflow="ellipsis" vert="horz" wrap="square" anchor="ctr" anchorCtr="1"/>
          <a:lstStyle/>
          <a:p>
            <a:pPr>
              <a:defRPr lang="zh-CN" sz="700" b="0" i="0" u="none" strike="noStrike" kern="1200" baseline="0">
                <a:solidFill>
                  <a:schemeClr val="tx1"/>
                </a:solidFill>
                <a:latin typeface="+mn-lt"/>
                <a:ea typeface="+mn-ea"/>
                <a:cs typeface="+mn-cs"/>
              </a:defRPr>
            </a:pPr>
          </a:p>
        </c:txPr>
        <c:crossAx val="95486720"/>
        <c:crosses val="autoZero"/>
        <c:auto val="1"/>
        <c:lblOffset val="100"/>
        <c:baseTimeUnit val="days"/>
        <c:majorUnit val="5"/>
        <c:majorTimeUnit val="days"/>
      </c:dateAx>
      <c:valAx>
        <c:axId val="95486720"/>
        <c:scaling>
          <c:orientation val="minMax"/>
        </c:scaling>
        <c:delete val="0"/>
        <c:axPos val="l"/>
        <c:title>
          <c:tx>
            <c:rich>
              <a:bodyPr rot="-5400000" spcFirstLastPara="0" vertOverflow="ellipsis" vert="horz" wrap="square" anchor="ctr" anchorCtr="1"/>
              <a:lstStyle/>
              <a:p>
                <a:pPr algn="r">
                  <a:defRPr lang="zh-CN" sz="900" b="0" i="0" u="none" strike="noStrike" kern="1200" baseline="0">
                    <a:solidFill>
                      <a:schemeClr val="tx1"/>
                    </a:solidFill>
                    <a:latin typeface="Times New Roman" panose="02020603050405020304" charset="0"/>
                    <a:ea typeface="+mn-ea"/>
                    <a:cs typeface="Times New Roman" panose="02020603050405020304" charset="0"/>
                  </a:defRPr>
                </a:pPr>
                <a:r>
                  <a:rPr lang="zh-CN" altLang="zh-CN" sz="900" b="0" i="0" baseline="0">
                    <a:effectLst/>
                    <a:latin typeface="Times New Roman" panose="02020603050405020304" charset="0"/>
                    <a:ea typeface="+mn-ea"/>
                    <a:cs typeface="Times New Roman" panose="02020603050405020304" charset="0"/>
                  </a:rPr>
                  <a:t>株高</a:t>
                </a:r>
                <a:r>
                  <a:rPr lang="en-US" altLang="zh-CN" sz="900" b="0" i="0" baseline="0">
                    <a:effectLst/>
                    <a:latin typeface="Times New Roman" panose="02020603050405020304" charset="0"/>
                    <a:ea typeface="+mn-ea"/>
                    <a:cs typeface="Times New Roman" panose="02020603050405020304" charset="0"/>
                  </a:rPr>
                  <a:t> Plant height / cm</a:t>
                </a:r>
                <a:endParaRPr lang="zh-CN" altLang="zh-CN" sz="900" b="0">
                  <a:effectLst/>
                  <a:latin typeface="Times New Roman" panose="02020603050405020304" charset="0"/>
                  <a:ea typeface="+mn-ea"/>
                  <a:cs typeface="Times New Roman" panose="02020603050405020304" charset="0"/>
                </a:endParaRPr>
              </a:p>
            </c:rich>
          </c:tx>
          <c:layout>
            <c:manualLayout>
              <c:xMode val="edge"/>
              <c:yMode val="edge"/>
              <c:x val="0.000384615384615384"/>
              <c:y val="0.163962222222222"/>
            </c:manualLayout>
          </c:layout>
          <c:overlay val="0"/>
        </c:title>
        <c:numFmt formatCode="General" sourceLinked="1"/>
        <c:majorTickMark val="in"/>
        <c:minorTickMark val="none"/>
        <c:tickLblPos val="nextTo"/>
        <c:txPr>
          <a:bodyPr rot="-60000000" spcFirstLastPara="0" vertOverflow="ellipsis" vert="horz" wrap="square" anchor="ctr" anchorCtr="1"/>
          <a:lstStyle/>
          <a:p>
            <a:pPr>
              <a:defRPr lang="zh-CN" sz="700" b="0" i="0" u="none" strike="noStrike" kern="1200" baseline="0">
                <a:solidFill>
                  <a:schemeClr val="tx1"/>
                </a:solidFill>
                <a:latin typeface="Times New Roman" panose="02020603050405020304" charset="0"/>
                <a:ea typeface="+mn-ea"/>
                <a:cs typeface="Times New Roman" panose="02020603050405020304" charset="0"/>
              </a:defRPr>
            </a:pPr>
          </a:p>
        </c:txPr>
        <c:crossAx val="94923392"/>
        <c:crosses val="autoZero"/>
        <c:crossBetween val="between"/>
      </c:valAx>
    </c:plotArea>
    <c:legend>
      <c:legendPos val="r"/>
      <c:layout>
        <c:manualLayout>
          <c:xMode val="edge"/>
          <c:yMode val="edge"/>
          <c:x val="0.219411111111111"/>
          <c:y val="0.0191733333333333"/>
          <c:w val="0.574349572649573"/>
          <c:h val="0.234930555555556"/>
        </c:manualLayout>
      </c:layout>
      <c:overlay val="0"/>
      <c:txPr>
        <a:bodyPr rot="0" spcFirstLastPara="0" vertOverflow="ellipsis" vert="horz" wrap="square" anchor="ctr" anchorCtr="1"/>
        <a:lstStyle/>
        <a:p>
          <a:pPr>
            <a:defRPr lang="zh-CN" sz="700" b="0" i="0" u="none" strike="noStrike" kern="1200" baseline="0">
              <a:solidFill>
                <a:schemeClr val="tx1"/>
              </a:solidFill>
              <a:latin typeface="+mn-lt"/>
              <a:ea typeface="+mn-ea"/>
              <a:cs typeface="+mn-cs"/>
            </a:defRPr>
          </a:pPr>
        </a:p>
      </c:txPr>
    </c:legend>
    <c:plotVisOnly val="1"/>
    <c:dispBlanksAs val="gap"/>
    <c:showDLblsOverMax val="0"/>
  </c:chart>
  <c:spPr>
    <a:ln w="6350" cap="flat" cmpd="sng" algn="ctr">
      <a:no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607C3C-3600-49CB-B4BC-D0F07B8AC0A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2560</Words>
  <Characters>14595</Characters>
  <Lines>121</Lines>
  <Paragraphs>34</Paragraphs>
  <TotalTime>1</TotalTime>
  <ScaleCrop>false</ScaleCrop>
  <LinksUpToDate>false</LinksUpToDate>
  <CharactersWithSpaces>17121</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2020-06-07T05:50:00Z</dcterms:created>
  <dc:creator>微软用户</dc:creator>
  <cp:lastModifiedBy>Administrator</cp:lastModifiedBy>
  <cp:lastPrinted>2020-06-08T11:54:00Z</cp:lastPrinted>
  <dcterms:modified xsi:type="dcterms:W3CDTF">2022-08-15T00:57:13Z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