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20" w:rsidRDefault="00755820" w:rsidP="00755820">
      <w:pPr>
        <w:pStyle w:val="afffffe"/>
        <w:framePr w:wrap="around"/>
      </w:pPr>
      <w:r w:rsidRPr="00755820">
        <w:rPr>
          <w:rFonts w:ascii="Times New Roman"/>
        </w:rPr>
        <w:t>ICS</w:t>
      </w:r>
      <w:r>
        <w:rPr>
          <w:rFonts w:hAnsi="黑体"/>
        </w:rPr>
        <w:t> </w:t>
      </w:r>
      <w:r>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fldChar w:fldCharType="separate"/>
      </w:r>
      <w:r>
        <w:rPr>
          <w:rFonts w:hint="eastAsia"/>
          <w:noProof/>
        </w:rPr>
        <w:t>点击此处添加ICS号</w:t>
      </w:r>
      <w:r>
        <w:fldChar w:fldCharType="end"/>
      </w:r>
      <w:bookmarkEnd w:id="0"/>
    </w:p>
    <w:p w:rsidR="00755820" w:rsidRDefault="00755820" w:rsidP="00755820">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noProof/>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755820" w:rsidTr="00F35405">
        <w:tc>
          <w:tcPr>
            <w:tcW w:w="9854" w:type="dxa"/>
            <w:tcBorders>
              <w:top w:val="nil"/>
              <w:left w:val="nil"/>
              <w:bottom w:val="nil"/>
              <w:right w:val="nil"/>
            </w:tcBorders>
            <w:shd w:val="clear" w:color="auto" w:fill="auto"/>
          </w:tcPr>
          <w:p w:rsidR="00755820" w:rsidRDefault="00182291" w:rsidP="00F35405">
            <w:pPr>
              <w:pStyle w:val="afffffe"/>
              <w:framePr w:wrap="around"/>
            </w:pPr>
            <w:r>
              <w:rPr>
                <w:noProof/>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AH" o:spid="_x0000_s1026" style="position:absolute;left:0;text-align:left;margin-left:-5.25pt;margin-top:0;width:68.2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A7RxAp3AgAA8gQAAA4AAAAA&#10;AAAAAAAAAAAALgIAAGRycy9lMm9Eb2MueG1sUEsBAi0AFAAGAAgAAAAhAE//4CzcAAAABwEAAA8A&#10;AAAAAAAAAAAAAAAA0QQAAGRycy9kb3ducmV2LnhtbFBLBQYAAAAABAAEAPMAAADaBQAAAAA=&#10;" stroked="f"/>
                  </w:pict>
                </mc:Fallback>
              </mc:AlternateContent>
            </w:r>
            <w:r w:rsidR="00755820">
              <w:fldChar w:fldCharType="begin">
                <w:ffData>
                  <w:name w:val="BAH"/>
                  <w:enabled/>
                  <w:calcOnExit w:val="0"/>
                  <w:textInput/>
                </w:ffData>
              </w:fldChar>
            </w:r>
            <w:bookmarkStart w:id="2" w:name="BAH"/>
            <w:r w:rsidR="00755820">
              <w:instrText xml:space="preserve"> FORMTEXT </w:instrText>
            </w:r>
            <w:r w:rsidR="00755820">
              <w:fldChar w:fldCharType="separate"/>
            </w:r>
            <w:r w:rsidR="00755820">
              <w:rPr>
                <w:noProof/>
              </w:rPr>
              <w:t> </w:t>
            </w:r>
            <w:r w:rsidR="00755820">
              <w:rPr>
                <w:noProof/>
              </w:rPr>
              <w:t> </w:t>
            </w:r>
            <w:r w:rsidR="00755820">
              <w:rPr>
                <w:noProof/>
              </w:rPr>
              <w:t> </w:t>
            </w:r>
            <w:r w:rsidR="00755820">
              <w:rPr>
                <w:noProof/>
              </w:rPr>
              <w:t> </w:t>
            </w:r>
            <w:r w:rsidR="00755820">
              <w:rPr>
                <w:noProof/>
              </w:rPr>
              <w:t> </w:t>
            </w:r>
            <w:r w:rsidR="00755820">
              <w:fldChar w:fldCharType="end"/>
            </w:r>
            <w:bookmarkEnd w:id="2"/>
          </w:p>
        </w:tc>
      </w:tr>
    </w:tbl>
    <w:p w:rsidR="00755820" w:rsidRDefault="00755820" w:rsidP="00755820">
      <w:pPr>
        <w:pStyle w:val="affffd"/>
        <w:framePr w:wrap="around"/>
      </w:pPr>
      <w:r>
        <w:t>DB</w:t>
      </w:r>
      <w:r>
        <w:fldChar w:fldCharType="begin">
          <w:ffData>
            <w:name w:val="c3"/>
            <w:enabled/>
            <w:calcOnExit w:val="0"/>
            <w:textInput>
              <w:maxLength w:val="2"/>
            </w:textInput>
          </w:ffData>
        </w:fldChar>
      </w:r>
      <w:bookmarkStart w:id="3" w:name="c3"/>
      <w:r>
        <w:instrText xml:space="preserve"> FORMTEXT </w:instrText>
      </w:r>
      <w:r>
        <w:fldChar w:fldCharType="separate"/>
      </w:r>
      <w:r w:rsidR="004E252F">
        <w:rPr>
          <w:rFonts w:hint="eastAsia"/>
          <w:noProof/>
        </w:rPr>
        <w:t>43</w:t>
      </w:r>
      <w:r>
        <w:fldChar w:fldCharType="end"/>
      </w:r>
      <w:bookmarkEnd w:id="3"/>
    </w:p>
    <w:p w:rsidR="00755820" w:rsidRDefault="00755820" w:rsidP="00755820">
      <w:pPr>
        <w:pStyle w:val="affffe"/>
        <w:framePr w:wrap="around"/>
      </w:pPr>
      <w:r>
        <w:fldChar w:fldCharType="begin">
          <w:ffData>
            <w:name w:val="c4"/>
            <w:enabled/>
            <w:calcOnExit w:val="0"/>
            <w:textInput/>
          </w:ffData>
        </w:fldChar>
      </w:r>
      <w:bookmarkStart w:id="4" w:name="c4"/>
      <w:r>
        <w:instrText xml:space="preserve"> FORMTEXT </w:instrText>
      </w:r>
      <w:r>
        <w:fldChar w:fldCharType="separate"/>
      </w:r>
      <w:r w:rsidR="00DF7EFE">
        <w:rPr>
          <w:rFonts w:hint="eastAsia"/>
        </w:rPr>
        <w:t>湖南省</w:t>
      </w:r>
      <w:r>
        <w:fldChar w:fldCharType="end"/>
      </w:r>
      <w:bookmarkEnd w:id="4"/>
      <w:r>
        <w:rPr>
          <w:rFonts w:hint="eastAsia"/>
        </w:rPr>
        <w:t>地方标准</w:t>
      </w:r>
    </w:p>
    <w:p w:rsidR="00755820" w:rsidRDefault="00755820" w:rsidP="00755820">
      <w:pPr>
        <w:pStyle w:val="2"/>
        <w:framePr w:wrap="around"/>
        <w:rPr>
          <w:rFonts w:hAnsi="黑体"/>
        </w:rPr>
      </w:pPr>
      <w:r w:rsidRPr="00755820">
        <w:rPr>
          <w:rFonts w:ascii="Times New Roman"/>
        </w:rPr>
        <w:t xml:space="preserve">DB </w:t>
      </w:r>
      <w:r>
        <w:rPr>
          <w:rFonts w:hAnsi="黑体"/>
        </w:rPr>
        <w:fldChar w:fldCharType="begin">
          <w:ffData>
            <w:name w:val="StdNo0"/>
            <w:enabled/>
            <w:calcOnExit w:val="0"/>
            <w:textInput>
              <w:default w:val="XX"/>
              <w:maxLength w:val="2"/>
            </w:textInput>
          </w:ffData>
        </w:fldChar>
      </w:r>
      <w:bookmarkStart w:id="5" w:name="StdNo0"/>
      <w:r>
        <w:rPr>
          <w:rFonts w:hAnsi="黑体"/>
        </w:rPr>
        <w:instrText xml:space="preserve"> FORMTEXT </w:instrText>
      </w:r>
      <w:r>
        <w:rPr>
          <w:rFonts w:hAnsi="黑体"/>
        </w:rPr>
      </w:r>
      <w:r>
        <w:rPr>
          <w:rFonts w:hAnsi="黑体"/>
        </w:rPr>
        <w:fldChar w:fldCharType="separate"/>
      </w:r>
      <w:r w:rsidR="004E252F">
        <w:rPr>
          <w:rFonts w:hAnsi="黑体" w:hint="eastAsia"/>
        </w:rPr>
        <w:t>43</w:t>
      </w:r>
      <w:r>
        <w:rPr>
          <w:rFonts w:hAnsi="黑体"/>
        </w:rPr>
        <w:fldChar w:fldCharType="end"/>
      </w:r>
      <w:bookmarkEnd w:id="5"/>
      <w:r>
        <w:rPr>
          <w:rFonts w:hAnsi="黑体"/>
        </w:rPr>
        <w:t xml:space="preserve">/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r>
      <w:r>
        <w:rPr>
          <w:rFonts w:hAnsi="黑体"/>
        </w:rPr>
        <w:fldChar w:fldCharType="separate"/>
      </w:r>
      <w:r w:rsidR="004E252F">
        <w:rPr>
          <w:rFonts w:hAnsi="黑体" w:hint="eastAsia"/>
        </w:rPr>
        <w:t xml:space="preserve">T </w:t>
      </w:r>
      <w:r w:rsidR="004E252F" w:rsidRPr="004E252F">
        <w:rPr>
          <w:rFonts w:hAnsi="黑体"/>
        </w:rPr>
        <w:t>XXXX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noProof/>
        </w:rPr>
        <w:t>XXXX</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755820" w:rsidRPr="00F35405" w:rsidTr="00F35405">
        <w:tc>
          <w:tcPr>
            <w:tcW w:w="9356" w:type="dxa"/>
            <w:tcBorders>
              <w:top w:val="nil"/>
              <w:left w:val="nil"/>
              <w:bottom w:val="nil"/>
              <w:right w:val="nil"/>
            </w:tcBorders>
            <w:shd w:val="clear" w:color="auto" w:fill="auto"/>
          </w:tcPr>
          <w:p w:rsidR="00755820" w:rsidRDefault="00182291" w:rsidP="00F35405">
            <w:pPr>
              <w:pStyle w:val="afffa"/>
              <w:framePr w:wrap="around"/>
            </w:pPr>
            <w:r>
              <w:rPr>
                <w:noProof/>
              </w:rP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mc:Fallback>
              </mc:AlternateContent>
            </w:r>
            <w:r w:rsidR="00755820">
              <w:fldChar w:fldCharType="begin">
                <w:ffData>
                  <w:name w:val="DT"/>
                  <w:enabled/>
                  <w:calcOnExit w:val="0"/>
                  <w:textInput/>
                </w:ffData>
              </w:fldChar>
            </w:r>
            <w:bookmarkStart w:id="8" w:name="DT"/>
            <w:r w:rsidR="00755820">
              <w:instrText xml:space="preserve"> FORMTEXT </w:instrText>
            </w:r>
            <w:r w:rsidR="00755820">
              <w:fldChar w:fldCharType="separate"/>
            </w:r>
            <w:r w:rsidR="00755820">
              <w:rPr>
                <w:noProof/>
              </w:rPr>
              <w:t> </w:t>
            </w:r>
            <w:r w:rsidR="00755820">
              <w:rPr>
                <w:noProof/>
              </w:rPr>
              <w:t> </w:t>
            </w:r>
            <w:r w:rsidR="00755820">
              <w:rPr>
                <w:noProof/>
              </w:rPr>
              <w:t> </w:t>
            </w:r>
            <w:r w:rsidR="00755820">
              <w:rPr>
                <w:noProof/>
              </w:rPr>
              <w:t> </w:t>
            </w:r>
            <w:r w:rsidR="00755820">
              <w:rPr>
                <w:noProof/>
              </w:rPr>
              <w:t> </w:t>
            </w:r>
            <w:r w:rsidR="00755820">
              <w:fldChar w:fldCharType="end"/>
            </w:r>
            <w:bookmarkEnd w:id="8"/>
          </w:p>
        </w:tc>
      </w:tr>
    </w:tbl>
    <w:p w:rsidR="00755820" w:rsidRDefault="00755820" w:rsidP="00755820">
      <w:pPr>
        <w:pStyle w:val="2"/>
        <w:framePr w:wrap="around"/>
        <w:rPr>
          <w:rFonts w:hAnsi="黑体"/>
        </w:rPr>
      </w:pPr>
    </w:p>
    <w:p w:rsidR="00755820" w:rsidRDefault="00755820" w:rsidP="00755820">
      <w:pPr>
        <w:pStyle w:val="2"/>
        <w:framePr w:wrap="around"/>
        <w:rPr>
          <w:rFonts w:hAnsi="黑体"/>
        </w:rPr>
      </w:pPr>
    </w:p>
    <w:p w:rsidR="00755820" w:rsidRDefault="00755820" w:rsidP="00755820">
      <w:pPr>
        <w:pStyle w:val="afffb"/>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sidR="00E53DCF" w:rsidRPr="00E53DCF">
        <w:rPr>
          <w:rFonts w:hint="eastAsia"/>
        </w:rPr>
        <w:t>烟农</w:t>
      </w:r>
      <w:r w:rsidR="00C74C4A">
        <w:rPr>
          <w:rFonts w:hint="eastAsia"/>
        </w:rPr>
        <w:t>专业</w:t>
      </w:r>
      <w:r w:rsidR="00E53DCF" w:rsidRPr="00E53DCF">
        <w:rPr>
          <w:rFonts w:hint="eastAsia"/>
        </w:rPr>
        <w:t>合作社会计</w:t>
      </w:r>
      <w:r w:rsidR="00410641">
        <w:rPr>
          <w:rFonts w:hint="eastAsia"/>
        </w:rPr>
        <w:t>核算规范</w:t>
      </w:r>
      <w:r>
        <w:fldChar w:fldCharType="end"/>
      </w:r>
      <w:bookmarkEnd w:id="9"/>
    </w:p>
    <w:p w:rsidR="00755820" w:rsidRDefault="00755820" w:rsidP="00755820">
      <w:pPr>
        <w:pStyle w:val="afffc"/>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sidR="00410641" w:rsidRPr="00410641">
        <w:t>Tobacco Farmer Professional Cooperative Social Accounting Specification</w:t>
      </w:r>
      <w:r>
        <w:fldChar w:fldCharType="end"/>
      </w:r>
      <w:bookmarkEnd w:id="10"/>
    </w:p>
    <w:p w:rsidR="00755820" w:rsidRPr="00755820" w:rsidRDefault="00755820" w:rsidP="00755820">
      <w:pPr>
        <w:pStyle w:val="afffd"/>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Pr>
          <w:rFonts w:hint="eastAsia"/>
          <w:noProof/>
        </w:rPr>
        <w:t>点击此处添加与国际标准一致性程度的标识</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755820" w:rsidTr="00F35405">
        <w:tc>
          <w:tcPr>
            <w:tcW w:w="9855" w:type="dxa"/>
            <w:tcBorders>
              <w:top w:val="nil"/>
              <w:left w:val="nil"/>
              <w:bottom w:val="nil"/>
              <w:right w:val="nil"/>
            </w:tcBorders>
            <w:shd w:val="clear" w:color="auto" w:fill="auto"/>
          </w:tcPr>
          <w:p w:rsidR="00755820" w:rsidRDefault="00182291" w:rsidP="00F35405">
            <w:pPr>
              <w:pStyle w:val="afffe"/>
              <w:framePr w:wrap="around"/>
            </w:pPr>
            <w:r>
              <w:rPr>
                <w:noProof/>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6" style="position:absolute;left:0;text-align:left;margin-left:173.3pt;margin-top:45.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m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R/f7m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93.3pt;margin-top:20.1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dC7xcHUCAADyBAAADgAAAAAA&#10;AAAAAAAAAAAuAgAAZHJzL2Uyb0RvYy54bWxQSwECLQAUAAYACAAAACEAIk4ljd0AAAAJAQAADwAA&#10;AAAAAAAAAAAAAADPBAAAZHJzL2Rvd25yZXYueG1sUEsFBgAAAAAEAAQA8wAAANkFAAAAAA==&#10;" stroked="f"/>
                  </w:pict>
                </mc:Fallback>
              </mc:AlternateContent>
            </w:r>
            <w:bookmarkStart w:id="12" w:name="_GoBack"/>
            <w:r w:rsidR="00755820">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3" w:name="LB"/>
            <w:r w:rsidR="00755820">
              <w:instrText xml:space="preserve"> FORMDROPDOWN </w:instrText>
            </w:r>
            <w:r w:rsidR="00755820">
              <w:fldChar w:fldCharType="end"/>
            </w:r>
            <w:bookmarkEnd w:id="13"/>
            <w:bookmarkEnd w:id="12"/>
          </w:p>
        </w:tc>
      </w:tr>
      <w:tr w:rsidR="00755820" w:rsidTr="00F35405">
        <w:tc>
          <w:tcPr>
            <w:tcW w:w="9855" w:type="dxa"/>
            <w:tcBorders>
              <w:top w:val="nil"/>
              <w:left w:val="nil"/>
              <w:bottom w:val="nil"/>
              <w:right w:val="nil"/>
            </w:tcBorders>
            <w:shd w:val="clear" w:color="auto" w:fill="auto"/>
          </w:tcPr>
          <w:p w:rsidR="00755820" w:rsidRDefault="00755820" w:rsidP="00755820">
            <w:pPr>
              <w:pStyle w:val="affff"/>
              <w:framePr w:wrap="around"/>
            </w:pPr>
            <w:r>
              <w:fldChar w:fldCharType="begin">
                <w:ffData>
                  <w:name w:val="WCRQ"/>
                  <w:enabled/>
                  <w:calcOnExit w:val="0"/>
                  <w:textInput/>
                </w:ffData>
              </w:fldChar>
            </w:r>
            <w:bookmarkStart w:id="14" w:name="WCRQ"/>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755820" w:rsidRDefault="00755820" w:rsidP="00755820">
      <w:pPr>
        <w:pStyle w:val="affffff5"/>
        <w:framePr w:wrap="around"/>
      </w:pPr>
      <w:r w:rsidRPr="00755820">
        <w:rPr>
          <w:rFonts w:ascii="黑体"/>
        </w:rPr>
        <w:fldChar w:fldCharType="begin">
          <w:ffData>
            <w:name w:val="FY"/>
            <w:enabled/>
            <w:calcOnExit w:val="0"/>
            <w:textInput>
              <w:default w:val="XXXX"/>
              <w:maxLength w:val="4"/>
            </w:textInput>
          </w:ffData>
        </w:fldChar>
      </w:r>
      <w:bookmarkStart w:id="15" w:name="FY"/>
      <w:r w:rsidRPr="00755820">
        <w:rPr>
          <w:rFonts w:ascii="黑体"/>
        </w:rPr>
        <w:instrText xml:space="preserve"> FORMTEXT </w:instrText>
      </w:r>
      <w:r w:rsidRPr="00755820">
        <w:rPr>
          <w:rFonts w:ascii="黑体"/>
        </w:rPr>
      </w:r>
      <w:r w:rsidRPr="00755820">
        <w:rPr>
          <w:rFonts w:ascii="黑体"/>
        </w:rPr>
        <w:fldChar w:fldCharType="separate"/>
      </w:r>
      <w:r>
        <w:rPr>
          <w:rFonts w:ascii="黑体"/>
          <w:noProof/>
        </w:rPr>
        <w:t>XXXX</w:t>
      </w:r>
      <w:r w:rsidRPr="00755820">
        <w:rPr>
          <w:rFonts w:ascii="黑体"/>
        </w:rPr>
        <w:fldChar w:fldCharType="end"/>
      </w:r>
      <w:bookmarkEnd w:id="15"/>
      <w:r>
        <w:t xml:space="preserve"> </w:t>
      </w:r>
      <w:r w:rsidRPr="00755820">
        <w:rPr>
          <w:rFonts w:ascii="黑体"/>
        </w:rPr>
        <w:t>-</w:t>
      </w:r>
      <w:r>
        <w:t xml:space="preserve"> </w:t>
      </w:r>
      <w:r w:rsidRPr="00755820">
        <w:rPr>
          <w:rFonts w:ascii="黑体"/>
        </w:rPr>
        <w:fldChar w:fldCharType="begin">
          <w:ffData>
            <w:name w:val="FM"/>
            <w:enabled/>
            <w:calcOnExit w:val="0"/>
            <w:textInput>
              <w:default w:val="XX"/>
              <w:maxLength w:val="2"/>
            </w:textInput>
          </w:ffData>
        </w:fldChar>
      </w:r>
      <w:r w:rsidRPr="00755820">
        <w:rPr>
          <w:rFonts w:ascii="黑体"/>
        </w:rPr>
        <w:instrText xml:space="preserve"> FORMTEXT </w:instrText>
      </w:r>
      <w:r w:rsidRPr="00755820">
        <w:rPr>
          <w:rFonts w:ascii="黑体"/>
        </w:rPr>
      </w:r>
      <w:r w:rsidRPr="00755820">
        <w:rPr>
          <w:rFonts w:ascii="黑体"/>
        </w:rPr>
        <w:fldChar w:fldCharType="separate"/>
      </w:r>
      <w:r>
        <w:rPr>
          <w:rFonts w:ascii="黑体"/>
          <w:noProof/>
        </w:rPr>
        <w:t>XX</w:t>
      </w:r>
      <w:r w:rsidRPr="00755820">
        <w:rPr>
          <w:rFonts w:ascii="黑体"/>
        </w:rPr>
        <w:fldChar w:fldCharType="end"/>
      </w:r>
      <w:r>
        <w:t xml:space="preserve"> </w:t>
      </w:r>
      <w:r w:rsidRPr="00755820">
        <w:rPr>
          <w:rFonts w:ascii="黑体"/>
        </w:rPr>
        <w:t>-</w:t>
      </w:r>
      <w:r>
        <w:t xml:space="preserve"> </w:t>
      </w:r>
      <w:r w:rsidRPr="00755820">
        <w:rPr>
          <w:rFonts w:ascii="黑体"/>
        </w:rPr>
        <w:fldChar w:fldCharType="begin">
          <w:ffData>
            <w:name w:val="FD"/>
            <w:enabled/>
            <w:calcOnExit w:val="0"/>
            <w:textInput>
              <w:default w:val="XX"/>
              <w:maxLength w:val="2"/>
            </w:textInput>
          </w:ffData>
        </w:fldChar>
      </w:r>
      <w:bookmarkStart w:id="16" w:name="FD"/>
      <w:r w:rsidRPr="00755820">
        <w:rPr>
          <w:rFonts w:ascii="黑体"/>
        </w:rPr>
        <w:instrText xml:space="preserve"> FORMTEXT </w:instrText>
      </w:r>
      <w:r w:rsidRPr="00755820">
        <w:rPr>
          <w:rFonts w:ascii="黑体"/>
        </w:rPr>
      </w:r>
      <w:r w:rsidRPr="00755820">
        <w:rPr>
          <w:rFonts w:ascii="黑体"/>
        </w:rPr>
        <w:fldChar w:fldCharType="separate"/>
      </w:r>
      <w:r>
        <w:rPr>
          <w:rFonts w:ascii="黑体"/>
          <w:noProof/>
        </w:rPr>
        <w:t>XX</w:t>
      </w:r>
      <w:r w:rsidRPr="00755820">
        <w:rPr>
          <w:rFonts w:ascii="黑体"/>
        </w:rPr>
        <w:fldChar w:fldCharType="end"/>
      </w:r>
      <w:bookmarkEnd w:id="16"/>
      <w:r>
        <w:rPr>
          <w:rFonts w:hint="eastAsia"/>
        </w:rPr>
        <w:t>发布</w:t>
      </w:r>
      <w:r w:rsidR="00182291">
        <w:rPr>
          <w:noProof/>
        </w:rP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a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BOP1&#10;WhICAAApBAAADgAAAAAAAAAAAAAAAAAuAgAAZHJzL2Uyb0RvYy54bWxQSwECLQAUAAYACAAAACEA&#10;EUSd9t0AAAALAQAADwAAAAAAAAAAAAAAAABsBAAAZHJzL2Rvd25yZXYueG1sUEsFBgAAAAAEAAQA&#10;8wAAAHYFAAAAAA==&#10;">
                <w10:wrap anchory="page"/>
                <w10:anchorlock/>
              </v:line>
            </w:pict>
          </mc:Fallback>
        </mc:AlternateContent>
      </w:r>
    </w:p>
    <w:p w:rsidR="00755820" w:rsidRDefault="00755820" w:rsidP="00755820">
      <w:pPr>
        <w:pStyle w:val="affffff6"/>
        <w:framePr w:wrap="around"/>
      </w:pPr>
      <w:r w:rsidRPr="00755820">
        <w:rPr>
          <w:rFonts w:ascii="黑体"/>
        </w:rPr>
        <w:fldChar w:fldCharType="begin">
          <w:ffData>
            <w:name w:val="SY"/>
            <w:enabled/>
            <w:calcOnExit w:val="0"/>
            <w:textInput>
              <w:default w:val="XXXX"/>
              <w:maxLength w:val="4"/>
            </w:textInput>
          </w:ffData>
        </w:fldChar>
      </w:r>
      <w:bookmarkStart w:id="17" w:name="SY"/>
      <w:r w:rsidRPr="00755820">
        <w:rPr>
          <w:rFonts w:ascii="黑体"/>
        </w:rPr>
        <w:instrText xml:space="preserve"> FORMTEXT </w:instrText>
      </w:r>
      <w:r w:rsidRPr="00755820">
        <w:rPr>
          <w:rFonts w:ascii="黑体"/>
        </w:rPr>
      </w:r>
      <w:r w:rsidRPr="00755820">
        <w:rPr>
          <w:rFonts w:ascii="黑体"/>
        </w:rPr>
        <w:fldChar w:fldCharType="separate"/>
      </w:r>
      <w:r>
        <w:rPr>
          <w:rFonts w:ascii="黑体"/>
          <w:noProof/>
        </w:rPr>
        <w:t>XXXX</w:t>
      </w:r>
      <w:r w:rsidRPr="00755820">
        <w:rPr>
          <w:rFonts w:ascii="黑体"/>
        </w:rPr>
        <w:fldChar w:fldCharType="end"/>
      </w:r>
      <w:bookmarkEnd w:id="17"/>
      <w:r>
        <w:t xml:space="preserve"> </w:t>
      </w:r>
      <w:r w:rsidRPr="00755820">
        <w:rPr>
          <w:rFonts w:ascii="黑体"/>
        </w:rPr>
        <w:t>-</w:t>
      </w:r>
      <w:r>
        <w:t xml:space="preserve"> </w:t>
      </w:r>
      <w:r w:rsidRPr="00755820">
        <w:rPr>
          <w:rFonts w:ascii="黑体"/>
        </w:rPr>
        <w:fldChar w:fldCharType="begin">
          <w:ffData>
            <w:name w:val="SM"/>
            <w:enabled/>
            <w:calcOnExit w:val="0"/>
            <w:textInput>
              <w:default w:val="XX"/>
              <w:maxLength w:val="2"/>
            </w:textInput>
          </w:ffData>
        </w:fldChar>
      </w:r>
      <w:bookmarkStart w:id="18" w:name="SM"/>
      <w:r w:rsidRPr="00755820">
        <w:rPr>
          <w:rFonts w:ascii="黑体"/>
        </w:rPr>
        <w:instrText xml:space="preserve"> FORMTEXT </w:instrText>
      </w:r>
      <w:r w:rsidRPr="00755820">
        <w:rPr>
          <w:rFonts w:ascii="黑体"/>
        </w:rPr>
      </w:r>
      <w:r w:rsidRPr="00755820">
        <w:rPr>
          <w:rFonts w:ascii="黑体"/>
        </w:rPr>
        <w:fldChar w:fldCharType="separate"/>
      </w:r>
      <w:r>
        <w:rPr>
          <w:rFonts w:ascii="黑体"/>
          <w:noProof/>
        </w:rPr>
        <w:t>XX</w:t>
      </w:r>
      <w:r w:rsidRPr="00755820">
        <w:rPr>
          <w:rFonts w:ascii="黑体"/>
        </w:rPr>
        <w:fldChar w:fldCharType="end"/>
      </w:r>
      <w:bookmarkEnd w:id="18"/>
      <w:r>
        <w:t xml:space="preserve"> </w:t>
      </w:r>
      <w:r w:rsidRPr="00755820">
        <w:rPr>
          <w:rFonts w:ascii="黑体"/>
        </w:rPr>
        <w:t>-</w:t>
      </w:r>
      <w:r>
        <w:t xml:space="preserve"> </w:t>
      </w:r>
      <w:r w:rsidRPr="00755820">
        <w:rPr>
          <w:rFonts w:ascii="黑体"/>
        </w:rPr>
        <w:fldChar w:fldCharType="begin">
          <w:ffData>
            <w:name w:val="SD"/>
            <w:enabled/>
            <w:calcOnExit w:val="0"/>
            <w:textInput>
              <w:default w:val="XX"/>
              <w:maxLength w:val="2"/>
            </w:textInput>
          </w:ffData>
        </w:fldChar>
      </w:r>
      <w:bookmarkStart w:id="19" w:name="SD"/>
      <w:r w:rsidRPr="00755820">
        <w:rPr>
          <w:rFonts w:ascii="黑体"/>
        </w:rPr>
        <w:instrText xml:space="preserve"> FORMTEXT </w:instrText>
      </w:r>
      <w:r w:rsidRPr="00755820">
        <w:rPr>
          <w:rFonts w:ascii="黑体"/>
        </w:rPr>
      </w:r>
      <w:r w:rsidRPr="00755820">
        <w:rPr>
          <w:rFonts w:ascii="黑体"/>
        </w:rPr>
        <w:fldChar w:fldCharType="separate"/>
      </w:r>
      <w:r>
        <w:rPr>
          <w:rFonts w:ascii="黑体"/>
          <w:noProof/>
        </w:rPr>
        <w:t>XX</w:t>
      </w:r>
      <w:r w:rsidRPr="00755820">
        <w:rPr>
          <w:rFonts w:ascii="黑体"/>
        </w:rPr>
        <w:fldChar w:fldCharType="end"/>
      </w:r>
      <w:bookmarkEnd w:id="19"/>
      <w:r>
        <w:rPr>
          <w:rFonts w:hint="eastAsia"/>
        </w:rPr>
        <w:t>实施</w:t>
      </w:r>
    </w:p>
    <w:p w:rsidR="00755820" w:rsidRDefault="00755820" w:rsidP="00755820">
      <w:pPr>
        <w:pStyle w:val="afffff"/>
        <w:framePr w:wrap="around"/>
      </w:pPr>
      <w:r>
        <w:fldChar w:fldCharType="begin">
          <w:ffData>
            <w:name w:val="fm"/>
            <w:enabled/>
            <w:calcOnExit w:val="0"/>
            <w:textInput/>
          </w:ffData>
        </w:fldChar>
      </w:r>
      <w:bookmarkStart w:id="20" w:name="fm"/>
      <w:r>
        <w:instrText xml:space="preserve"> FORMTEXT </w:instrText>
      </w:r>
      <w:r>
        <w:fldChar w:fldCharType="separate"/>
      </w:r>
      <w:r w:rsidR="004E252F">
        <w:rPr>
          <w:rFonts w:hint="eastAsia"/>
        </w:rPr>
        <w:t>湖南省</w:t>
      </w:r>
      <w:r w:rsidR="00BB3276">
        <w:rPr>
          <w:rFonts w:hint="eastAsia"/>
        </w:rPr>
        <w:t>市场监督管理</w:t>
      </w:r>
      <w:r w:rsidR="004E252F">
        <w:rPr>
          <w:rFonts w:hint="eastAsia"/>
        </w:rPr>
        <w:t>局</w:t>
      </w:r>
      <w:r>
        <w:fldChar w:fldCharType="end"/>
      </w:r>
      <w:bookmarkEnd w:id="20"/>
      <w:r>
        <w:rPr>
          <w:rFonts w:hAnsi="黑体"/>
        </w:rPr>
        <w:t> </w:t>
      </w:r>
      <w:r>
        <w:rPr>
          <w:rFonts w:hAnsi="黑体"/>
        </w:rPr>
        <w:t> </w:t>
      </w:r>
      <w:r>
        <w:rPr>
          <w:rFonts w:hAnsi="黑体"/>
        </w:rPr>
        <w:t> </w:t>
      </w:r>
      <w:r w:rsidRPr="00755820">
        <w:rPr>
          <w:rStyle w:val="afff7"/>
          <w:rFonts w:hint="eastAsia"/>
        </w:rPr>
        <w:t>发布</w:t>
      </w:r>
    </w:p>
    <w:p w:rsidR="00755820" w:rsidRPr="00755820" w:rsidRDefault="00182291" w:rsidP="00755820">
      <w:pPr>
        <w:pStyle w:val="aff6"/>
        <w:sectPr w:rsidR="00755820" w:rsidRPr="00755820" w:rsidSect="00755820">
          <w:pgSz w:w="11906" w:h="16838" w:code="9"/>
          <w:pgMar w:top="567" w:right="850" w:bottom="1134" w:left="1418" w:header="0" w:footer="0" w:gutter="0"/>
          <w:pgNumType w:start="1"/>
          <w:cols w:space="425"/>
          <w:docGrid w:type="lines" w:linePitch="312"/>
        </w:sectPr>
      </w:pPr>
      <w: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A&#10;3P83EwIAACkEAAAOAAAAAAAAAAAAAAAAAC4CAABkcnMvZTJvRG9jLnhtbFBLAQItABQABgAIAAAA&#10;IQBj7kw33gAAAAkBAAAPAAAAAAAAAAAAAAAAAG0EAABkcnMvZG93bnJldi54bWxQSwUGAAAAAAQA&#10;BADzAAAAeAUAAAAA&#10;"/>
            </w:pict>
          </mc:Fallback>
        </mc:AlternateContent>
      </w:r>
    </w:p>
    <w:p w:rsidR="00AD7D05" w:rsidRPr="00AD7D05" w:rsidRDefault="00AD7D05" w:rsidP="00AD7D05">
      <w:pPr>
        <w:pStyle w:val="aff9"/>
      </w:pPr>
      <w:bookmarkStart w:id="21" w:name="_Toc18820580"/>
      <w:bookmarkStart w:id="22" w:name="_Toc18826147"/>
      <w:bookmarkStart w:id="23" w:name="_Toc18827041"/>
      <w:bookmarkStart w:id="24" w:name="_Toc18827148"/>
      <w:bookmarkStart w:id="25" w:name="_Toc26220319"/>
      <w:bookmarkStart w:id="26" w:name="_Toc32921618"/>
      <w:bookmarkStart w:id="27" w:name="_Toc488332970"/>
      <w:bookmarkStart w:id="28" w:name="_Toc488340541"/>
      <w:r w:rsidRPr="00AD7D05">
        <w:rPr>
          <w:rFonts w:hint="eastAsia"/>
        </w:rPr>
        <w:lastRenderedPageBreak/>
        <w:t>目</w:t>
      </w:r>
      <w:bookmarkStart w:id="29" w:name="BKML"/>
      <w:r w:rsidRPr="00AD7D05">
        <w:rPr>
          <w:rFonts w:hAnsi="黑体"/>
        </w:rPr>
        <w:t> </w:t>
      </w:r>
      <w:r w:rsidRPr="00AD7D05">
        <w:rPr>
          <w:rFonts w:hAnsi="黑体"/>
        </w:rPr>
        <w:t> </w:t>
      </w:r>
      <w:r w:rsidRPr="00AD7D05">
        <w:rPr>
          <w:rFonts w:hint="eastAsia"/>
        </w:rPr>
        <w:t>次</w:t>
      </w:r>
      <w:bookmarkEnd w:id="21"/>
      <w:bookmarkEnd w:id="22"/>
      <w:bookmarkEnd w:id="23"/>
      <w:bookmarkEnd w:id="24"/>
      <w:bookmarkEnd w:id="25"/>
      <w:bookmarkEnd w:id="26"/>
      <w:bookmarkEnd w:id="29"/>
    </w:p>
    <w:p w:rsidR="00072F1A" w:rsidRPr="005A3187" w:rsidRDefault="00560AB7" w:rsidP="00072F1A">
      <w:pPr>
        <w:pStyle w:val="12"/>
        <w:spacing w:before="78" w:after="78"/>
        <w:rPr>
          <w:rFonts w:ascii="Calibri" w:hAnsi="Calibri"/>
          <w:noProof/>
          <w:szCs w:val="22"/>
        </w:rPr>
      </w:pPr>
      <w:r>
        <w:fldChar w:fldCharType="begin"/>
      </w:r>
      <w:r>
        <w:instrText xml:space="preserve"> TOC  \* MERGEFORMAT </w:instrText>
      </w:r>
      <w:r>
        <w:fldChar w:fldCharType="separate"/>
      </w:r>
      <w:r w:rsidR="00072F1A">
        <w:rPr>
          <w:rFonts w:hint="eastAsia"/>
          <w:noProof/>
        </w:rPr>
        <w:t>前言</w:t>
      </w:r>
      <w:r w:rsidR="00072F1A">
        <w:rPr>
          <w:noProof/>
        </w:rPr>
        <w:tab/>
      </w:r>
      <w:r w:rsidR="00072F1A">
        <w:rPr>
          <w:noProof/>
        </w:rPr>
        <w:fldChar w:fldCharType="begin"/>
      </w:r>
      <w:r w:rsidR="00072F1A">
        <w:rPr>
          <w:noProof/>
        </w:rPr>
        <w:instrText xml:space="preserve"> PAGEREF _Toc32921619 \h </w:instrText>
      </w:r>
      <w:r w:rsidR="00072F1A">
        <w:rPr>
          <w:noProof/>
        </w:rPr>
      </w:r>
      <w:r w:rsidR="00072F1A">
        <w:rPr>
          <w:noProof/>
        </w:rPr>
        <w:fldChar w:fldCharType="separate"/>
      </w:r>
      <w:r w:rsidR="00182291">
        <w:rPr>
          <w:noProof/>
        </w:rPr>
        <w:t>I</w:t>
      </w:r>
      <w:r w:rsidR="00072F1A">
        <w:rPr>
          <w:noProof/>
        </w:rPr>
        <w:fldChar w:fldCharType="end"/>
      </w:r>
    </w:p>
    <w:p w:rsidR="00072F1A" w:rsidRPr="005A3187" w:rsidRDefault="00072F1A">
      <w:pPr>
        <w:pStyle w:val="26"/>
        <w:rPr>
          <w:rFonts w:ascii="Calibri" w:hAnsi="Calibri"/>
          <w:noProof/>
          <w:szCs w:val="22"/>
        </w:rPr>
      </w:pPr>
      <w:r>
        <w:rPr>
          <w:noProof/>
        </w:rPr>
        <w:t>1</w:t>
      </w:r>
      <w:r>
        <w:rPr>
          <w:rFonts w:hint="eastAsia"/>
          <w:noProof/>
        </w:rPr>
        <w:t xml:space="preserve"> 范围</w:t>
      </w:r>
      <w:r>
        <w:rPr>
          <w:noProof/>
        </w:rPr>
        <w:tab/>
      </w:r>
      <w:r>
        <w:rPr>
          <w:noProof/>
        </w:rPr>
        <w:fldChar w:fldCharType="begin"/>
      </w:r>
      <w:r>
        <w:rPr>
          <w:noProof/>
        </w:rPr>
        <w:instrText xml:space="preserve"> PAGEREF _Toc32921621 \h </w:instrText>
      </w:r>
      <w:r>
        <w:rPr>
          <w:noProof/>
        </w:rPr>
      </w:r>
      <w:r>
        <w:rPr>
          <w:noProof/>
        </w:rPr>
        <w:fldChar w:fldCharType="separate"/>
      </w:r>
      <w:r w:rsidR="00182291">
        <w:rPr>
          <w:noProof/>
        </w:rPr>
        <w:t>1</w:t>
      </w:r>
      <w:r>
        <w:rPr>
          <w:noProof/>
        </w:rPr>
        <w:fldChar w:fldCharType="end"/>
      </w:r>
    </w:p>
    <w:p w:rsidR="00072F1A" w:rsidRPr="005A3187" w:rsidRDefault="00072F1A">
      <w:pPr>
        <w:pStyle w:val="26"/>
        <w:rPr>
          <w:rFonts w:ascii="Calibri" w:hAnsi="Calibri"/>
          <w:noProof/>
          <w:szCs w:val="22"/>
        </w:rPr>
      </w:pPr>
      <w:r>
        <w:rPr>
          <w:noProof/>
        </w:rPr>
        <w:t>2</w:t>
      </w:r>
      <w:r>
        <w:rPr>
          <w:rFonts w:hint="eastAsia"/>
          <w:noProof/>
        </w:rPr>
        <w:t xml:space="preserve"> 术语和定义</w:t>
      </w:r>
      <w:r>
        <w:rPr>
          <w:noProof/>
        </w:rPr>
        <w:tab/>
      </w:r>
      <w:r>
        <w:rPr>
          <w:noProof/>
        </w:rPr>
        <w:fldChar w:fldCharType="begin"/>
      </w:r>
      <w:r>
        <w:rPr>
          <w:noProof/>
        </w:rPr>
        <w:instrText xml:space="preserve"> PAGEREF _Toc32921622 \h </w:instrText>
      </w:r>
      <w:r>
        <w:rPr>
          <w:noProof/>
        </w:rPr>
      </w:r>
      <w:r>
        <w:rPr>
          <w:noProof/>
        </w:rPr>
        <w:fldChar w:fldCharType="separate"/>
      </w:r>
      <w:r w:rsidR="00182291">
        <w:rPr>
          <w:noProof/>
        </w:rPr>
        <w:t>1</w:t>
      </w:r>
      <w:r>
        <w:rPr>
          <w:noProof/>
        </w:rPr>
        <w:fldChar w:fldCharType="end"/>
      </w:r>
    </w:p>
    <w:p w:rsidR="00072F1A" w:rsidRPr="005A3187" w:rsidRDefault="00072F1A">
      <w:pPr>
        <w:pStyle w:val="26"/>
        <w:rPr>
          <w:rFonts w:ascii="Calibri" w:hAnsi="Calibri"/>
          <w:noProof/>
          <w:szCs w:val="22"/>
        </w:rPr>
      </w:pPr>
      <w:r w:rsidRPr="0038391D">
        <w:rPr>
          <w:noProof/>
          <w:color w:val="000000"/>
        </w:rPr>
        <w:t>3</w:t>
      </w:r>
      <w:r>
        <w:rPr>
          <w:rFonts w:hint="eastAsia"/>
          <w:noProof/>
        </w:rPr>
        <w:t xml:space="preserve"> 总则</w:t>
      </w:r>
      <w:r>
        <w:rPr>
          <w:noProof/>
        </w:rPr>
        <w:tab/>
      </w:r>
      <w:r>
        <w:rPr>
          <w:noProof/>
        </w:rPr>
        <w:fldChar w:fldCharType="begin"/>
      </w:r>
      <w:r>
        <w:rPr>
          <w:noProof/>
        </w:rPr>
        <w:instrText xml:space="preserve"> PAGEREF _Toc32921637 \h </w:instrText>
      </w:r>
      <w:r>
        <w:rPr>
          <w:noProof/>
        </w:rPr>
      </w:r>
      <w:r>
        <w:rPr>
          <w:noProof/>
        </w:rPr>
        <w:fldChar w:fldCharType="separate"/>
      </w:r>
      <w:r w:rsidR="00182291">
        <w:rPr>
          <w:noProof/>
        </w:rPr>
        <w:t>1</w:t>
      </w:r>
      <w:r>
        <w:rPr>
          <w:noProof/>
        </w:rPr>
        <w:fldChar w:fldCharType="end"/>
      </w:r>
    </w:p>
    <w:p w:rsidR="00072F1A" w:rsidRPr="005A3187" w:rsidRDefault="00072F1A">
      <w:pPr>
        <w:pStyle w:val="26"/>
        <w:rPr>
          <w:rFonts w:ascii="Calibri" w:hAnsi="Calibri"/>
          <w:noProof/>
          <w:szCs w:val="22"/>
        </w:rPr>
      </w:pPr>
      <w:r>
        <w:rPr>
          <w:noProof/>
        </w:rPr>
        <w:t>4</w:t>
      </w:r>
      <w:r>
        <w:rPr>
          <w:rFonts w:hint="eastAsia"/>
          <w:noProof/>
        </w:rPr>
        <w:t xml:space="preserve"> 会计信息质量要求</w:t>
      </w:r>
      <w:r>
        <w:rPr>
          <w:noProof/>
        </w:rPr>
        <w:tab/>
      </w:r>
      <w:r>
        <w:rPr>
          <w:noProof/>
        </w:rPr>
        <w:fldChar w:fldCharType="begin"/>
      </w:r>
      <w:r>
        <w:rPr>
          <w:noProof/>
        </w:rPr>
        <w:instrText xml:space="preserve"> PAGEREF _Toc32921646 \h </w:instrText>
      </w:r>
      <w:r>
        <w:rPr>
          <w:noProof/>
        </w:rPr>
      </w:r>
      <w:r>
        <w:rPr>
          <w:noProof/>
        </w:rPr>
        <w:fldChar w:fldCharType="separate"/>
      </w:r>
      <w:r w:rsidR="00182291">
        <w:rPr>
          <w:noProof/>
        </w:rPr>
        <w:t>1</w:t>
      </w:r>
      <w:r>
        <w:rPr>
          <w:noProof/>
        </w:rPr>
        <w:fldChar w:fldCharType="end"/>
      </w:r>
    </w:p>
    <w:p w:rsidR="00072F1A" w:rsidRPr="005A3187" w:rsidRDefault="00072F1A">
      <w:pPr>
        <w:pStyle w:val="26"/>
        <w:rPr>
          <w:rFonts w:ascii="Calibri" w:hAnsi="Calibri"/>
          <w:noProof/>
          <w:szCs w:val="22"/>
        </w:rPr>
      </w:pPr>
      <w:r>
        <w:rPr>
          <w:noProof/>
        </w:rPr>
        <w:t>5</w:t>
      </w:r>
      <w:r>
        <w:rPr>
          <w:rFonts w:hint="eastAsia"/>
          <w:noProof/>
        </w:rPr>
        <w:t xml:space="preserve"> 会计科目</w:t>
      </w:r>
      <w:r>
        <w:rPr>
          <w:noProof/>
        </w:rPr>
        <w:tab/>
      </w:r>
      <w:r>
        <w:rPr>
          <w:noProof/>
        </w:rPr>
        <w:fldChar w:fldCharType="begin"/>
      </w:r>
      <w:r>
        <w:rPr>
          <w:noProof/>
        </w:rPr>
        <w:instrText xml:space="preserve"> PAGEREF _Toc32921655 \h </w:instrText>
      </w:r>
      <w:r>
        <w:rPr>
          <w:noProof/>
        </w:rPr>
      </w:r>
      <w:r>
        <w:rPr>
          <w:noProof/>
        </w:rPr>
        <w:fldChar w:fldCharType="separate"/>
      </w:r>
      <w:r w:rsidR="00182291">
        <w:rPr>
          <w:noProof/>
        </w:rPr>
        <w:t>1</w:t>
      </w:r>
      <w:r>
        <w:rPr>
          <w:noProof/>
        </w:rPr>
        <w:fldChar w:fldCharType="end"/>
      </w:r>
    </w:p>
    <w:p w:rsidR="00072F1A" w:rsidRPr="005A3187" w:rsidRDefault="00072F1A">
      <w:pPr>
        <w:pStyle w:val="26"/>
        <w:rPr>
          <w:rFonts w:ascii="Calibri" w:hAnsi="Calibri"/>
          <w:noProof/>
          <w:szCs w:val="22"/>
        </w:rPr>
      </w:pPr>
      <w:r>
        <w:rPr>
          <w:noProof/>
        </w:rPr>
        <w:t>6</w:t>
      </w:r>
      <w:r>
        <w:rPr>
          <w:rFonts w:hint="eastAsia"/>
          <w:noProof/>
        </w:rPr>
        <w:t xml:space="preserve"> 会计报表</w:t>
      </w:r>
      <w:r>
        <w:rPr>
          <w:noProof/>
        </w:rPr>
        <w:tab/>
      </w:r>
      <w:r>
        <w:rPr>
          <w:noProof/>
        </w:rPr>
        <w:fldChar w:fldCharType="begin"/>
      </w:r>
      <w:r>
        <w:rPr>
          <w:noProof/>
        </w:rPr>
        <w:instrText xml:space="preserve"> PAGEREF _Toc32921709 \h </w:instrText>
      </w:r>
      <w:r>
        <w:rPr>
          <w:noProof/>
        </w:rPr>
      </w:r>
      <w:r>
        <w:rPr>
          <w:noProof/>
        </w:rPr>
        <w:fldChar w:fldCharType="separate"/>
      </w:r>
      <w:r w:rsidR="00182291">
        <w:rPr>
          <w:noProof/>
        </w:rPr>
        <w:t>1</w:t>
      </w:r>
      <w:r>
        <w:rPr>
          <w:noProof/>
        </w:rPr>
        <w:fldChar w:fldCharType="end"/>
      </w:r>
    </w:p>
    <w:p w:rsidR="00072F1A" w:rsidRPr="005A3187" w:rsidRDefault="00072F1A" w:rsidP="00072F1A">
      <w:pPr>
        <w:pStyle w:val="12"/>
        <w:spacing w:before="78" w:after="78"/>
        <w:rPr>
          <w:rFonts w:ascii="Calibri" w:hAnsi="Calibri"/>
          <w:noProof/>
          <w:szCs w:val="22"/>
        </w:rPr>
      </w:pPr>
      <w:r>
        <w:rPr>
          <w:rFonts w:hint="eastAsia"/>
          <w:noProof/>
        </w:rPr>
        <w:t>附　录　A （规范性附录）</w:t>
      </w:r>
      <w:r>
        <w:rPr>
          <w:noProof/>
        </w:rPr>
        <w:t xml:space="preserve"> </w:t>
      </w:r>
      <w:r>
        <w:rPr>
          <w:rFonts w:hint="eastAsia"/>
          <w:noProof/>
        </w:rPr>
        <w:t>烟农专业合作社会计科目</w:t>
      </w:r>
      <w:r>
        <w:rPr>
          <w:noProof/>
        </w:rPr>
        <w:tab/>
      </w:r>
      <w:r>
        <w:rPr>
          <w:noProof/>
        </w:rPr>
        <w:fldChar w:fldCharType="begin"/>
      </w:r>
      <w:r>
        <w:rPr>
          <w:noProof/>
        </w:rPr>
        <w:instrText xml:space="preserve"> PAGEREF _Toc32921717 \h </w:instrText>
      </w:r>
      <w:r>
        <w:rPr>
          <w:noProof/>
        </w:rPr>
      </w:r>
      <w:r>
        <w:rPr>
          <w:noProof/>
        </w:rPr>
        <w:fldChar w:fldCharType="separate"/>
      </w:r>
      <w:r w:rsidR="00182291">
        <w:rPr>
          <w:noProof/>
        </w:rPr>
        <w:t>1</w:t>
      </w:r>
      <w:r>
        <w:rPr>
          <w:noProof/>
        </w:rPr>
        <w:fldChar w:fldCharType="end"/>
      </w:r>
    </w:p>
    <w:p w:rsidR="00072F1A" w:rsidRPr="005A3187" w:rsidRDefault="00072F1A" w:rsidP="00072F1A">
      <w:pPr>
        <w:pStyle w:val="12"/>
        <w:spacing w:before="78" w:after="78"/>
        <w:rPr>
          <w:rFonts w:ascii="Calibri" w:hAnsi="Calibri"/>
          <w:noProof/>
          <w:szCs w:val="22"/>
        </w:rPr>
      </w:pPr>
      <w:r>
        <w:rPr>
          <w:rFonts w:hint="eastAsia"/>
          <w:noProof/>
        </w:rPr>
        <w:t>附　录　B （规范性附录）</w:t>
      </w:r>
      <w:r>
        <w:rPr>
          <w:noProof/>
        </w:rPr>
        <w:t xml:space="preserve"> </w:t>
      </w:r>
      <w:r>
        <w:rPr>
          <w:rFonts w:hint="eastAsia"/>
          <w:noProof/>
        </w:rPr>
        <w:t>烟农专业合作社资产负债表</w:t>
      </w:r>
      <w:r>
        <w:rPr>
          <w:noProof/>
        </w:rPr>
        <w:tab/>
      </w:r>
      <w:r>
        <w:rPr>
          <w:noProof/>
        </w:rPr>
        <w:fldChar w:fldCharType="begin"/>
      </w:r>
      <w:r>
        <w:rPr>
          <w:noProof/>
        </w:rPr>
        <w:instrText xml:space="preserve"> PAGEREF _Toc32921720 \h </w:instrText>
      </w:r>
      <w:r>
        <w:rPr>
          <w:noProof/>
        </w:rPr>
      </w:r>
      <w:r>
        <w:rPr>
          <w:noProof/>
        </w:rPr>
        <w:fldChar w:fldCharType="separate"/>
      </w:r>
      <w:r w:rsidR="00182291">
        <w:rPr>
          <w:noProof/>
        </w:rPr>
        <w:t>1</w:t>
      </w:r>
      <w:r>
        <w:rPr>
          <w:noProof/>
        </w:rPr>
        <w:fldChar w:fldCharType="end"/>
      </w:r>
    </w:p>
    <w:p w:rsidR="00072F1A" w:rsidRPr="005A3187" w:rsidRDefault="00072F1A" w:rsidP="00072F1A">
      <w:pPr>
        <w:pStyle w:val="12"/>
        <w:spacing w:before="78" w:after="78"/>
        <w:rPr>
          <w:rFonts w:ascii="Calibri" w:hAnsi="Calibri"/>
          <w:noProof/>
          <w:szCs w:val="22"/>
        </w:rPr>
      </w:pPr>
      <w:r>
        <w:rPr>
          <w:rFonts w:hint="eastAsia"/>
          <w:noProof/>
        </w:rPr>
        <w:t>附　录　C （规范性附录）</w:t>
      </w:r>
      <w:r>
        <w:rPr>
          <w:noProof/>
        </w:rPr>
        <w:t xml:space="preserve"> </w:t>
      </w:r>
      <w:r>
        <w:rPr>
          <w:rFonts w:hint="eastAsia"/>
          <w:noProof/>
        </w:rPr>
        <w:t>烟农专业合作社盈余及盈余分配表</w:t>
      </w:r>
      <w:r>
        <w:rPr>
          <w:noProof/>
        </w:rPr>
        <w:tab/>
      </w:r>
      <w:r>
        <w:rPr>
          <w:noProof/>
        </w:rPr>
        <w:fldChar w:fldCharType="begin"/>
      </w:r>
      <w:r>
        <w:rPr>
          <w:noProof/>
        </w:rPr>
        <w:instrText xml:space="preserve"> PAGEREF _Toc32921723 \h </w:instrText>
      </w:r>
      <w:r>
        <w:rPr>
          <w:noProof/>
        </w:rPr>
      </w:r>
      <w:r>
        <w:rPr>
          <w:noProof/>
        </w:rPr>
        <w:fldChar w:fldCharType="separate"/>
      </w:r>
      <w:r w:rsidR="00182291">
        <w:rPr>
          <w:noProof/>
        </w:rPr>
        <w:t>1</w:t>
      </w:r>
      <w:r>
        <w:rPr>
          <w:noProof/>
        </w:rPr>
        <w:fldChar w:fldCharType="end"/>
      </w:r>
    </w:p>
    <w:p w:rsidR="00072F1A" w:rsidRPr="005A3187" w:rsidRDefault="00072F1A" w:rsidP="00072F1A">
      <w:pPr>
        <w:pStyle w:val="12"/>
        <w:spacing w:before="78" w:after="78"/>
        <w:rPr>
          <w:rFonts w:ascii="Calibri" w:hAnsi="Calibri"/>
          <w:noProof/>
          <w:szCs w:val="22"/>
        </w:rPr>
      </w:pPr>
      <w:r>
        <w:rPr>
          <w:rFonts w:hint="eastAsia"/>
          <w:noProof/>
        </w:rPr>
        <w:t>附　录　D （规范性附录）</w:t>
      </w:r>
      <w:r>
        <w:rPr>
          <w:noProof/>
        </w:rPr>
        <w:t xml:space="preserve"> </w:t>
      </w:r>
      <w:r>
        <w:rPr>
          <w:rFonts w:hint="eastAsia"/>
          <w:noProof/>
        </w:rPr>
        <w:t>烟农专业合作社成员权益变动表</w:t>
      </w:r>
      <w:r>
        <w:rPr>
          <w:noProof/>
        </w:rPr>
        <w:tab/>
      </w:r>
      <w:r>
        <w:rPr>
          <w:noProof/>
        </w:rPr>
        <w:fldChar w:fldCharType="begin"/>
      </w:r>
      <w:r>
        <w:rPr>
          <w:noProof/>
        </w:rPr>
        <w:instrText xml:space="preserve"> PAGEREF _Toc32921726 \h </w:instrText>
      </w:r>
      <w:r>
        <w:rPr>
          <w:noProof/>
        </w:rPr>
      </w:r>
      <w:r>
        <w:rPr>
          <w:noProof/>
        </w:rPr>
        <w:fldChar w:fldCharType="separate"/>
      </w:r>
      <w:r w:rsidR="00182291">
        <w:rPr>
          <w:noProof/>
        </w:rPr>
        <w:t>1</w:t>
      </w:r>
      <w:r>
        <w:rPr>
          <w:noProof/>
        </w:rPr>
        <w:fldChar w:fldCharType="end"/>
      </w:r>
    </w:p>
    <w:p w:rsidR="00072F1A" w:rsidRPr="005A3187" w:rsidRDefault="00072F1A" w:rsidP="00072F1A">
      <w:pPr>
        <w:pStyle w:val="12"/>
        <w:spacing w:before="78" w:after="78"/>
        <w:rPr>
          <w:rFonts w:ascii="Calibri" w:hAnsi="Calibri"/>
          <w:noProof/>
          <w:szCs w:val="22"/>
        </w:rPr>
      </w:pPr>
      <w:r>
        <w:rPr>
          <w:rFonts w:hint="eastAsia"/>
          <w:noProof/>
        </w:rPr>
        <w:t>附　录　E （规范性附录）</w:t>
      </w:r>
      <w:r>
        <w:rPr>
          <w:noProof/>
        </w:rPr>
        <w:t xml:space="preserve"> </w:t>
      </w:r>
      <w:r>
        <w:rPr>
          <w:rFonts w:hint="eastAsia"/>
          <w:noProof/>
        </w:rPr>
        <w:t>烟农专业合作社收支明细表</w:t>
      </w:r>
      <w:r>
        <w:rPr>
          <w:noProof/>
        </w:rPr>
        <w:tab/>
      </w:r>
      <w:r>
        <w:rPr>
          <w:noProof/>
        </w:rPr>
        <w:fldChar w:fldCharType="begin"/>
      </w:r>
      <w:r>
        <w:rPr>
          <w:noProof/>
        </w:rPr>
        <w:instrText xml:space="preserve"> PAGEREF _Toc32921729 \h </w:instrText>
      </w:r>
      <w:r>
        <w:rPr>
          <w:noProof/>
        </w:rPr>
      </w:r>
      <w:r>
        <w:rPr>
          <w:noProof/>
        </w:rPr>
        <w:fldChar w:fldCharType="separate"/>
      </w:r>
      <w:r w:rsidR="00182291">
        <w:rPr>
          <w:noProof/>
        </w:rPr>
        <w:t>1</w:t>
      </w:r>
      <w:r>
        <w:rPr>
          <w:noProof/>
        </w:rPr>
        <w:fldChar w:fldCharType="end"/>
      </w:r>
    </w:p>
    <w:p w:rsidR="00072F1A" w:rsidRPr="005A3187" w:rsidRDefault="00072F1A" w:rsidP="00072F1A">
      <w:pPr>
        <w:pStyle w:val="12"/>
        <w:spacing w:before="78" w:after="78"/>
        <w:rPr>
          <w:rFonts w:ascii="Calibri" w:hAnsi="Calibri"/>
          <w:noProof/>
          <w:szCs w:val="22"/>
        </w:rPr>
      </w:pPr>
      <w:r>
        <w:rPr>
          <w:rFonts w:hint="eastAsia"/>
          <w:noProof/>
        </w:rPr>
        <w:t>参考文献</w:t>
      </w:r>
      <w:r>
        <w:rPr>
          <w:noProof/>
        </w:rPr>
        <w:tab/>
      </w:r>
      <w:r>
        <w:rPr>
          <w:noProof/>
        </w:rPr>
        <w:fldChar w:fldCharType="begin"/>
      </w:r>
      <w:r>
        <w:rPr>
          <w:noProof/>
        </w:rPr>
        <w:instrText xml:space="preserve"> PAGEREF _Toc32921730 \h </w:instrText>
      </w:r>
      <w:r>
        <w:rPr>
          <w:noProof/>
        </w:rPr>
      </w:r>
      <w:r>
        <w:rPr>
          <w:noProof/>
        </w:rPr>
        <w:fldChar w:fldCharType="separate"/>
      </w:r>
      <w:r w:rsidR="00182291">
        <w:rPr>
          <w:noProof/>
        </w:rPr>
        <w:t>1</w:t>
      </w:r>
      <w:r>
        <w:rPr>
          <w:noProof/>
        </w:rPr>
        <w:fldChar w:fldCharType="end"/>
      </w:r>
    </w:p>
    <w:p w:rsidR="00AD7D05" w:rsidRPr="00AD7D05" w:rsidRDefault="00560AB7" w:rsidP="00AD7D05">
      <w:pPr>
        <w:pStyle w:val="aff6"/>
      </w:pPr>
      <w:r>
        <w:rPr>
          <w:noProof w:val="0"/>
          <w:kern w:val="2"/>
          <w:szCs w:val="21"/>
        </w:rPr>
        <w:fldChar w:fldCharType="end"/>
      </w:r>
    </w:p>
    <w:p w:rsidR="00AC2339" w:rsidRDefault="00AC2339" w:rsidP="00AC2339">
      <w:pPr>
        <w:pStyle w:val="afffff0"/>
      </w:pPr>
      <w:bookmarkStart w:id="30" w:name="_Toc488340710"/>
      <w:bookmarkStart w:id="31" w:name="_Toc32921619"/>
      <w:r>
        <w:rPr>
          <w:rFonts w:hint="eastAsia"/>
        </w:rPr>
        <w:lastRenderedPageBreak/>
        <w:t>前</w:t>
      </w:r>
      <w:bookmarkStart w:id="32" w:name="BKQY"/>
      <w:r>
        <w:rPr>
          <w:rFonts w:hAnsi="黑体"/>
        </w:rPr>
        <w:t> </w:t>
      </w:r>
      <w:r>
        <w:rPr>
          <w:rFonts w:hAnsi="黑体"/>
        </w:rPr>
        <w:t> </w:t>
      </w:r>
      <w:r>
        <w:rPr>
          <w:rFonts w:hint="eastAsia"/>
        </w:rPr>
        <w:t>言</w:t>
      </w:r>
      <w:bookmarkEnd w:id="27"/>
      <w:bookmarkEnd w:id="28"/>
      <w:bookmarkEnd w:id="30"/>
      <w:bookmarkEnd w:id="31"/>
      <w:bookmarkEnd w:id="32"/>
    </w:p>
    <w:p w:rsidR="00EE1C18" w:rsidRPr="00EE1C18" w:rsidRDefault="00EE1C18" w:rsidP="00EE1C18">
      <w:pPr>
        <w:pStyle w:val="aff6"/>
        <w:rPr>
          <w:color w:val="000000"/>
        </w:rPr>
      </w:pPr>
      <w:r w:rsidRPr="00EE1C18">
        <w:rPr>
          <w:rFonts w:hint="eastAsia"/>
          <w:color w:val="000000"/>
        </w:rPr>
        <w:t>本标准按照GB/T 1.1-2009给出的规则起草。</w:t>
      </w:r>
    </w:p>
    <w:p w:rsidR="00EE1C18" w:rsidRDefault="00EE1C18" w:rsidP="00EE1C18">
      <w:pPr>
        <w:pStyle w:val="aff6"/>
        <w:rPr>
          <w:color w:val="000000"/>
        </w:rPr>
      </w:pPr>
      <w:r w:rsidRPr="00EE1C18">
        <w:rPr>
          <w:rFonts w:hint="eastAsia"/>
          <w:color w:val="000000"/>
        </w:rPr>
        <w:t>本标准由湖南省烟草专卖局提出并归口。</w:t>
      </w:r>
    </w:p>
    <w:p w:rsidR="004F05B3" w:rsidRDefault="004F05B3" w:rsidP="00EE1C18">
      <w:pPr>
        <w:pStyle w:val="aff6"/>
      </w:pPr>
      <w:r>
        <w:rPr>
          <w:rFonts w:hint="eastAsia"/>
          <w:lang w:val="fr-FR"/>
        </w:rPr>
        <w:t>本</w:t>
      </w:r>
      <w:r w:rsidR="00EE1C18">
        <w:rPr>
          <w:rFonts w:hint="eastAsia"/>
          <w:lang w:val="fr-FR"/>
        </w:rPr>
        <w:t>标准</w:t>
      </w:r>
      <w:r>
        <w:rPr>
          <w:rFonts w:hint="eastAsia"/>
        </w:rPr>
        <w:t>起草单位：</w:t>
      </w:r>
      <w:r w:rsidRPr="00E53DCF">
        <w:rPr>
          <w:rFonts w:hint="eastAsia"/>
        </w:rPr>
        <w:t>湖南农业大学、中国烟草总公司湖南省公司、湖南省烟草公司长沙市公司、湖南省烟草公司湘西自治州公司、湖南省烟草公司郴州市公司、湖南省农业委员会</w:t>
      </w:r>
      <w:r>
        <w:rPr>
          <w:rFonts w:hint="eastAsia"/>
        </w:rPr>
        <w:t>。</w:t>
      </w:r>
    </w:p>
    <w:p w:rsidR="004F05B3" w:rsidRDefault="004F05B3" w:rsidP="004F05B3">
      <w:pPr>
        <w:pStyle w:val="aff6"/>
      </w:pPr>
      <w:r>
        <w:rPr>
          <w:rFonts w:hint="eastAsia"/>
          <w:lang w:val="fr-FR"/>
        </w:rPr>
        <w:t>本</w:t>
      </w:r>
      <w:r w:rsidR="00EE1C18" w:rsidRPr="00EE1C18">
        <w:rPr>
          <w:rFonts w:hint="eastAsia"/>
          <w:lang w:val="fr-FR"/>
        </w:rPr>
        <w:t>标准</w:t>
      </w:r>
      <w:r>
        <w:rPr>
          <w:rFonts w:hint="eastAsia"/>
        </w:rPr>
        <w:t>主要起草人：</w:t>
      </w:r>
      <w:r w:rsidR="00EE1C18" w:rsidRPr="00EE1C18">
        <w:rPr>
          <w:rFonts w:hint="eastAsia"/>
        </w:rPr>
        <w:t>曾尚梅、</w:t>
      </w:r>
      <w:r w:rsidR="00EE1C18">
        <w:rPr>
          <w:rFonts w:hint="eastAsia"/>
        </w:rPr>
        <w:t>肖春生、</w:t>
      </w:r>
      <w:r w:rsidR="00EE1C18" w:rsidRPr="00EE1C18">
        <w:rPr>
          <w:rFonts w:hint="eastAsia"/>
        </w:rPr>
        <w:t>刘文丽、李继志、刘琳、</w:t>
      </w:r>
      <w:r w:rsidR="00611A89" w:rsidRPr="00FF2E5C">
        <w:rPr>
          <w:rFonts w:hint="eastAsia"/>
        </w:rPr>
        <w:t>何命军</w:t>
      </w:r>
      <w:r w:rsidR="00611A89">
        <w:rPr>
          <w:rFonts w:hint="eastAsia"/>
        </w:rPr>
        <w:t>、</w:t>
      </w:r>
      <w:r w:rsidR="00EE1C18" w:rsidRPr="00EE1C18">
        <w:rPr>
          <w:rFonts w:hint="eastAsia"/>
        </w:rPr>
        <w:t>王红、</w:t>
      </w:r>
      <w:r w:rsidR="00611A89">
        <w:rPr>
          <w:rFonts w:hint="eastAsia"/>
        </w:rPr>
        <w:t>陈治锋、</w:t>
      </w:r>
      <w:r w:rsidR="00EE1C18" w:rsidRPr="00EE1C18">
        <w:rPr>
          <w:rFonts w:hint="eastAsia"/>
        </w:rPr>
        <w:t>蔡香梅、杨璐璐、陈志娟</w:t>
      </w:r>
      <w:r w:rsidR="00EE1C18">
        <w:rPr>
          <w:rFonts w:hint="eastAsia"/>
        </w:rPr>
        <w:t>、</w:t>
      </w:r>
      <w:r w:rsidR="00C2469A" w:rsidRPr="00C2469A">
        <w:rPr>
          <w:rFonts w:hint="eastAsia"/>
        </w:rPr>
        <w:t>董成森</w:t>
      </w:r>
      <w:r w:rsidR="00C2469A">
        <w:rPr>
          <w:rFonts w:hint="eastAsia"/>
        </w:rPr>
        <w:t>、</w:t>
      </w:r>
      <w:r w:rsidR="00BC39CA" w:rsidRPr="00BC39CA">
        <w:rPr>
          <w:rFonts w:hint="eastAsia"/>
        </w:rPr>
        <w:t>曾宏燕</w:t>
      </w:r>
      <w:r w:rsidR="00EE1C18">
        <w:rPr>
          <w:rFonts w:hint="eastAsia"/>
        </w:rPr>
        <w:t>、操张洪、段美珍、</w:t>
      </w:r>
      <w:r w:rsidR="00C2469A" w:rsidRPr="00C2469A">
        <w:rPr>
          <w:rFonts w:hint="eastAsia"/>
        </w:rPr>
        <w:t>李良勇</w:t>
      </w:r>
      <w:r w:rsidR="00C2469A">
        <w:rPr>
          <w:rFonts w:hint="eastAsia"/>
        </w:rPr>
        <w:t>、</w:t>
      </w:r>
      <w:r w:rsidR="00EE1C18">
        <w:rPr>
          <w:rFonts w:hint="eastAsia"/>
        </w:rPr>
        <w:t>周世民、李伟、杨坤、</w:t>
      </w:r>
      <w:r w:rsidR="0025222A">
        <w:rPr>
          <w:rFonts w:hint="eastAsia"/>
        </w:rPr>
        <w:t>周璐阔、</w:t>
      </w:r>
      <w:r w:rsidR="00154383">
        <w:rPr>
          <w:rFonts w:hint="eastAsia"/>
        </w:rPr>
        <w:t>徐坚强、</w:t>
      </w:r>
      <w:r w:rsidR="00EE1C18">
        <w:rPr>
          <w:rFonts w:hint="eastAsia"/>
        </w:rPr>
        <w:t>李青常、周向荣</w:t>
      </w:r>
      <w:r w:rsidR="007E2871">
        <w:rPr>
          <w:rFonts w:hint="eastAsia"/>
        </w:rPr>
        <w:t>、</w:t>
      </w:r>
      <w:r w:rsidR="00C2469A" w:rsidRPr="00C2469A">
        <w:rPr>
          <w:rFonts w:hint="eastAsia"/>
        </w:rPr>
        <w:t>万  越</w:t>
      </w:r>
      <w:r w:rsidR="00C2469A">
        <w:rPr>
          <w:rFonts w:hint="eastAsia"/>
        </w:rPr>
        <w:t>、</w:t>
      </w:r>
      <w:r w:rsidR="007E2871">
        <w:rPr>
          <w:rFonts w:hint="eastAsia"/>
        </w:rPr>
        <w:t>彭孟祥</w:t>
      </w:r>
      <w:r w:rsidR="009C64B6">
        <w:rPr>
          <w:rFonts w:hint="eastAsia"/>
        </w:rPr>
        <w:t>。</w:t>
      </w:r>
    </w:p>
    <w:p w:rsidR="00AC2339" w:rsidRPr="00AC2339" w:rsidRDefault="00AC2339" w:rsidP="00AC2339">
      <w:pPr>
        <w:pStyle w:val="aff6"/>
        <w:sectPr w:rsidR="00AC2339" w:rsidRPr="00AC2339" w:rsidSect="00AC2339">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rsidR="00F34B99" w:rsidRDefault="00E53DCF" w:rsidP="00F34B99">
      <w:pPr>
        <w:pStyle w:val="aff9"/>
      </w:pPr>
      <w:bookmarkStart w:id="33" w:name="_Toc18820582"/>
      <w:bookmarkStart w:id="34" w:name="_Toc18826149"/>
      <w:bookmarkStart w:id="35" w:name="_Toc18827043"/>
      <w:bookmarkStart w:id="36" w:name="_Toc18827150"/>
      <w:bookmarkStart w:id="37" w:name="_Toc26220321"/>
      <w:bookmarkStart w:id="38" w:name="_Toc32919581"/>
      <w:bookmarkStart w:id="39" w:name="_Toc32921620"/>
      <w:r w:rsidRPr="007E32F9">
        <w:rPr>
          <w:rFonts w:ascii="仿宋_GB2312" w:hAnsi="仿宋" w:hint="eastAsia"/>
          <w:sz w:val="30"/>
          <w:szCs w:val="30"/>
        </w:rPr>
        <w:lastRenderedPageBreak/>
        <w:t>烟农</w:t>
      </w:r>
      <w:r w:rsidR="00EC1B1C">
        <w:rPr>
          <w:rFonts w:ascii="仿宋_GB2312" w:hAnsi="仿宋" w:hint="eastAsia"/>
          <w:sz w:val="30"/>
          <w:szCs w:val="30"/>
        </w:rPr>
        <w:t>专业</w:t>
      </w:r>
      <w:r w:rsidRPr="007E32F9">
        <w:rPr>
          <w:rFonts w:ascii="仿宋_GB2312" w:hAnsi="仿宋" w:hint="eastAsia"/>
          <w:sz w:val="30"/>
          <w:szCs w:val="30"/>
        </w:rPr>
        <w:t>合作社会计</w:t>
      </w:r>
      <w:r w:rsidR="00410641">
        <w:rPr>
          <w:rFonts w:ascii="仿宋_GB2312" w:hAnsi="仿宋" w:hint="eastAsia"/>
          <w:sz w:val="30"/>
          <w:szCs w:val="30"/>
        </w:rPr>
        <w:t>核算规范</w:t>
      </w:r>
      <w:bookmarkEnd w:id="33"/>
      <w:bookmarkEnd w:id="34"/>
      <w:bookmarkEnd w:id="35"/>
      <w:bookmarkEnd w:id="36"/>
      <w:bookmarkEnd w:id="37"/>
      <w:bookmarkEnd w:id="38"/>
      <w:bookmarkEnd w:id="39"/>
    </w:p>
    <w:p w:rsidR="00F34B99" w:rsidRDefault="00F34B99" w:rsidP="009B0541">
      <w:pPr>
        <w:pStyle w:val="a4"/>
      </w:pPr>
      <w:bookmarkStart w:id="40" w:name="_Toc488332971"/>
      <w:bookmarkStart w:id="41" w:name="_Toc488340542"/>
      <w:bookmarkStart w:id="42" w:name="_Toc488340711"/>
      <w:bookmarkStart w:id="43" w:name="_Toc32921621"/>
      <w:r>
        <w:rPr>
          <w:rFonts w:hint="eastAsia"/>
        </w:rPr>
        <w:t>范围</w:t>
      </w:r>
      <w:bookmarkEnd w:id="40"/>
      <w:bookmarkEnd w:id="41"/>
      <w:bookmarkEnd w:id="42"/>
      <w:bookmarkEnd w:id="43"/>
    </w:p>
    <w:p w:rsidR="000D7BA1" w:rsidRPr="00A3387F" w:rsidRDefault="00873958" w:rsidP="000D7BA1">
      <w:pPr>
        <w:pStyle w:val="aff6"/>
      </w:pPr>
      <w:r w:rsidRPr="00873958">
        <w:rPr>
          <w:rFonts w:hint="eastAsia"/>
        </w:rPr>
        <w:t>本标准规定了烟农专业合作社会计核算</w:t>
      </w:r>
      <w:r w:rsidR="00572961">
        <w:rPr>
          <w:rFonts w:hint="eastAsia"/>
        </w:rPr>
        <w:t>的</w:t>
      </w:r>
      <w:r w:rsidR="00572961" w:rsidRPr="00572961">
        <w:rPr>
          <w:rFonts w:hint="eastAsia"/>
        </w:rPr>
        <w:t>术语和定义</w:t>
      </w:r>
      <w:r w:rsidR="00572961">
        <w:rPr>
          <w:rFonts w:hint="eastAsia"/>
        </w:rPr>
        <w:t>、</w:t>
      </w:r>
      <w:r w:rsidRPr="00873958">
        <w:rPr>
          <w:rFonts w:hint="eastAsia"/>
        </w:rPr>
        <w:t>总则、会计信息质量要求、会计科目、会计报表等内容。</w:t>
      </w:r>
    </w:p>
    <w:p w:rsidR="00F34B99" w:rsidRDefault="000D7BA1" w:rsidP="000D7BA1">
      <w:pPr>
        <w:pStyle w:val="aff6"/>
      </w:pPr>
      <w:r>
        <w:rPr>
          <w:rFonts w:hint="eastAsia"/>
        </w:rPr>
        <w:t>本</w:t>
      </w:r>
      <w:r w:rsidR="00873958" w:rsidRPr="00873958">
        <w:rPr>
          <w:rFonts w:hint="eastAsia"/>
        </w:rPr>
        <w:t>标准</w:t>
      </w:r>
      <w:r>
        <w:rPr>
          <w:rFonts w:hint="eastAsia"/>
        </w:rPr>
        <w:t>适用于湖南省</w:t>
      </w:r>
      <w:r w:rsidR="00410641">
        <w:rPr>
          <w:rFonts w:hint="eastAsia"/>
        </w:rPr>
        <w:t>烟农专业合作社</w:t>
      </w:r>
      <w:r w:rsidR="00FF6E88">
        <w:rPr>
          <w:rFonts w:hint="eastAsia"/>
        </w:rPr>
        <w:t>会计</w:t>
      </w:r>
      <w:r w:rsidR="00890744">
        <w:rPr>
          <w:rFonts w:hint="eastAsia"/>
        </w:rPr>
        <w:t>核算</w:t>
      </w:r>
      <w:r w:rsidRPr="00A3387F">
        <w:rPr>
          <w:rFonts w:hint="eastAsia"/>
        </w:rPr>
        <w:t>。</w:t>
      </w:r>
    </w:p>
    <w:p w:rsidR="00FB2377" w:rsidRDefault="00FB2377" w:rsidP="00FB2377">
      <w:pPr>
        <w:pStyle w:val="a4"/>
      </w:pPr>
      <w:bookmarkStart w:id="44" w:name="_Toc488340544"/>
      <w:bookmarkStart w:id="45" w:name="_Toc488340713"/>
      <w:bookmarkStart w:id="46" w:name="_Toc32921622"/>
      <w:r>
        <w:rPr>
          <w:rFonts w:hint="eastAsia"/>
        </w:rPr>
        <w:t>术语和定义</w:t>
      </w:r>
      <w:bookmarkEnd w:id="44"/>
      <w:bookmarkEnd w:id="45"/>
      <w:bookmarkEnd w:id="46"/>
    </w:p>
    <w:p w:rsidR="00FB2377" w:rsidRDefault="00FB2377" w:rsidP="00FB2377">
      <w:pPr>
        <w:pStyle w:val="aff6"/>
      </w:pPr>
      <w:r>
        <w:rPr>
          <w:rFonts w:hint="eastAsia"/>
        </w:rPr>
        <w:t>下列术语和定义适用于本文件。</w:t>
      </w:r>
    </w:p>
    <w:p w:rsidR="00873958" w:rsidRDefault="00873958" w:rsidP="00873958">
      <w:pPr>
        <w:pStyle w:val="a5"/>
      </w:pPr>
      <w:bookmarkStart w:id="47" w:name="_Toc488340545"/>
      <w:bookmarkStart w:id="48" w:name="_Toc18826153"/>
      <w:bookmarkStart w:id="49" w:name="_Toc18827047"/>
      <w:bookmarkStart w:id="50" w:name="_Toc18827154"/>
      <w:bookmarkStart w:id="51" w:name="_Toc26220325"/>
      <w:bookmarkStart w:id="52" w:name="_Toc32919584"/>
      <w:bookmarkStart w:id="53" w:name="_Toc32921623"/>
      <w:bookmarkEnd w:id="47"/>
      <w:bookmarkEnd w:id="48"/>
      <w:bookmarkEnd w:id="49"/>
      <w:bookmarkEnd w:id="50"/>
      <w:bookmarkEnd w:id="51"/>
      <w:bookmarkEnd w:id="52"/>
      <w:bookmarkEnd w:id="53"/>
    </w:p>
    <w:p w:rsidR="00873958" w:rsidRDefault="00873958" w:rsidP="00873958">
      <w:pPr>
        <w:pStyle w:val="a5"/>
        <w:numPr>
          <w:ilvl w:val="0"/>
          <w:numId w:val="0"/>
        </w:numPr>
        <w:ind w:firstLineChars="200" w:firstLine="420"/>
      </w:pPr>
      <w:bookmarkStart w:id="54" w:name="_Toc32919585"/>
      <w:bookmarkStart w:id="55" w:name="_Toc32921624"/>
      <w:r>
        <w:rPr>
          <w:rFonts w:hint="eastAsia"/>
        </w:rPr>
        <w:t>烟农专业合作社 Tobacco Farmer Cooperative</w:t>
      </w:r>
      <w:bookmarkEnd w:id="54"/>
      <w:bookmarkEnd w:id="55"/>
    </w:p>
    <w:p w:rsidR="00873958" w:rsidRDefault="00873958" w:rsidP="00873958">
      <w:pPr>
        <w:pStyle w:val="aff6"/>
      </w:pPr>
      <w:r>
        <w:rPr>
          <w:rFonts w:hint="eastAsia"/>
        </w:rPr>
        <w:t>指在农村家庭承包经营基础上，由烟叶生产专业化服务的提供者、使用者组成，提供烟叶生产多环节专业化服务的农民专业合作社。</w:t>
      </w:r>
    </w:p>
    <w:p w:rsidR="00873958" w:rsidRDefault="00873958" w:rsidP="00873958">
      <w:pPr>
        <w:pStyle w:val="a5"/>
      </w:pPr>
      <w:bookmarkStart w:id="56" w:name="_Toc32919586"/>
      <w:bookmarkStart w:id="57" w:name="_Toc32921625"/>
      <w:bookmarkEnd w:id="56"/>
      <w:bookmarkEnd w:id="57"/>
    </w:p>
    <w:p w:rsidR="00873958" w:rsidRDefault="00873958" w:rsidP="00873958">
      <w:pPr>
        <w:pStyle w:val="a5"/>
        <w:numPr>
          <w:ilvl w:val="0"/>
          <w:numId w:val="0"/>
        </w:numPr>
        <w:ind w:firstLineChars="200" w:firstLine="420"/>
      </w:pPr>
      <w:bookmarkStart w:id="58" w:name="_Toc32919587"/>
      <w:bookmarkStart w:id="59" w:name="_Toc32921626"/>
      <w:r>
        <w:rPr>
          <w:rFonts w:hint="eastAsia"/>
        </w:rPr>
        <w:t>会计核算 Financial Accounting</w:t>
      </w:r>
      <w:bookmarkEnd w:id="58"/>
      <w:bookmarkEnd w:id="59"/>
    </w:p>
    <w:p w:rsidR="00873958" w:rsidRDefault="00873958" w:rsidP="00873958">
      <w:pPr>
        <w:pStyle w:val="aff6"/>
      </w:pPr>
      <w:r>
        <w:rPr>
          <w:rFonts w:hint="eastAsia"/>
        </w:rPr>
        <w:t>指以货币为主要计量单位，通过确认、计量、记录和报告等环节，对烟农专业合作社的经济活动进行记账、算账和报账，为相关会计信息使用者提供决策所需的会计信息。</w:t>
      </w:r>
    </w:p>
    <w:p w:rsidR="00873958" w:rsidRDefault="00873958" w:rsidP="00873958">
      <w:pPr>
        <w:pStyle w:val="a5"/>
      </w:pPr>
      <w:bookmarkStart w:id="60" w:name="_Toc32919588"/>
      <w:bookmarkStart w:id="61" w:name="_Toc32921627"/>
      <w:bookmarkEnd w:id="60"/>
      <w:bookmarkEnd w:id="61"/>
    </w:p>
    <w:p w:rsidR="00873958" w:rsidRDefault="00873958" w:rsidP="00873958">
      <w:pPr>
        <w:pStyle w:val="a5"/>
        <w:numPr>
          <w:ilvl w:val="0"/>
          <w:numId w:val="0"/>
        </w:numPr>
        <w:ind w:firstLineChars="200" w:firstLine="420"/>
      </w:pPr>
      <w:bookmarkStart w:id="62" w:name="_Toc32919589"/>
      <w:bookmarkStart w:id="63" w:name="_Toc32921628"/>
      <w:r>
        <w:rPr>
          <w:rFonts w:hint="eastAsia"/>
        </w:rPr>
        <w:t>资产 Assets</w:t>
      </w:r>
      <w:bookmarkEnd w:id="62"/>
      <w:bookmarkEnd w:id="63"/>
    </w:p>
    <w:p w:rsidR="00873958" w:rsidRDefault="00873958" w:rsidP="00873958">
      <w:pPr>
        <w:pStyle w:val="aff6"/>
      </w:pPr>
      <w:r>
        <w:rPr>
          <w:rFonts w:hint="eastAsia"/>
        </w:rPr>
        <w:t>指烟农专业合作社过去的经济业务或者事项形成的，由烟农专业合作社拥有或控制的，预期能够产生服务潜力或者带来经济利益流入的资源。</w:t>
      </w:r>
    </w:p>
    <w:p w:rsidR="00873958" w:rsidRDefault="00873958" w:rsidP="00873958">
      <w:pPr>
        <w:pStyle w:val="a5"/>
      </w:pPr>
      <w:bookmarkStart w:id="64" w:name="_Toc32919590"/>
      <w:bookmarkStart w:id="65" w:name="_Toc32921629"/>
      <w:bookmarkEnd w:id="64"/>
      <w:bookmarkEnd w:id="65"/>
    </w:p>
    <w:p w:rsidR="00873958" w:rsidRDefault="00873958" w:rsidP="00873958">
      <w:pPr>
        <w:pStyle w:val="a5"/>
        <w:numPr>
          <w:ilvl w:val="0"/>
          <w:numId w:val="0"/>
        </w:numPr>
        <w:ind w:firstLineChars="200" w:firstLine="420"/>
      </w:pPr>
      <w:bookmarkStart w:id="66" w:name="_Toc32919591"/>
      <w:bookmarkStart w:id="67" w:name="_Toc32921630"/>
      <w:r>
        <w:rPr>
          <w:rFonts w:hint="eastAsia"/>
        </w:rPr>
        <w:t>负债 Liabilities</w:t>
      </w:r>
      <w:bookmarkEnd w:id="66"/>
      <w:bookmarkEnd w:id="67"/>
    </w:p>
    <w:p w:rsidR="00873958" w:rsidRDefault="00873958" w:rsidP="00873958">
      <w:pPr>
        <w:pStyle w:val="aff6"/>
      </w:pPr>
      <w:r>
        <w:rPr>
          <w:rFonts w:hint="eastAsia"/>
        </w:rPr>
        <w:t>指烟农专业合作社过去的经济业务或者事项形成的，预期会导致含有经济利益或者服务潜力的资源流出合作社的现时义务。</w:t>
      </w:r>
    </w:p>
    <w:p w:rsidR="00873958" w:rsidRDefault="00873958" w:rsidP="00873958">
      <w:pPr>
        <w:pStyle w:val="a5"/>
      </w:pPr>
      <w:bookmarkStart w:id="68" w:name="_Toc32919592"/>
      <w:bookmarkStart w:id="69" w:name="_Toc32921631"/>
      <w:bookmarkEnd w:id="68"/>
      <w:bookmarkEnd w:id="69"/>
    </w:p>
    <w:p w:rsidR="00873958" w:rsidRDefault="00873958" w:rsidP="00873958">
      <w:pPr>
        <w:pStyle w:val="a5"/>
        <w:numPr>
          <w:ilvl w:val="0"/>
          <w:numId w:val="0"/>
        </w:numPr>
        <w:ind w:firstLineChars="200" w:firstLine="420"/>
      </w:pPr>
      <w:bookmarkStart w:id="70" w:name="_Toc32919593"/>
      <w:bookmarkStart w:id="71" w:name="_Toc32921632"/>
      <w:r>
        <w:rPr>
          <w:rFonts w:hint="eastAsia"/>
        </w:rPr>
        <w:t>所有者权益  Owners' Equity</w:t>
      </w:r>
      <w:bookmarkEnd w:id="70"/>
      <w:bookmarkEnd w:id="71"/>
    </w:p>
    <w:p w:rsidR="00873958" w:rsidRDefault="00873958" w:rsidP="00873958">
      <w:pPr>
        <w:pStyle w:val="aff6"/>
      </w:pPr>
      <w:r>
        <w:rPr>
          <w:rFonts w:hint="eastAsia"/>
        </w:rPr>
        <w:t>指合作社资产扣除负债后由成员享有的剩余权益。</w:t>
      </w:r>
    </w:p>
    <w:p w:rsidR="00873958" w:rsidRDefault="00873958" w:rsidP="00873958">
      <w:pPr>
        <w:pStyle w:val="a5"/>
      </w:pPr>
      <w:bookmarkStart w:id="72" w:name="_Toc32919594"/>
      <w:bookmarkStart w:id="73" w:name="_Toc32921633"/>
      <w:bookmarkEnd w:id="72"/>
      <w:bookmarkEnd w:id="73"/>
    </w:p>
    <w:p w:rsidR="00873958" w:rsidRDefault="00873958" w:rsidP="00873958">
      <w:pPr>
        <w:pStyle w:val="a5"/>
        <w:numPr>
          <w:ilvl w:val="0"/>
          <w:numId w:val="0"/>
        </w:numPr>
        <w:ind w:firstLineChars="200" w:firstLine="420"/>
      </w:pPr>
      <w:bookmarkStart w:id="74" w:name="_Toc32919595"/>
      <w:bookmarkStart w:id="75" w:name="_Toc32921634"/>
      <w:r>
        <w:rPr>
          <w:rFonts w:hint="eastAsia"/>
        </w:rPr>
        <w:lastRenderedPageBreak/>
        <w:t>收入 Revenue</w:t>
      </w:r>
      <w:bookmarkEnd w:id="74"/>
      <w:bookmarkEnd w:id="75"/>
    </w:p>
    <w:p w:rsidR="00873958" w:rsidRDefault="00873958" w:rsidP="00873958">
      <w:pPr>
        <w:pStyle w:val="aff6"/>
      </w:pPr>
      <w:r>
        <w:rPr>
          <w:rFonts w:hint="eastAsia"/>
        </w:rPr>
        <w:t>指烟农专业合作社开展业务取得的、导致本期成员权益增加的经济利益或者服务潜力的流入。</w:t>
      </w:r>
    </w:p>
    <w:p w:rsidR="00873958" w:rsidRDefault="00873958" w:rsidP="00873958">
      <w:pPr>
        <w:pStyle w:val="a5"/>
      </w:pPr>
      <w:bookmarkStart w:id="76" w:name="_Toc32919596"/>
      <w:bookmarkStart w:id="77" w:name="_Toc32921635"/>
      <w:bookmarkEnd w:id="76"/>
      <w:bookmarkEnd w:id="77"/>
    </w:p>
    <w:p w:rsidR="00873958" w:rsidRDefault="00873958" w:rsidP="00873958">
      <w:pPr>
        <w:pStyle w:val="a5"/>
        <w:numPr>
          <w:ilvl w:val="0"/>
          <w:numId w:val="0"/>
        </w:numPr>
        <w:ind w:firstLineChars="200" w:firstLine="420"/>
      </w:pPr>
      <w:bookmarkStart w:id="78" w:name="_Toc32919597"/>
      <w:bookmarkStart w:id="79" w:name="_Toc32921636"/>
      <w:r>
        <w:rPr>
          <w:rFonts w:hint="eastAsia"/>
        </w:rPr>
        <w:t>费用 Expense</w:t>
      </w:r>
      <w:bookmarkEnd w:id="78"/>
      <w:bookmarkEnd w:id="79"/>
    </w:p>
    <w:p w:rsidR="00873958" w:rsidRDefault="00873958" w:rsidP="00873958">
      <w:pPr>
        <w:pStyle w:val="aff6"/>
      </w:pPr>
      <w:r>
        <w:rPr>
          <w:rFonts w:hint="eastAsia"/>
        </w:rPr>
        <w:t>指为烟农专业合作社为开展业务活动所发生的、导致本期成员权益减少的经济利益或者服务潜力的流出。</w:t>
      </w:r>
    </w:p>
    <w:p w:rsidR="00F34B99" w:rsidRPr="00FB2377" w:rsidRDefault="00F84152" w:rsidP="009B0541">
      <w:pPr>
        <w:pStyle w:val="a4"/>
        <w:rPr>
          <w:rFonts w:ascii="宋体" w:eastAsia="宋体"/>
          <w:noProof/>
          <w:color w:val="000000"/>
          <w:szCs w:val="21"/>
        </w:rPr>
      </w:pPr>
      <w:bookmarkStart w:id="80" w:name="_Toc488340547"/>
      <w:bookmarkStart w:id="81" w:name="_Toc488340714"/>
      <w:bookmarkStart w:id="82" w:name="_Toc32921637"/>
      <w:r w:rsidRPr="00F84152">
        <w:rPr>
          <w:rFonts w:hint="eastAsia"/>
        </w:rPr>
        <w:t>总则</w:t>
      </w:r>
      <w:bookmarkEnd w:id="80"/>
      <w:bookmarkEnd w:id="81"/>
      <w:bookmarkEnd w:id="82"/>
    </w:p>
    <w:p w:rsidR="00873958" w:rsidRPr="00873958" w:rsidRDefault="00873958" w:rsidP="00873958">
      <w:pPr>
        <w:pStyle w:val="affffff1"/>
      </w:pPr>
      <w:bookmarkStart w:id="83" w:name="_Toc32919599"/>
      <w:bookmarkStart w:id="84" w:name="_Toc32921638"/>
      <w:r w:rsidRPr="00873958">
        <w:rPr>
          <w:rFonts w:hint="eastAsia"/>
        </w:rPr>
        <w:t>烟农专业合作社（以下简称“合作社”）应当编制会计报表。合作社会计报表使用者包括但不限于投资者、债权人、社员、烟草部门、政府及其有关部门和其他利益相关者。</w:t>
      </w:r>
      <w:bookmarkEnd w:id="83"/>
      <w:bookmarkEnd w:id="84"/>
    </w:p>
    <w:p w:rsidR="00873958" w:rsidRPr="00873958" w:rsidRDefault="00873958" w:rsidP="00873958">
      <w:pPr>
        <w:pStyle w:val="affffff1"/>
      </w:pPr>
      <w:bookmarkStart w:id="85" w:name="_Toc32919600"/>
      <w:bookmarkStart w:id="86" w:name="_Toc32921639"/>
      <w:r w:rsidRPr="00873958">
        <w:rPr>
          <w:rFonts w:hint="eastAsia"/>
        </w:rPr>
        <w:t>合作社应对其自身发生的经济业务或者事项进行会计核算。</w:t>
      </w:r>
      <w:bookmarkEnd w:id="85"/>
      <w:bookmarkEnd w:id="86"/>
    </w:p>
    <w:p w:rsidR="00873958" w:rsidRPr="00873958" w:rsidRDefault="00873958" w:rsidP="00873958">
      <w:pPr>
        <w:pStyle w:val="affffff1"/>
      </w:pPr>
      <w:bookmarkStart w:id="87" w:name="_Toc32919601"/>
      <w:bookmarkStart w:id="88" w:name="_Toc32921640"/>
      <w:r w:rsidRPr="00873958">
        <w:rPr>
          <w:rFonts w:hint="eastAsia"/>
        </w:rPr>
        <w:t>合作社会计核算应以合作社持续经营为前提。</w:t>
      </w:r>
      <w:bookmarkEnd w:id="87"/>
      <w:bookmarkEnd w:id="88"/>
      <w:r w:rsidRPr="00873958">
        <w:rPr>
          <w:rFonts w:hint="eastAsia"/>
        </w:rPr>
        <w:t xml:space="preserve"> </w:t>
      </w:r>
    </w:p>
    <w:p w:rsidR="00873958" w:rsidRPr="00873958" w:rsidRDefault="00873958" w:rsidP="00873958">
      <w:pPr>
        <w:pStyle w:val="affffff1"/>
      </w:pPr>
      <w:bookmarkStart w:id="89" w:name="_Toc32919602"/>
      <w:bookmarkStart w:id="90" w:name="_Toc32921641"/>
      <w:r w:rsidRPr="00873958">
        <w:rPr>
          <w:rFonts w:hint="eastAsia"/>
        </w:rPr>
        <w:t>合作社会计核算应划分会计期间，分期结算账目和编制会计报表。会计期间至少分为年度和中期。会计年度、中期等会计期间的起讫日期采用公历日期。</w:t>
      </w:r>
      <w:bookmarkEnd w:id="89"/>
      <w:bookmarkEnd w:id="90"/>
    </w:p>
    <w:p w:rsidR="00873958" w:rsidRPr="00873958" w:rsidRDefault="00873958" w:rsidP="00873958">
      <w:pPr>
        <w:pStyle w:val="affffff1"/>
      </w:pPr>
      <w:bookmarkStart w:id="91" w:name="_Toc32919603"/>
      <w:bookmarkStart w:id="92" w:name="_Toc32921642"/>
      <w:r w:rsidRPr="00873958">
        <w:rPr>
          <w:rFonts w:hint="eastAsia"/>
        </w:rPr>
        <w:t>合作社会计核算应当以人民币作为记账本位币。发生外币业务时，应当将有关外币金额折算为人民币金额计量，同时登记外币金额。</w:t>
      </w:r>
      <w:bookmarkEnd w:id="91"/>
      <w:bookmarkEnd w:id="92"/>
      <w:r w:rsidRPr="00873958">
        <w:rPr>
          <w:rFonts w:hint="eastAsia"/>
        </w:rPr>
        <w:t xml:space="preserve"> </w:t>
      </w:r>
    </w:p>
    <w:p w:rsidR="00873958" w:rsidRPr="00873958" w:rsidRDefault="00873958" w:rsidP="00873958">
      <w:pPr>
        <w:pStyle w:val="affffff1"/>
      </w:pPr>
      <w:bookmarkStart w:id="93" w:name="_Toc32919604"/>
      <w:bookmarkStart w:id="94" w:name="_Toc32921643"/>
      <w:r w:rsidRPr="00873958">
        <w:rPr>
          <w:rFonts w:hint="eastAsia"/>
        </w:rPr>
        <w:t>合作社会计核算应当以权责发生制为基础，采用借贷记账法记账。</w:t>
      </w:r>
      <w:bookmarkEnd w:id="93"/>
      <w:bookmarkEnd w:id="94"/>
      <w:r w:rsidRPr="00873958">
        <w:rPr>
          <w:rFonts w:hint="eastAsia"/>
        </w:rPr>
        <w:t xml:space="preserve"> </w:t>
      </w:r>
    </w:p>
    <w:p w:rsidR="00873958" w:rsidRPr="00873958" w:rsidRDefault="00873958" w:rsidP="00873958">
      <w:pPr>
        <w:pStyle w:val="affffff1"/>
      </w:pPr>
      <w:bookmarkStart w:id="95" w:name="_Toc32919605"/>
      <w:bookmarkStart w:id="96" w:name="_Toc32921644"/>
      <w:r w:rsidRPr="00873958">
        <w:rPr>
          <w:rFonts w:hint="eastAsia"/>
        </w:rPr>
        <w:t>合作社应按照经济业务或者事项的经济特征确定会计要素。会计要素包括资产、负债、所有者权益、收入和费用。</w:t>
      </w:r>
      <w:bookmarkEnd w:id="95"/>
      <w:bookmarkEnd w:id="96"/>
    </w:p>
    <w:p w:rsidR="00873958" w:rsidRPr="00873958" w:rsidRDefault="00873958" w:rsidP="00873958">
      <w:pPr>
        <w:pStyle w:val="affffff1"/>
      </w:pPr>
      <w:bookmarkStart w:id="97" w:name="_Toc32919606"/>
      <w:bookmarkStart w:id="98" w:name="_Toc32921645"/>
      <w:r w:rsidRPr="00873958">
        <w:rPr>
          <w:rFonts w:hint="eastAsia"/>
        </w:rPr>
        <w:t>合作社填制会计凭证、登记会计账簿、管理会计档案等要求，按照《中华人民共和国会计法》、《会计基础工作规范》和《会计档案管理办法》等规定执行。</w:t>
      </w:r>
      <w:bookmarkEnd w:id="97"/>
      <w:bookmarkEnd w:id="98"/>
    </w:p>
    <w:p w:rsidR="00262D13" w:rsidRDefault="00043D5F" w:rsidP="00043D5F">
      <w:pPr>
        <w:pStyle w:val="a4"/>
        <w:rPr>
          <w:szCs w:val="21"/>
        </w:rPr>
      </w:pPr>
      <w:bookmarkStart w:id="99" w:name="_Toc32921646"/>
      <w:r w:rsidRPr="00043D5F">
        <w:rPr>
          <w:rFonts w:hint="eastAsia"/>
          <w:szCs w:val="21"/>
        </w:rPr>
        <w:t>会计信息质量要求</w:t>
      </w:r>
      <w:bookmarkEnd w:id="99"/>
    </w:p>
    <w:p w:rsidR="00043D5F" w:rsidRDefault="00043D5F" w:rsidP="00043D5F">
      <w:pPr>
        <w:pStyle w:val="affffff1"/>
      </w:pPr>
      <w:bookmarkStart w:id="100" w:name="_Toc32919608"/>
      <w:bookmarkStart w:id="101" w:name="_Toc32921647"/>
      <w:r>
        <w:rPr>
          <w:rFonts w:hint="eastAsia"/>
        </w:rPr>
        <w:t>合作社应以实际发生的经济业务或者事项为依据进行会计核算，如实反映各项会计要素的情况和结果，保证会计信息真实可靠、内容完整。</w:t>
      </w:r>
      <w:bookmarkEnd w:id="100"/>
      <w:bookmarkEnd w:id="101"/>
      <w:r>
        <w:rPr>
          <w:rFonts w:hint="eastAsia"/>
        </w:rPr>
        <w:t xml:space="preserve"> </w:t>
      </w:r>
    </w:p>
    <w:p w:rsidR="00043D5F" w:rsidRDefault="00043D5F" w:rsidP="00043D5F">
      <w:pPr>
        <w:pStyle w:val="affffff1"/>
      </w:pPr>
      <w:bookmarkStart w:id="102" w:name="_Toc32919609"/>
      <w:bookmarkStart w:id="103" w:name="_Toc32921648"/>
      <w:r>
        <w:rPr>
          <w:rFonts w:hint="eastAsia"/>
        </w:rPr>
        <w:t>合作社提供的会计信息，应与报告使用</w:t>
      </w:r>
      <w:proofErr w:type="gramStart"/>
      <w:r>
        <w:rPr>
          <w:rFonts w:hint="eastAsia"/>
        </w:rPr>
        <w:t>者决策</w:t>
      </w:r>
      <w:proofErr w:type="gramEnd"/>
      <w:r>
        <w:rPr>
          <w:rFonts w:hint="eastAsia"/>
        </w:rPr>
        <w:t>或者监督、管理的需要相关，有助于报告使用者对合作社过去、现在或者未来的情况做出评价或者预测。</w:t>
      </w:r>
      <w:bookmarkEnd w:id="102"/>
      <w:bookmarkEnd w:id="103"/>
      <w:r>
        <w:rPr>
          <w:rFonts w:hint="eastAsia"/>
        </w:rPr>
        <w:t xml:space="preserve"> </w:t>
      </w:r>
    </w:p>
    <w:p w:rsidR="00043D5F" w:rsidRDefault="00043D5F" w:rsidP="00043D5F">
      <w:pPr>
        <w:pStyle w:val="affffff1"/>
      </w:pPr>
      <w:bookmarkStart w:id="104" w:name="_Toc32919610"/>
      <w:bookmarkStart w:id="105" w:name="_Toc32921649"/>
      <w:r>
        <w:rPr>
          <w:rFonts w:hint="eastAsia"/>
        </w:rPr>
        <w:t>合作社应对已发生的经济业务或者事项，及时进行会计核算，不得提前或者延后。</w:t>
      </w:r>
      <w:bookmarkEnd w:id="104"/>
      <w:bookmarkEnd w:id="105"/>
      <w:r>
        <w:rPr>
          <w:rFonts w:hint="eastAsia"/>
        </w:rPr>
        <w:t xml:space="preserve"> </w:t>
      </w:r>
    </w:p>
    <w:p w:rsidR="00043D5F" w:rsidRDefault="00043D5F" w:rsidP="00043D5F">
      <w:pPr>
        <w:pStyle w:val="affffff1"/>
      </w:pPr>
      <w:bookmarkStart w:id="106" w:name="_Toc32919611"/>
      <w:bookmarkStart w:id="107" w:name="_Toc32921650"/>
      <w:r>
        <w:rPr>
          <w:rFonts w:hint="eastAsia"/>
        </w:rPr>
        <w:t>会计信息应具有可比性。同一合作社不同时期发生的相同或者相似的经济业务或者事项，应采用一致的会计政策，不得随意变更。确需变更的，应将变更的内容、理由及其影响在附注中予以说明。不同合作社发生的相同或者相似的经济业务或者事项，应采用一致的会计政策，确保会计信息口径一致，相互可比。</w:t>
      </w:r>
      <w:bookmarkEnd w:id="106"/>
      <w:bookmarkEnd w:id="107"/>
      <w:r>
        <w:rPr>
          <w:rFonts w:hint="eastAsia"/>
        </w:rPr>
        <w:t xml:space="preserve"> </w:t>
      </w:r>
    </w:p>
    <w:p w:rsidR="00043D5F" w:rsidRDefault="00043D5F" w:rsidP="00043D5F">
      <w:pPr>
        <w:pStyle w:val="affffff1"/>
      </w:pPr>
      <w:bookmarkStart w:id="108" w:name="_Toc32919612"/>
      <w:bookmarkStart w:id="109" w:name="_Toc32921651"/>
      <w:r>
        <w:rPr>
          <w:rFonts w:hint="eastAsia"/>
        </w:rPr>
        <w:t>合作社提供的会计信息应清晰明了，便于报告使用者理解和使用。</w:t>
      </w:r>
      <w:bookmarkEnd w:id="108"/>
      <w:bookmarkEnd w:id="109"/>
      <w:r>
        <w:rPr>
          <w:rFonts w:hint="eastAsia"/>
        </w:rPr>
        <w:t xml:space="preserve"> </w:t>
      </w:r>
    </w:p>
    <w:p w:rsidR="00043D5F" w:rsidRDefault="00043D5F" w:rsidP="00043D5F">
      <w:pPr>
        <w:pStyle w:val="affffff1"/>
      </w:pPr>
      <w:bookmarkStart w:id="110" w:name="_Toc32919613"/>
      <w:bookmarkStart w:id="111" w:name="_Toc32921652"/>
      <w:r>
        <w:rPr>
          <w:rFonts w:hint="eastAsia"/>
        </w:rPr>
        <w:t>合作社应按照经济业务或者事项的经济实质进行会计核算，不限于以经济业务或者事项的法律形式为依据。</w:t>
      </w:r>
      <w:bookmarkEnd w:id="110"/>
      <w:bookmarkEnd w:id="111"/>
    </w:p>
    <w:p w:rsidR="00043D5F" w:rsidRDefault="00043D5F" w:rsidP="00043D5F">
      <w:pPr>
        <w:pStyle w:val="affffff1"/>
      </w:pPr>
      <w:bookmarkStart w:id="112" w:name="_Toc32919614"/>
      <w:bookmarkStart w:id="113" w:name="_Toc32921653"/>
      <w:r>
        <w:rPr>
          <w:rFonts w:hint="eastAsia"/>
        </w:rPr>
        <w:t>合作社提供的会计信息应反映与合作社财务状况、经营成果等有关的所有重要交易或者事项。</w:t>
      </w:r>
      <w:bookmarkEnd w:id="112"/>
      <w:bookmarkEnd w:id="113"/>
    </w:p>
    <w:p w:rsidR="00043D5F" w:rsidRDefault="00043D5F" w:rsidP="00043D5F">
      <w:pPr>
        <w:pStyle w:val="affffff1"/>
      </w:pPr>
      <w:bookmarkStart w:id="114" w:name="_Toc32919615"/>
      <w:bookmarkStart w:id="115" w:name="_Toc32921654"/>
      <w:r>
        <w:rPr>
          <w:rFonts w:hint="eastAsia"/>
        </w:rPr>
        <w:t>合作社对经济业务或者事项进行会计确认、计量和报告应保持应有的谨慎，不应高估资产或者收益、低估负债或者费用。</w:t>
      </w:r>
      <w:bookmarkEnd w:id="114"/>
      <w:bookmarkEnd w:id="115"/>
    </w:p>
    <w:p w:rsidR="00262D13" w:rsidRDefault="00262D13" w:rsidP="009B0541">
      <w:pPr>
        <w:pStyle w:val="a4"/>
        <w:rPr>
          <w:szCs w:val="21"/>
        </w:rPr>
      </w:pPr>
      <w:bookmarkStart w:id="116" w:name="_Toc32921655"/>
      <w:r>
        <w:rPr>
          <w:rFonts w:hint="eastAsia"/>
          <w:szCs w:val="21"/>
        </w:rPr>
        <w:lastRenderedPageBreak/>
        <w:t>会计科目</w:t>
      </w:r>
      <w:bookmarkEnd w:id="116"/>
    </w:p>
    <w:p w:rsidR="00043D5F" w:rsidRDefault="00043D5F" w:rsidP="00043D5F">
      <w:pPr>
        <w:pStyle w:val="aff6"/>
      </w:pPr>
      <w:r>
        <w:rPr>
          <w:rFonts w:hint="eastAsia"/>
        </w:rPr>
        <w:t>会计科目分为资产类、负债类、所有者权益类、成本类、损益类等五大类。详细内容见附录A。</w:t>
      </w:r>
    </w:p>
    <w:p w:rsidR="00F87126" w:rsidRDefault="00043D5F" w:rsidP="00043D5F">
      <w:pPr>
        <w:pStyle w:val="a5"/>
      </w:pPr>
      <w:bookmarkStart w:id="117" w:name="_Toc32919617"/>
      <w:bookmarkStart w:id="118" w:name="_Toc32921656"/>
      <w:r>
        <w:rPr>
          <w:rFonts w:hint="eastAsia"/>
        </w:rPr>
        <w:t>资产类</w:t>
      </w:r>
      <w:bookmarkEnd w:id="117"/>
      <w:bookmarkEnd w:id="118"/>
    </w:p>
    <w:p w:rsidR="00F87126" w:rsidRPr="005A3187" w:rsidRDefault="00F87126" w:rsidP="009C64B6">
      <w:pPr>
        <w:pStyle w:val="a6"/>
        <w:spacing w:beforeLines="0" w:before="0" w:afterLines="0" w:after="0"/>
        <w:rPr>
          <w:rFonts w:ascii="宋体" w:eastAsia="宋体" w:hAnsi="宋体"/>
        </w:rPr>
      </w:pPr>
      <w:bookmarkStart w:id="119" w:name="_Toc32919618"/>
      <w:bookmarkStart w:id="120" w:name="_Toc32921657"/>
      <w:r w:rsidRPr="005A3187">
        <w:rPr>
          <w:rFonts w:ascii="宋体" w:eastAsia="宋体" w:hAnsi="宋体" w:hint="eastAsia"/>
        </w:rPr>
        <w:t>库存现金，核算合作社的库存现金。</w:t>
      </w:r>
      <w:bookmarkEnd w:id="119"/>
      <w:bookmarkEnd w:id="120"/>
    </w:p>
    <w:p w:rsidR="00043D5F" w:rsidRPr="005A3187" w:rsidRDefault="00043D5F" w:rsidP="009C64B6">
      <w:pPr>
        <w:pStyle w:val="a6"/>
        <w:spacing w:beforeLines="0" w:before="0" w:afterLines="0" w:after="0"/>
        <w:rPr>
          <w:rFonts w:ascii="宋体" w:eastAsia="宋体" w:hAnsi="宋体"/>
        </w:rPr>
      </w:pPr>
      <w:bookmarkStart w:id="121" w:name="_Toc32919619"/>
      <w:bookmarkStart w:id="122" w:name="_Toc32921658"/>
      <w:r w:rsidRPr="005A3187">
        <w:rPr>
          <w:rFonts w:ascii="宋体" w:eastAsia="宋体" w:hAnsi="宋体" w:hint="eastAsia"/>
        </w:rPr>
        <w:t>银行存款，核算合作社存入银行、信用社或其他金融机构的各种款项。</w:t>
      </w:r>
      <w:bookmarkEnd w:id="121"/>
      <w:bookmarkEnd w:id="122"/>
    </w:p>
    <w:p w:rsidR="00043D5F" w:rsidRPr="005A3187" w:rsidRDefault="00043D5F" w:rsidP="009C64B6">
      <w:pPr>
        <w:pStyle w:val="a6"/>
        <w:spacing w:beforeLines="0" w:before="0" w:afterLines="0" w:after="0"/>
        <w:rPr>
          <w:rFonts w:ascii="宋体" w:eastAsia="宋体" w:hAnsi="宋体"/>
        </w:rPr>
      </w:pPr>
      <w:bookmarkStart w:id="123" w:name="_Toc32919620"/>
      <w:bookmarkStart w:id="124" w:name="_Toc32921659"/>
      <w:r w:rsidRPr="005A3187">
        <w:rPr>
          <w:rFonts w:ascii="宋体" w:eastAsia="宋体" w:hAnsi="宋体" w:hint="eastAsia"/>
        </w:rPr>
        <w:t>其他货币资金，核算合作社通过支付宝、</w:t>
      </w:r>
      <w:proofErr w:type="gramStart"/>
      <w:r w:rsidRPr="005A3187">
        <w:rPr>
          <w:rFonts w:ascii="宋体" w:eastAsia="宋体" w:hAnsi="宋体" w:hint="eastAsia"/>
        </w:rPr>
        <w:t>微信等</w:t>
      </w:r>
      <w:proofErr w:type="gramEnd"/>
      <w:r w:rsidRPr="005A3187">
        <w:rPr>
          <w:rFonts w:ascii="宋体" w:eastAsia="宋体" w:hAnsi="宋体" w:hint="eastAsia"/>
        </w:rPr>
        <w:t>方式取得的第三方支付平台账户的金额，及银行汇票存款、银行本票存款、信用卡存款等其他货币资金。</w:t>
      </w:r>
      <w:bookmarkEnd w:id="123"/>
      <w:bookmarkEnd w:id="124"/>
    </w:p>
    <w:p w:rsidR="00043D5F" w:rsidRPr="005A3187" w:rsidRDefault="00043D5F" w:rsidP="009C64B6">
      <w:pPr>
        <w:pStyle w:val="a6"/>
        <w:spacing w:beforeLines="0" w:before="0" w:afterLines="0" w:after="0"/>
        <w:rPr>
          <w:rFonts w:ascii="宋体" w:eastAsia="宋体" w:hAnsi="宋体"/>
        </w:rPr>
      </w:pPr>
      <w:bookmarkStart w:id="125" w:name="_Toc32919621"/>
      <w:bookmarkStart w:id="126" w:name="_Toc32921660"/>
      <w:r w:rsidRPr="005A3187">
        <w:rPr>
          <w:rFonts w:ascii="宋体" w:eastAsia="宋体" w:hAnsi="宋体" w:hint="eastAsia"/>
        </w:rPr>
        <w:t>应收款，核算合作社与非成员之间发生的各种应收以及暂付款项。</w:t>
      </w:r>
      <w:bookmarkEnd w:id="125"/>
      <w:bookmarkEnd w:id="126"/>
    </w:p>
    <w:p w:rsidR="00043D5F" w:rsidRPr="005A3187" w:rsidRDefault="00043D5F" w:rsidP="009C64B6">
      <w:pPr>
        <w:pStyle w:val="a6"/>
        <w:spacing w:beforeLines="0" w:before="0" w:afterLines="0" w:after="0"/>
        <w:rPr>
          <w:rFonts w:ascii="宋体" w:eastAsia="宋体" w:hAnsi="宋体"/>
        </w:rPr>
      </w:pPr>
      <w:bookmarkStart w:id="127" w:name="_Toc32919622"/>
      <w:bookmarkStart w:id="128" w:name="_Toc32921661"/>
      <w:r w:rsidRPr="005A3187">
        <w:rPr>
          <w:rFonts w:ascii="宋体" w:eastAsia="宋体" w:hAnsi="宋体" w:hint="eastAsia"/>
        </w:rPr>
        <w:t>成员往来，核算合作社与其成员的经济往来业务。</w:t>
      </w:r>
      <w:bookmarkEnd w:id="127"/>
      <w:bookmarkEnd w:id="128"/>
      <w:r w:rsidRPr="005A3187">
        <w:rPr>
          <w:rFonts w:ascii="宋体" w:eastAsia="宋体" w:hAnsi="宋体" w:hint="eastAsia"/>
        </w:rPr>
        <w:t xml:space="preserve"> </w:t>
      </w:r>
    </w:p>
    <w:p w:rsidR="00043D5F" w:rsidRPr="005A3187" w:rsidRDefault="00043D5F" w:rsidP="009C64B6">
      <w:pPr>
        <w:pStyle w:val="a6"/>
        <w:spacing w:beforeLines="0" w:before="0" w:afterLines="0" w:after="0"/>
        <w:rPr>
          <w:rFonts w:ascii="宋体" w:eastAsia="宋体" w:hAnsi="宋体"/>
        </w:rPr>
      </w:pPr>
      <w:bookmarkStart w:id="129" w:name="_Toc32919623"/>
      <w:bookmarkStart w:id="130" w:name="_Toc32921662"/>
      <w:r w:rsidRPr="005A3187">
        <w:rPr>
          <w:rFonts w:ascii="宋体" w:eastAsia="宋体" w:hAnsi="宋体" w:hint="eastAsia"/>
        </w:rPr>
        <w:t>在途物资，核算合作社采购材料等物资时货款已付,尚未到达或尚未验收入库的在途物资的采购成本。</w:t>
      </w:r>
      <w:bookmarkEnd w:id="129"/>
      <w:bookmarkEnd w:id="130"/>
    </w:p>
    <w:p w:rsidR="00043D5F" w:rsidRPr="005A3187" w:rsidRDefault="00043D5F" w:rsidP="009C64B6">
      <w:pPr>
        <w:pStyle w:val="a6"/>
        <w:spacing w:beforeLines="0" w:before="0" w:afterLines="0" w:after="0"/>
        <w:rPr>
          <w:rFonts w:ascii="宋体" w:eastAsia="宋体" w:hAnsi="宋体"/>
        </w:rPr>
      </w:pPr>
      <w:bookmarkStart w:id="131" w:name="_Toc32919624"/>
      <w:bookmarkStart w:id="132" w:name="_Toc32921663"/>
      <w:r w:rsidRPr="005A3187">
        <w:rPr>
          <w:rFonts w:ascii="宋体" w:eastAsia="宋体" w:hAnsi="宋体" w:hint="eastAsia"/>
        </w:rPr>
        <w:t>原材料，核算合作社库存的各种材料物资的实际成本。</w:t>
      </w:r>
      <w:bookmarkEnd w:id="131"/>
      <w:bookmarkEnd w:id="132"/>
    </w:p>
    <w:p w:rsidR="00043D5F" w:rsidRPr="005A3187" w:rsidRDefault="00BE46A1" w:rsidP="009C64B6">
      <w:pPr>
        <w:pStyle w:val="a6"/>
        <w:spacing w:beforeLines="0" w:before="0" w:afterLines="0" w:after="0"/>
        <w:rPr>
          <w:rFonts w:ascii="宋体" w:eastAsia="宋体" w:hAnsi="宋体"/>
        </w:rPr>
      </w:pPr>
      <w:bookmarkStart w:id="133" w:name="_Toc32919625"/>
      <w:bookmarkStart w:id="134" w:name="_Toc32921664"/>
      <w:r>
        <w:rPr>
          <w:rFonts w:ascii="宋体" w:eastAsia="宋体" w:hAnsi="宋体" w:hint="eastAsia"/>
        </w:rPr>
        <w:t>库存商品</w:t>
      </w:r>
      <w:r w:rsidR="00043D5F" w:rsidRPr="005A3187">
        <w:rPr>
          <w:rFonts w:ascii="宋体" w:eastAsia="宋体" w:hAnsi="宋体" w:hint="eastAsia"/>
        </w:rPr>
        <w:t>，</w:t>
      </w:r>
      <w:r w:rsidRPr="00BE46A1">
        <w:rPr>
          <w:rFonts w:ascii="宋体" w:eastAsia="宋体" w:hAnsi="宋体" w:hint="eastAsia"/>
        </w:rPr>
        <w:t>核算合作社库存的各种产成</w:t>
      </w:r>
      <w:r>
        <w:rPr>
          <w:rFonts w:ascii="宋体" w:eastAsia="宋体" w:hAnsi="宋体" w:hint="eastAsia"/>
        </w:rPr>
        <w:t>品的实际成本</w:t>
      </w:r>
      <w:r w:rsidR="00043D5F" w:rsidRPr="005A3187">
        <w:rPr>
          <w:rFonts w:ascii="宋体" w:eastAsia="宋体" w:hAnsi="宋体" w:hint="eastAsia"/>
        </w:rPr>
        <w:t>。</w:t>
      </w:r>
      <w:bookmarkEnd w:id="133"/>
      <w:bookmarkEnd w:id="134"/>
    </w:p>
    <w:p w:rsidR="00043D5F" w:rsidRPr="005A3187" w:rsidRDefault="00043D5F" w:rsidP="009C64B6">
      <w:pPr>
        <w:pStyle w:val="a6"/>
        <w:spacing w:beforeLines="0" w:before="0" w:afterLines="0" w:after="0"/>
        <w:rPr>
          <w:rFonts w:ascii="宋体" w:eastAsia="宋体" w:hAnsi="宋体"/>
        </w:rPr>
      </w:pPr>
      <w:bookmarkStart w:id="135" w:name="_Toc32919626"/>
      <w:bookmarkStart w:id="136" w:name="_Toc32921665"/>
      <w:r w:rsidRPr="005A3187">
        <w:rPr>
          <w:rFonts w:ascii="宋体" w:eastAsia="宋体" w:hAnsi="宋体" w:hint="eastAsia"/>
        </w:rPr>
        <w:t>发出商品，核算合作社未满足收入确认条件但已发出农产品的实际成本。</w:t>
      </w:r>
      <w:bookmarkEnd w:id="135"/>
      <w:bookmarkEnd w:id="136"/>
    </w:p>
    <w:p w:rsidR="00043D5F" w:rsidRPr="005A3187" w:rsidRDefault="00043D5F" w:rsidP="009C64B6">
      <w:pPr>
        <w:pStyle w:val="a6"/>
        <w:spacing w:beforeLines="0" w:before="0" w:afterLines="0" w:after="0"/>
        <w:rPr>
          <w:rFonts w:ascii="宋体" w:eastAsia="宋体" w:hAnsi="宋体"/>
        </w:rPr>
      </w:pPr>
      <w:bookmarkStart w:id="137" w:name="_Toc32919627"/>
      <w:bookmarkStart w:id="138" w:name="_Toc32921666"/>
      <w:r w:rsidRPr="005A3187">
        <w:rPr>
          <w:rFonts w:ascii="宋体" w:eastAsia="宋体" w:hAnsi="宋体" w:hint="eastAsia"/>
        </w:rPr>
        <w:t>周转材料，核算合作社库存的周转材料的实际成本。</w:t>
      </w:r>
      <w:bookmarkEnd w:id="137"/>
      <w:bookmarkEnd w:id="138"/>
    </w:p>
    <w:p w:rsidR="00043D5F" w:rsidRPr="005A3187" w:rsidRDefault="00043D5F" w:rsidP="009C64B6">
      <w:pPr>
        <w:pStyle w:val="a6"/>
        <w:spacing w:beforeLines="0" w:before="0" w:afterLines="0" w:after="0"/>
        <w:rPr>
          <w:rFonts w:ascii="宋体" w:eastAsia="宋体" w:hAnsi="宋体"/>
        </w:rPr>
      </w:pPr>
      <w:bookmarkStart w:id="139" w:name="_Toc32919628"/>
      <w:bookmarkStart w:id="140" w:name="_Toc32921667"/>
      <w:r w:rsidRPr="005A3187">
        <w:rPr>
          <w:rFonts w:ascii="宋体" w:eastAsia="宋体" w:hAnsi="宋体" w:hint="eastAsia"/>
        </w:rPr>
        <w:t>委托加工物资，核算合作社委托外单位加工的各种物资的实际成本。</w:t>
      </w:r>
      <w:bookmarkEnd w:id="139"/>
      <w:bookmarkEnd w:id="140"/>
    </w:p>
    <w:p w:rsidR="00043D5F" w:rsidRPr="005A3187" w:rsidRDefault="00043D5F" w:rsidP="009C64B6">
      <w:pPr>
        <w:pStyle w:val="a6"/>
        <w:spacing w:beforeLines="0" w:before="0" w:afterLines="0" w:after="0"/>
        <w:rPr>
          <w:rFonts w:ascii="宋体" w:eastAsia="宋体" w:hAnsi="宋体"/>
        </w:rPr>
      </w:pPr>
      <w:bookmarkStart w:id="141" w:name="_Toc32919629"/>
      <w:bookmarkStart w:id="142" w:name="_Toc32921668"/>
      <w:r w:rsidRPr="005A3187">
        <w:rPr>
          <w:rFonts w:ascii="宋体" w:eastAsia="宋体" w:hAnsi="宋体" w:hint="eastAsia"/>
        </w:rPr>
        <w:t>委托代销商品，核算合作社委托外单位销售的各种商品的实际成本。</w:t>
      </w:r>
      <w:bookmarkEnd w:id="141"/>
      <w:bookmarkEnd w:id="142"/>
    </w:p>
    <w:p w:rsidR="00043D5F" w:rsidRPr="005A3187" w:rsidRDefault="00043D5F" w:rsidP="009C64B6">
      <w:pPr>
        <w:pStyle w:val="a6"/>
        <w:spacing w:beforeLines="0" w:before="0" w:afterLines="0" w:after="0"/>
        <w:rPr>
          <w:rFonts w:ascii="宋体" w:eastAsia="宋体" w:hAnsi="宋体"/>
        </w:rPr>
      </w:pPr>
      <w:bookmarkStart w:id="143" w:name="_Toc32919630"/>
      <w:bookmarkStart w:id="144" w:name="_Toc32921669"/>
      <w:r w:rsidRPr="005A3187">
        <w:rPr>
          <w:rFonts w:ascii="宋体" w:eastAsia="宋体" w:hAnsi="宋体" w:hint="eastAsia"/>
        </w:rPr>
        <w:t>受托代购商品，核算合作社接受委托代为采购商品的实际成本。</w:t>
      </w:r>
      <w:bookmarkEnd w:id="143"/>
      <w:bookmarkEnd w:id="144"/>
    </w:p>
    <w:p w:rsidR="00043D5F" w:rsidRPr="005A3187" w:rsidRDefault="00043D5F" w:rsidP="009C64B6">
      <w:pPr>
        <w:pStyle w:val="a6"/>
        <w:spacing w:beforeLines="0" w:before="0" w:afterLines="0" w:after="0"/>
        <w:rPr>
          <w:rFonts w:ascii="宋体" w:eastAsia="宋体" w:hAnsi="宋体"/>
        </w:rPr>
      </w:pPr>
      <w:bookmarkStart w:id="145" w:name="_Toc32919631"/>
      <w:bookmarkStart w:id="146" w:name="_Toc32921670"/>
      <w:r w:rsidRPr="005A3187">
        <w:rPr>
          <w:rFonts w:ascii="宋体" w:eastAsia="宋体" w:hAnsi="宋体" w:hint="eastAsia"/>
        </w:rPr>
        <w:t>受托代购服务，核算合作社接受委托代为组织专业化服务而发生的实际成本。</w:t>
      </w:r>
      <w:bookmarkEnd w:id="145"/>
      <w:bookmarkEnd w:id="146"/>
    </w:p>
    <w:p w:rsidR="00043D5F" w:rsidRPr="005A3187" w:rsidRDefault="00043D5F" w:rsidP="009C64B6">
      <w:pPr>
        <w:pStyle w:val="a6"/>
        <w:spacing w:beforeLines="0" w:before="0" w:afterLines="0" w:after="0"/>
        <w:rPr>
          <w:rFonts w:ascii="宋体" w:eastAsia="宋体" w:hAnsi="宋体"/>
        </w:rPr>
      </w:pPr>
      <w:bookmarkStart w:id="147" w:name="_Toc32919632"/>
      <w:bookmarkStart w:id="148" w:name="_Toc32921671"/>
      <w:r w:rsidRPr="005A3187">
        <w:rPr>
          <w:rFonts w:ascii="宋体" w:eastAsia="宋体" w:hAnsi="宋体" w:hint="eastAsia"/>
        </w:rPr>
        <w:t>受托代销商品，核算合作社接受委托代销商品的实际成本。</w:t>
      </w:r>
      <w:bookmarkEnd w:id="147"/>
      <w:bookmarkEnd w:id="148"/>
    </w:p>
    <w:p w:rsidR="00043D5F" w:rsidRPr="005A3187" w:rsidRDefault="00043D5F" w:rsidP="009C64B6">
      <w:pPr>
        <w:pStyle w:val="a6"/>
        <w:spacing w:beforeLines="0" w:before="0" w:afterLines="0" w:after="0"/>
        <w:rPr>
          <w:rFonts w:ascii="宋体" w:eastAsia="宋体" w:hAnsi="宋体"/>
        </w:rPr>
      </w:pPr>
      <w:bookmarkStart w:id="149" w:name="_Toc32919633"/>
      <w:bookmarkStart w:id="150" w:name="_Toc32921672"/>
      <w:r w:rsidRPr="005A3187">
        <w:rPr>
          <w:rFonts w:ascii="宋体" w:eastAsia="宋体" w:hAnsi="宋体" w:hint="eastAsia"/>
        </w:rPr>
        <w:t>受托代销服务，</w:t>
      </w:r>
      <w:bookmarkEnd w:id="149"/>
      <w:bookmarkEnd w:id="150"/>
      <w:r w:rsidR="003E4F01" w:rsidRPr="003E4F01">
        <w:rPr>
          <w:rFonts w:ascii="宋体" w:eastAsia="宋体" w:hAnsi="宋体" w:hint="eastAsia"/>
        </w:rPr>
        <w:t>核算合作社接受委托代销专业化服务的实际成本。</w:t>
      </w:r>
      <w:r w:rsidRPr="005A3187">
        <w:rPr>
          <w:rFonts w:ascii="宋体" w:eastAsia="宋体" w:hAnsi="宋体" w:hint="eastAsia"/>
        </w:rPr>
        <w:t xml:space="preserve"> </w:t>
      </w:r>
    </w:p>
    <w:p w:rsidR="00043D5F" w:rsidRPr="005A3187" w:rsidRDefault="00043D5F" w:rsidP="009C64B6">
      <w:pPr>
        <w:pStyle w:val="a6"/>
        <w:spacing w:beforeLines="0" w:before="0" w:afterLines="0" w:after="0"/>
        <w:rPr>
          <w:rFonts w:ascii="宋体" w:eastAsia="宋体" w:hAnsi="宋体"/>
        </w:rPr>
      </w:pPr>
      <w:bookmarkStart w:id="151" w:name="_Toc32919634"/>
      <w:bookmarkStart w:id="152" w:name="_Toc32921673"/>
      <w:r w:rsidRPr="005A3187">
        <w:rPr>
          <w:rFonts w:ascii="宋体" w:eastAsia="宋体" w:hAnsi="宋体" w:hint="eastAsia"/>
        </w:rPr>
        <w:t>消耗性生物资产，核算合作社持有的消耗性生物资产的实际成本。</w:t>
      </w:r>
      <w:bookmarkEnd w:id="151"/>
      <w:bookmarkEnd w:id="152"/>
    </w:p>
    <w:p w:rsidR="00043D5F" w:rsidRPr="005A3187" w:rsidRDefault="00043D5F" w:rsidP="009C64B6">
      <w:pPr>
        <w:pStyle w:val="a6"/>
        <w:spacing w:beforeLines="0" w:before="0" w:afterLines="0" w:after="0"/>
        <w:rPr>
          <w:rFonts w:ascii="宋体" w:eastAsia="宋体" w:hAnsi="宋体"/>
        </w:rPr>
      </w:pPr>
      <w:bookmarkStart w:id="153" w:name="_Toc32919635"/>
      <w:bookmarkStart w:id="154" w:name="_Toc32921674"/>
      <w:r w:rsidRPr="005A3187">
        <w:rPr>
          <w:rFonts w:ascii="宋体" w:eastAsia="宋体" w:hAnsi="宋体" w:hint="eastAsia"/>
        </w:rPr>
        <w:t>生产性生物资产，核算合作社持有的生产性生物资产的原值。</w:t>
      </w:r>
      <w:bookmarkEnd w:id="153"/>
      <w:bookmarkEnd w:id="154"/>
    </w:p>
    <w:p w:rsidR="00043D5F" w:rsidRPr="005A3187" w:rsidRDefault="00043D5F" w:rsidP="009C64B6">
      <w:pPr>
        <w:pStyle w:val="a6"/>
        <w:spacing w:beforeLines="0" w:before="0" w:afterLines="0" w:after="0"/>
        <w:rPr>
          <w:rFonts w:ascii="宋体" w:eastAsia="宋体" w:hAnsi="宋体"/>
        </w:rPr>
      </w:pPr>
      <w:bookmarkStart w:id="155" w:name="_Toc32919636"/>
      <w:bookmarkStart w:id="156" w:name="_Toc32921675"/>
      <w:r w:rsidRPr="005A3187">
        <w:rPr>
          <w:rFonts w:ascii="宋体" w:eastAsia="宋体" w:hAnsi="宋体" w:hint="eastAsia"/>
        </w:rPr>
        <w:t>生产性生物资产累计折旧，核算合作社成熟生产性生物资产的累计折旧。</w:t>
      </w:r>
      <w:bookmarkEnd w:id="155"/>
      <w:bookmarkEnd w:id="156"/>
    </w:p>
    <w:p w:rsidR="00043D5F" w:rsidRPr="005A3187" w:rsidRDefault="00043D5F" w:rsidP="009C64B6">
      <w:pPr>
        <w:pStyle w:val="a6"/>
        <w:spacing w:beforeLines="0" w:before="0" w:afterLines="0" w:after="0"/>
        <w:rPr>
          <w:rFonts w:ascii="宋体" w:eastAsia="宋体" w:hAnsi="宋体"/>
        </w:rPr>
      </w:pPr>
      <w:bookmarkStart w:id="157" w:name="_Toc32919637"/>
      <w:bookmarkStart w:id="158" w:name="_Toc32921676"/>
      <w:r w:rsidRPr="005A3187">
        <w:rPr>
          <w:rFonts w:ascii="宋体" w:eastAsia="宋体" w:hAnsi="宋体" w:hint="eastAsia"/>
        </w:rPr>
        <w:t>公益性生物资产，核算合作社持有的公益性生物资产的实际成本。</w:t>
      </w:r>
      <w:bookmarkEnd w:id="157"/>
      <w:bookmarkEnd w:id="158"/>
    </w:p>
    <w:p w:rsidR="00043D5F" w:rsidRPr="005A3187" w:rsidRDefault="00043D5F" w:rsidP="009C64B6">
      <w:pPr>
        <w:pStyle w:val="a6"/>
        <w:spacing w:beforeLines="0" w:before="0" w:afterLines="0" w:after="0"/>
        <w:rPr>
          <w:rFonts w:ascii="宋体" w:eastAsia="宋体" w:hAnsi="宋体"/>
        </w:rPr>
      </w:pPr>
      <w:bookmarkStart w:id="159" w:name="_Toc32919638"/>
      <w:bookmarkStart w:id="160" w:name="_Toc32921677"/>
      <w:r w:rsidRPr="005A3187">
        <w:rPr>
          <w:rFonts w:ascii="宋体" w:eastAsia="宋体" w:hAnsi="宋体" w:hint="eastAsia"/>
        </w:rPr>
        <w:t>对外投资，核算合作社持有的各种对外投资。</w:t>
      </w:r>
      <w:bookmarkEnd w:id="159"/>
      <w:bookmarkEnd w:id="160"/>
    </w:p>
    <w:p w:rsidR="00043D5F" w:rsidRPr="005A3187" w:rsidRDefault="00043D5F" w:rsidP="009C64B6">
      <w:pPr>
        <w:pStyle w:val="a6"/>
        <w:spacing w:beforeLines="0" w:before="0" w:afterLines="0" w:after="0"/>
        <w:rPr>
          <w:rFonts w:ascii="宋体" w:eastAsia="宋体" w:hAnsi="宋体"/>
        </w:rPr>
      </w:pPr>
      <w:bookmarkStart w:id="161" w:name="_Toc32919639"/>
      <w:bookmarkStart w:id="162" w:name="_Toc32921678"/>
      <w:r w:rsidRPr="005A3187">
        <w:rPr>
          <w:rFonts w:ascii="宋体" w:eastAsia="宋体" w:hAnsi="宋体" w:hint="eastAsia"/>
        </w:rPr>
        <w:t>固定资产，核算合作社固定资产的原值。</w:t>
      </w:r>
      <w:bookmarkEnd w:id="161"/>
      <w:bookmarkEnd w:id="162"/>
    </w:p>
    <w:p w:rsidR="00043D5F" w:rsidRPr="005A3187" w:rsidRDefault="00043D5F" w:rsidP="009C64B6">
      <w:pPr>
        <w:pStyle w:val="a6"/>
        <w:spacing w:beforeLines="0" w:before="0" w:afterLines="0" w:after="0"/>
        <w:rPr>
          <w:rFonts w:ascii="宋体" w:eastAsia="宋体" w:hAnsi="宋体"/>
        </w:rPr>
      </w:pPr>
      <w:bookmarkStart w:id="163" w:name="_Toc32919640"/>
      <w:bookmarkStart w:id="164" w:name="_Toc32921679"/>
      <w:r w:rsidRPr="005A3187">
        <w:rPr>
          <w:rFonts w:ascii="宋体" w:eastAsia="宋体" w:hAnsi="宋体" w:hint="eastAsia"/>
        </w:rPr>
        <w:t>累计折旧，核算合作社固定资产计提的累计折旧。</w:t>
      </w:r>
      <w:bookmarkEnd w:id="163"/>
      <w:bookmarkEnd w:id="164"/>
    </w:p>
    <w:p w:rsidR="00043D5F" w:rsidRPr="005A3187" w:rsidRDefault="00043D5F" w:rsidP="009C64B6">
      <w:pPr>
        <w:pStyle w:val="a6"/>
        <w:spacing w:beforeLines="0" w:before="0" w:afterLines="0" w:after="0"/>
        <w:rPr>
          <w:rFonts w:ascii="宋体" w:eastAsia="宋体" w:hAnsi="宋体"/>
        </w:rPr>
      </w:pPr>
      <w:bookmarkStart w:id="165" w:name="_Toc32919641"/>
      <w:bookmarkStart w:id="166" w:name="_Toc32921680"/>
      <w:r w:rsidRPr="005A3187">
        <w:rPr>
          <w:rFonts w:ascii="宋体" w:eastAsia="宋体" w:hAnsi="宋体" w:hint="eastAsia"/>
        </w:rPr>
        <w:t>在建工程，核算合作社进行工程建设、设备安装、农业基本建设、设施建造等发生的实际支出。</w:t>
      </w:r>
      <w:bookmarkEnd w:id="165"/>
      <w:bookmarkEnd w:id="166"/>
    </w:p>
    <w:p w:rsidR="00043D5F" w:rsidRPr="005A3187" w:rsidRDefault="00043D5F" w:rsidP="009C64B6">
      <w:pPr>
        <w:pStyle w:val="a6"/>
        <w:spacing w:beforeLines="0" w:before="0" w:afterLines="0" w:after="0"/>
        <w:rPr>
          <w:rFonts w:ascii="宋体" w:eastAsia="宋体" w:hAnsi="宋体"/>
        </w:rPr>
      </w:pPr>
      <w:bookmarkStart w:id="167" w:name="_Toc32919642"/>
      <w:bookmarkStart w:id="168" w:name="_Toc32921681"/>
      <w:r w:rsidRPr="005A3187">
        <w:rPr>
          <w:rFonts w:ascii="宋体" w:eastAsia="宋体" w:hAnsi="宋体" w:hint="eastAsia"/>
        </w:rPr>
        <w:t>固定资产清理，核算合作社因出售、捐赠、报废和毁损等原因转入清理的固定资产净值及其在清理过程中所发生的清理费用和清理收入。</w:t>
      </w:r>
      <w:bookmarkEnd w:id="167"/>
      <w:bookmarkEnd w:id="168"/>
    </w:p>
    <w:p w:rsidR="00043D5F" w:rsidRPr="005A3187" w:rsidRDefault="00043D5F" w:rsidP="009C64B6">
      <w:pPr>
        <w:pStyle w:val="a6"/>
        <w:spacing w:beforeLines="0" w:before="0" w:afterLines="0" w:after="0"/>
        <w:rPr>
          <w:rFonts w:ascii="宋体" w:eastAsia="宋体" w:hAnsi="宋体"/>
        </w:rPr>
      </w:pPr>
      <w:bookmarkStart w:id="169" w:name="_Toc32919643"/>
      <w:bookmarkStart w:id="170" w:name="_Toc32921682"/>
      <w:r w:rsidRPr="005A3187">
        <w:rPr>
          <w:rFonts w:ascii="宋体" w:eastAsia="宋体" w:hAnsi="宋体" w:hint="eastAsia"/>
        </w:rPr>
        <w:t>无形资产，核算合作社持有的专利权、商标权、非专利技术</w:t>
      </w:r>
      <w:r w:rsidR="00BE46A1">
        <w:rPr>
          <w:rFonts w:ascii="宋体" w:eastAsia="宋体" w:hAnsi="宋体" w:hint="eastAsia"/>
        </w:rPr>
        <w:t>、</w:t>
      </w:r>
      <w:r w:rsidR="00BE46A1" w:rsidRPr="00BE46A1">
        <w:rPr>
          <w:rFonts w:ascii="宋体" w:eastAsia="宋体" w:hAnsi="宋体" w:hint="eastAsia"/>
          <w:color w:val="000000"/>
          <w:kern w:val="2"/>
        </w:rPr>
        <w:t>土地经营权</w:t>
      </w:r>
      <w:r w:rsidRPr="005A3187">
        <w:rPr>
          <w:rFonts w:ascii="宋体" w:eastAsia="宋体" w:hAnsi="宋体" w:hint="eastAsia"/>
        </w:rPr>
        <w:t>等各种无形资产的价值。</w:t>
      </w:r>
      <w:bookmarkEnd w:id="169"/>
      <w:bookmarkEnd w:id="170"/>
    </w:p>
    <w:p w:rsidR="00043D5F" w:rsidRDefault="00043D5F" w:rsidP="00043D5F">
      <w:pPr>
        <w:pStyle w:val="a5"/>
      </w:pPr>
      <w:bookmarkStart w:id="171" w:name="_Toc32919644"/>
      <w:bookmarkStart w:id="172" w:name="_Toc32921683"/>
      <w:r>
        <w:rPr>
          <w:rFonts w:hint="eastAsia"/>
        </w:rPr>
        <w:t>负债类</w:t>
      </w:r>
      <w:bookmarkEnd w:id="171"/>
      <w:bookmarkEnd w:id="172"/>
    </w:p>
    <w:p w:rsidR="00043D5F" w:rsidRPr="005A3187" w:rsidRDefault="00043D5F" w:rsidP="009C64B6">
      <w:pPr>
        <w:pStyle w:val="a6"/>
        <w:spacing w:beforeLines="0" w:before="0" w:afterLines="0" w:after="0"/>
        <w:rPr>
          <w:rFonts w:ascii="宋体" w:eastAsia="宋体" w:hAnsi="宋体"/>
        </w:rPr>
      </w:pPr>
      <w:bookmarkStart w:id="173" w:name="_Toc32919645"/>
      <w:bookmarkStart w:id="174" w:name="_Toc32921684"/>
      <w:r w:rsidRPr="005A3187">
        <w:rPr>
          <w:rFonts w:ascii="宋体" w:eastAsia="宋体" w:hAnsi="宋体" w:hint="eastAsia"/>
        </w:rPr>
        <w:t>短期借款，核算合作社从银行、信用社或其他金融机构，以及外部单位和个人借入的期限在1年以下（含1年）的各种借款。</w:t>
      </w:r>
      <w:bookmarkEnd w:id="173"/>
      <w:bookmarkEnd w:id="174"/>
    </w:p>
    <w:p w:rsidR="00043D5F" w:rsidRPr="005A3187" w:rsidRDefault="00043D5F" w:rsidP="009C64B6">
      <w:pPr>
        <w:pStyle w:val="a6"/>
        <w:spacing w:beforeLines="0" w:before="0" w:afterLines="0" w:after="0"/>
        <w:rPr>
          <w:rFonts w:ascii="宋体" w:eastAsia="宋体" w:hAnsi="宋体"/>
        </w:rPr>
      </w:pPr>
      <w:bookmarkStart w:id="175" w:name="_Toc32919646"/>
      <w:bookmarkStart w:id="176" w:name="_Toc32921685"/>
      <w:r w:rsidRPr="005A3187">
        <w:rPr>
          <w:rFonts w:ascii="宋体" w:eastAsia="宋体" w:hAnsi="宋体" w:hint="eastAsia"/>
        </w:rPr>
        <w:t>应付款，核算合作社与非成员之间发生的各种应付以及暂收款项。</w:t>
      </w:r>
      <w:bookmarkEnd w:id="175"/>
      <w:bookmarkEnd w:id="176"/>
    </w:p>
    <w:p w:rsidR="00043D5F" w:rsidRPr="005A3187" w:rsidRDefault="00043D5F" w:rsidP="009C64B6">
      <w:pPr>
        <w:pStyle w:val="a6"/>
        <w:spacing w:beforeLines="0" w:before="0" w:afterLines="0" w:after="0"/>
        <w:rPr>
          <w:rFonts w:ascii="宋体" w:eastAsia="宋体" w:hAnsi="宋体"/>
        </w:rPr>
      </w:pPr>
      <w:bookmarkStart w:id="177" w:name="_Toc32919647"/>
      <w:bookmarkStart w:id="178" w:name="_Toc32921686"/>
      <w:r w:rsidRPr="005A3187">
        <w:rPr>
          <w:rFonts w:ascii="宋体" w:eastAsia="宋体" w:hAnsi="宋体" w:hint="eastAsia"/>
        </w:rPr>
        <w:t>应付职工薪酬，核算合作社为获得职工提供的服务而应支付给职工的各种形式的报酬以及其他相关支出。</w:t>
      </w:r>
      <w:bookmarkEnd w:id="177"/>
      <w:bookmarkEnd w:id="178"/>
    </w:p>
    <w:p w:rsidR="00043D5F" w:rsidRPr="005A3187" w:rsidRDefault="00043D5F" w:rsidP="009C64B6">
      <w:pPr>
        <w:pStyle w:val="a6"/>
        <w:spacing w:beforeLines="0" w:before="0" w:afterLines="0" w:after="0"/>
        <w:rPr>
          <w:rFonts w:ascii="宋体" w:eastAsia="宋体" w:hAnsi="宋体"/>
        </w:rPr>
      </w:pPr>
      <w:bookmarkStart w:id="179" w:name="_Toc32919648"/>
      <w:bookmarkStart w:id="180" w:name="_Toc32921687"/>
      <w:r w:rsidRPr="005A3187">
        <w:rPr>
          <w:rFonts w:ascii="宋体" w:eastAsia="宋体" w:hAnsi="宋体" w:hint="eastAsia"/>
        </w:rPr>
        <w:t>应交税费，核算合作社按照税法等规定计算应交纳的各种税费。</w:t>
      </w:r>
      <w:bookmarkEnd w:id="179"/>
      <w:bookmarkEnd w:id="180"/>
    </w:p>
    <w:p w:rsidR="00043D5F" w:rsidRPr="005A3187" w:rsidRDefault="00043D5F" w:rsidP="009C64B6">
      <w:pPr>
        <w:pStyle w:val="a6"/>
        <w:spacing w:beforeLines="0" w:before="0" w:afterLines="0" w:after="0"/>
        <w:rPr>
          <w:rFonts w:ascii="宋体" w:eastAsia="宋体" w:hAnsi="宋体"/>
        </w:rPr>
      </w:pPr>
      <w:bookmarkStart w:id="181" w:name="_Toc32919649"/>
      <w:bookmarkStart w:id="182" w:name="_Toc32921688"/>
      <w:r w:rsidRPr="005A3187">
        <w:rPr>
          <w:rFonts w:ascii="宋体" w:eastAsia="宋体" w:hAnsi="宋体" w:hint="eastAsia"/>
        </w:rPr>
        <w:lastRenderedPageBreak/>
        <w:t>应付盈余返还，核算合作社按成员与本</w:t>
      </w:r>
      <w:proofErr w:type="gramStart"/>
      <w:r w:rsidRPr="005A3187">
        <w:rPr>
          <w:rFonts w:ascii="宋体" w:eastAsia="宋体" w:hAnsi="宋体" w:hint="eastAsia"/>
        </w:rPr>
        <w:t>社交易</w:t>
      </w:r>
      <w:proofErr w:type="gramEnd"/>
      <w:r w:rsidRPr="005A3187">
        <w:rPr>
          <w:rFonts w:ascii="宋体" w:eastAsia="宋体" w:hAnsi="宋体" w:hint="eastAsia"/>
        </w:rPr>
        <w:t>量（额）比例返还给成员的盈余。</w:t>
      </w:r>
      <w:bookmarkEnd w:id="181"/>
      <w:bookmarkEnd w:id="182"/>
    </w:p>
    <w:p w:rsidR="00043D5F" w:rsidRPr="005A3187" w:rsidRDefault="00043D5F" w:rsidP="009C64B6">
      <w:pPr>
        <w:pStyle w:val="a6"/>
        <w:spacing w:beforeLines="0" w:before="0" w:afterLines="0" w:after="0"/>
        <w:rPr>
          <w:rFonts w:ascii="宋体" w:eastAsia="宋体" w:hAnsi="宋体"/>
        </w:rPr>
      </w:pPr>
      <w:bookmarkStart w:id="183" w:name="_Toc32919650"/>
      <w:bookmarkStart w:id="184" w:name="_Toc32921689"/>
      <w:r w:rsidRPr="005A3187">
        <w:rPr>
          <w:rFonts w:ascii="宋体" w:eastAsia="宋体" w:hAnsi="宋体" w:hint="eastAsia"/>
        </w:rPr>
        <w:t>应付剩余盈余，核算合作社按比例分配给本社成员的剩余可分配盈余。</w:t>
      </w:r>
      <w:bookmarkEnd w:id="183"/>
      <w:bookmarkEnd w:id="184"/>
    </w:p>
    <w:p w:rsidR="00043D5F" w:rsidRPr="005A3187" w:rsidRDefault="00043D5F" w:rsidP="009C64B6">
      <w:pPr>
        <w:pStyle w:val="a6"/>
        <w:spacing w:beforeLines="0" w:before="0" w:afterLines="0" w:after="0"/>
        <w:rPr>
          <w:rFonts w:ascii="宋体" w:eastAsia="宋体" w:hAnsi="宋体"/>
        </w:rPr>
      </w:pPr>
      <w:bookmarkStart w:id="185" w:name="_Toc32919651"/>
      <w:bookmarkStart w:id="186" w:name="_Toc32921690"/>
      <w:r w:rsidRPr="005A3187">
        <w:rPr>
          <w:rFonts w:ascii="宋体" w:eastAsia="宋体" w:hAnsi="宋体" w:hint="eastAsia"/>
        </w:rPr>
        <w:t>长期借款，核算合作社从银行等金融机构，以及外部单位和个人借入的期限在1年以上（不含1年）的各项借款。</w:t>
      </w:r>
      <w:bookmarkEnd w:id="185"/>
      <w:bookmarkEnd w:id="186"/>
    </w:p>
    <w:p w:rsidR="00043D5F" w:rsidRPr="005A3187" w:rsidRDefault="00043D5F" w:rsidP="009C64B6">
      <w:pPr>
        <w:pStyle w:val="a6"/>
        <w:spacing w:beforeLines="0" w:before="0" w:afterLines="0" w:after="0"/>
        <w:rPr>
          <w:rFonts w:ascii="宋体" w:eastAsia="宋体" w:hAnsi="宋体"/>
        </w:rPr>
      </w:pPr>
      <w:bookmarkStart w:id="187" w:name="_Toc32919652"/>
      <w:bookmarkStart w:id="188" w:name="_Toc32921691"/>
      <w:r w:rsidRPr="005A3187">
        <w:rPr>
          <w:rFonts w:ascii="宋体" w:eastAsia="宋体" w:hAnsi="宋体" w:hint="eastAsia"/>
        </w:rPr>
        <w:t>专项应付款，核算合作社接受国家财政直接补助的资金及烟草部门的各类烟叶生产投入补贴。</w:t>
      </w:r>
      <w:bookmarkEnd w:id="187"/>
      <w:bookmarkEnd w:id="188"/>
    </w:p>
    <w:p w:rsidR="00043D5F" w:rsidRDefault="00043D5F" w:rsidP="00043D5F">
      <w:pPr>
        <w:pStyle w:val="a5"/>
      </w:pPr>
      <w:bookmarkStart w:id="189" w:name="_Toc32919653"/>
      <w:bookmarkStart w:id="190" w:name="_Toc32921692"/>
      <w:r>
        <w:rPr>
          <w:rFonts w:hint="eastAsia"/>
        </w:rPr>
        <w:t>所有者权益</w:t>
      </w:r>
      <w:bookmarkEnd w:id="189"/>
      <w:bookmarkEnd w:id="190"/>
    </w:p>
    <w:p w:rsidR="00043D5F" w:rsidRPr="005A3187" w:rsidRDefault="00043D5F" w:rsidP="009C64B6">
      <w:pPr>
        <w:pStyle w:val="a6"/>
        <w:spacing w:beforeLines="0" w:before="0" w:afterLines="0" w:after="0"/>
        <w:rPr>
          <w:rFonts w:ascii="宋体" w:eastAsia="宋体" w:hAnsi="宋体"/>
        </w:rPr>
      </w:pPr>
      <w:bookmarkStart w:id="191" w:name="_Toc32919654"/>
      <w:bookmarkStart w:id="192" w:name="_Toc32921693"/>
      <w:r w:rsidRPr="005A3187">
        <w:rPr>
          <w:rFonts w:ascii="宋体" w:eastAsia="宋体" w:hAnsi="宋体" w:hint="eastAsia"/>
        </w:rPr>
        <w:t>股金，核算合作社通过成员入社出资、投资入股、公积金转增、可分配盈余转增等所形成的股金。</w:t>
      </w:r>
      <w:bookmarkEnd w:id="191"/>
      <w:bookmarkEnd w:id="192"/>
    </w:p>
    <w:p w:rsidR="00043D5F" w:rsidRPr="005A3187" w:rsidRDefault="00043D5F" w:rsidP="009C64B6">
      <w:pPr>
        <w:pStyle w:val="a6"/>
        <w:spacing w:beforeLines="0" w:before="0" w:afterLines="0" w:after="0"/>
        <w:rPr>
          <w:rFonts w:ascii="宋体" w:eastAsia="宋体" w:hAnsi="宋体"/>
        </w:rPr>
      </w:pPr>
      <w:bookmarkStart w:id="193" w:name="_Toc32919655"/>
      <w:bookmarkStart w:id="194" w:name="_Toc32921694"/>
      <w:r w:rsidRPr="005A3187">
        <w:rPr>
          <w:rFonts w:ascii="宋体" w:eastAsia="宋体" w:hAnsi="宋体" w:hint="eastAsia"/>
        </w:rPr>
        <w:t>专项基金，核算合作社通过国家财政直接补助转入、烟草部门的各类烟叶生产补贴转入和他人捐赠形成的专项基金。</w:t>
      </w:r>
      <w:bookmarkEnd w:id="193"/>
      <w:bookmarkEnd w:id="194"/>
    </w:p>
    <w:p w:rsidR="00043D5F" w:rsidRPr="005A3187" w:rsidRDefault="00043D5F" w:rsidP="009C64B6">
      <w:pPr>
        <w:pStyle w:val="a6"/>
        <w:spacing w:beforeLines="0" w:before="0" w:afterLines="0" w:after="0"/>
        <w:rPr>
          <w:rFonts w:ascii="宋体" w:eastAsia="宋体" w:hAnsi="宋体"/>
        </w:rPr>
      </w:pPr>
      <w:bookmarkStart w:id="195" w:name="_Toc32919656"/>
      <w:bookmarkStart w:id="196" w:name="_Toc32921695"/>
      <w:r w:rsidRPr="005A3187">
        <w:rPr>
          <w:rFonts w:ascii="宋体" w:eastAsia="宋体" w:hAnsi="宋体" w:hint="eastAsia"/>
        </w:rPr>
        <w:t>资本公积，核算合作社形成的资本公积。</w:t>
      </w:r>
      <w:bookmarkEnd w:id="195"/>
      <w:bookmarkEnd w:id="196"/>
    </w:p>
    <w:p w:rsidR="00043D5F" w:rsidRPr="005A3187" w:rsidRDefault="00043D5F" w:rsidP="009C64B6">
      <w:pPr>
        <w:pStyle w:val="a6"/>
        <w:spacing w:beforeLines="0" w:before="0" w:afterLines="0" w:after="0"/>
        <w:rPr>
          <w:rFonts w:ascii="宋体" w:eastAsia="宋体" w:hAnsi="宋体"/>
        </w:rPr>
      </w:pPr>
      <w:bookmarkStart w:id="197" w:name="_Toc32919657"/>
      <w:bookmarkStart w:id="198" w:name="_Toc32921696"/>
      <w:r w:rsidRPr="005A3187">
        <w:rPr>
          <w:rFonts w:ascii="宋体" w:eastAsia="宋体" w:hAnsi="宋体" w:hint="eastAsia"/>
        </w:rPr>
        <w:t>盈余公积，核算合作社从当年盈余中提取的公积金。</w:t>
      </w:r>
      <w:bookmarkEnd w:id="197"/>
      <w:bookmarkEnd w:id="198"/>
    </w:p>
    <w:p w:rsidR="00043D5F" w:rsidRPr="005A3187" w:rsidRDefault="00043D5F" w:rsidP="009C64B6">
      <w:pPr>
        <w:pStyle w:val="a6"/>
        <w:spacing w:beforeLines="0" w:before="0" w:afterLines="0" w:after="0"/>
        <w:rPr>
          <w:rFonts w:ascii="宋体" w:eastAsia="宋体" w:hAnsi="宋体"/>
        </w:rPr>
      </w:pPr>
      <w:bookmarkStart w:id="199" w:name="_Toc32919658"/>
      <w:bookmarkStart w:id="200" w:name="_Toc32921697"/>
      <w:r w:rsidRPr="005A3187">
        <w:rPr>
          <w:rFonts w:ascii="宋体" w:eastAsia="宋体" w:hAnsi="宋体" w:hint="eastAsia"/>
        </w:rPr>
        <w:t>本年盈余，核算合作社本年度实现的盈余。</w:t>
      </w:r>
      <w:bookmarkEnd w:id="199"/>
      <w:bookmarkEnd w:id="200"/>
    </w:p>
    <w:p w:rsidR="00043D5F" w:rsidRPr="005A3187" w:rsidRDefault="00043D5F" w:rsidP="009C64B6">
      <w:pPr>
        <w:pStyle w:val="a6"/>
        <w:spacing w:beforeLines="0" w:before="0" w:afterLines="0" w:after="0"/>
        <w:rPr>
          <w:rFonts w:ascii="宋体" w:eastAsia="宋体" w:hAnsi="宋体"/>
        </w:rPr>
      </w:pPr>
      <w:bookmarkStart w:id="201" w:name="_Toc32919659"/>
      <w:bookmarkStart w:id="202" w:name="_Toc32921698"/>
      <w:r w:rsidRPr="005A3187">
        <w:rPr>
          <w:rFonts w:ascii="宋体" w:eastAsia="宋体" w:hAnsi="宋体" w:hint="eastAsia"/>
        </w:rPr>
        <w:t>盈余分配，核算合作社当年盈余的分配（或亏损的弥补）和历年分配后的结存余额。</w:t>
      </w:r>
      <w:bookmarkEnd w:id="201"/>
      <w:bookmarkEnd w:id="202"/>
    </w:p>
    <w:p w:rsidR="00043D5F" w:rsidRDefault="00043D5F" w:rsidP="00043D5F">
      <w:pPr>
        <w:pStyle w:val="a5"/>
      </w:pPr>
      <w:bookmarkStart w:id="203" w:name="_Toc32919660"/>
      <w:bookmarkStart w:id="204" w:name="_Toc32921699"/>
      <w:r>
        <w:rPr>
          <w:rFonts w:hint="eastAsia"/>
        </w:rPr>
        <w:t>成本类</w:t>
      </w:r>
      <w:bookmarkEnd w:id="203"/>
      <w:bookmarkEnd w:id="204"/>
    </w:p>
    <w:p w:rsidR="00043D5F" w:rsidRPr="005A3187" w:rsidRDefault="00043D5F" w:rsidP="009C64B6">
      <w:pPr>
        <w:pStyle w:val="a6"/>
        <w:spacing w:beforeLines="0" w:before="0" w:afterLines="0" w:after="0"/>
        <w:rPr>
          <w:rFonts w:ascii="宋体" w:eastAsia="宋体" w:hAnsi="宋体"/>
        </w:rPr>
      </w:pPr>
      <w:bookmarkStart w:id="205" w:name="_Toc32919661"/>
      <w:bookmarkStart w:id="206" w:name="_Toc32921700"/>
      <w:r w:rsidRPr="005A3187">
        <w:rPr>
          <w:rFonts w:ascii="宋体" w:eastAsia="宋体" w:hAnsi="宋体" w:hint="eastAsia"/>
        </w:rPr>
        <w:t>生产成本，核算合作社在开展种养及加工等经营活动中，发生的各项生产费用。</w:t>
      </w:r>
      <w:bookmarkEnd w:id="205"/>
      <w:bookmarkEnd w:id="206"/>
    </w:p>
    <w:p w:rsidR="00043D5F" w:rsidRPr="005A3187" w:rsidRDefault="00043D5F" w:rsidP="009C64B6">
      <w:pPr>
        <w:pStyle w:val="a6"/>
        <w:spacing w:beforeLines="0" w:before="0" w:afterLines="0" w:after="0"/>
        <w:rPr>
          <w:rFonts w:ascii="宋体" w:eastAsia="宋体" w:hAnsi="宋体"/>
        </w:rPr>
      </w:pPr>
      <w:bookmarkStart w:id="207" w:name="_Toc32919662"/>
      <w:bookmarkStart w:id="208" w:name="_Toc32921701"/>
      <w:r w:rsidRPr="005A3187">
        <w:rPr>
          <w:rFonts w:ascii="宋体" w:eastAsia="宋体" w:hAnsi="宋体" w:hint="eastAsia"/>
        </w:rPr>
        <w:t>劳务成本，核算合作社提供劳务服务所发生的各项成本。</w:t>
      </w:r>
      <w:bookmarkEnd w:id="207"/>
      <w:bookmarkEnd w:id="208"/>
    </w:p>
    <w:p w:rsidR="00043D5F" w:rsidRDefault="00043D5F" w:rsidP="00043D5F">
      <w:pPr>
        <w:pStyle w:val="a5"/>
      </w:pPr>
      <w:bookmarkStart w:id="209" w:name="_Toc32919663"/>
      <w:bookmarkStart w:id="210" w:name="_Toc32921702"/>
      <w:r>
        <w:rPr>
          <w:rFonts w:hint="eastAsia"/>
        </w:rPr>
        <w:t>损益类</w:t>
      </w:r>
      <w:bookmarkEnd w:id="209"/>
      <w:bookmarkEnd w:id="210"/>
    </w:p>
    <w:p w:rsidR="00BE46A1" w:rsidRPr="00BE46A1" w:rsidRDefault="00043D5F" w:rsidP="009C64B6">
      <w:pPr>
        <w:pStyle w:val="a6"/>
        <w:spacing w:beforeLines="0" w:before="0" w:afterLines="0" w:after="0"/>
        <w:rPr>
          <w:rFonts w:ascii="宋体" w:eastAsia="宋体" w:hAnsi="宋体"/>
        </w:rPr>
      </w:pPr>
      <w:bookmarkStart w:id="211" w:name="_Toc32919664"/>
      <w:bookmarkStart w:id="212" w:name="_Toc32921703"/>
      <w:r w:rsidRPr="00BE46A1">
        <w:rPr>
          <w:rFonts w:ascii="宋体" w:eastAsia="宋体" w:hAnsi="宋体" w:hint="eastAsia"/>
        </w:rPr>
        <w:t>经营收入，核算合作社在开展专业化服务和多元化经营活动中，</w:t>
      </w:r>
      <w:bookmarkStart w:id="213" w:name="_Toc32919665"/>
      <w:bookmarkStart w:id="214" w:name="_Toc32921704"/>
      <w:bookmarkEnd w:id="211"/>
      <w:bookmarkEnd w:id="212"/>
      <w:r w:rsidR="00BE46A1" w:rsidRPr="00BE46A1">
        <w:rPr>
          <w:rFonts w:ascii="宋体" w:eastAsia="宋体" w:hAnsi="宋体" w:hint="eastAsia"/>
        </w:rPr>
        <w:t>因销售产品、提供劳务，以及代购代销、提供技术、信息服务等经常性经营活动所取得的收入。</w:t>
      </w:r>
    </w:p>
    <w:p w:rsidR="00043D5F" w:rsidRPr="00BE46A1" w:rsidRDefault="00043D5F" w:rsidP="00BE46A1">
      <w:pPr>
        <w:pStyle w:val="a6"/>
        <w:spacing w:beforeLines="0" w:before="0" w:afterLines="0" w:after="0"/>
        <w:rPr>
          <w:rFonts w:ascii="宋体" w:eastAsia="宋体" w:hAnsi="宋体"/>
        </w:rPr>
      </w:pPr>
      <w:r w:rsidRPr="00BE46A1">
        <w:rPr>
          <w:rFonts w:ascii="宋体" w:eastAsia="宋体" w:hAnsi="宋体" w:hint="eastAsia"/>
        </w:rPr>
        <w:t>其他收入，核算合作社除经营收入以外的收入。</w:t>
      </w:r>
      <w:bookmarkEnd w:id="213"/>
      <w:bookmarkEnd w:id="214"/>
    </w:p>
    <w:p w:rsidR="00043D5F" w:rsidRPr="005A3187" w:rsidRDefault="00043D5F" w:rsidP="00BE46A1">
      <w:pPr>
        <w:pStyle w:val="a6"/>
        <w:spacing w:beforeLines="0" w:before="0" w:afterLines="0" w:after="0"/>
        <w:rPr>
          <w:rFonts w:ascii="宋体" w:eastAsia="宋体" w:hAnsi="宋体"/>
        </w:rPr>
      </w:pPr>
      <w:bookmarkStart w:id="215" w:name="_Toc32919666"/>
      <w:bookmarkStart w:id="216" w:name="_Toc32921705"/>
      <w:r w:rsidRPr="005A3187">
        <w:rPr>
          <w:rFonts w:ascii="宋体" w:eastAsia="宋体" w:hAnsi="宋体" w:hint="eastAsia"/>
        </w:rPr>
        <w:t>投资收益，核算合作社对外投资取得的收益或发生的损失。</w:t>
      </w:r>
      <w:bookmarkEnd w:id="215"/>
      <w:bookmarkEnd w:id="216"/>
    </w:p>
    <w:p w:rsidR="00043D5F" w:rsidRPr="005A3187" w:rsidRDefault="00043D5F" w:rsidP="00BE46A1">
      <w:pPr>
        <w:pStyle w:val="a6"/>
        <w:spacing w:beforeLines="0" w:before="0" w:afterLines="0" w:after="0"/>
        <w:rPr>
          <w:rFonts w:ascii="宋体" w:eastAsia="宋体" w:hAnsi="宋体"/>
        </w:rPr>
      </w:pPr>
      <w:bookmarkStart w:id="217" w:name="_Toc32919667"/>
      <w:bookmarkStart w:id="218" w:name="_Toc32921706"/>
      <w:r w:rsidRPr="005A3187">
        <w:rPr>
          <w:rFonts w:ascii="宋体" w:eastAsia="宋体" w:hAnsi="宋体" w:hint="eastAsia"/>
        </w:rPr>
        <w:t>经营支出，</w:t>
      </w:r>
      <w:r w:rsidR="00BE46A1" w:rsidRPr="00BE46A1">
        <w:rPr>
          <w:rFonts w:ascii="宋体" w:eastAsia="宋体" w:hAnsi="宋体" w:hint="eastAsia"/>
        </w:rPr>
        <w:t>核算合作社在开展专业化服务和多元化经营中，因销售产品、提供劳务，以及代购代销、提供技术、信息服务等经常性经营活动所发生的实际支出。</w:t>
      </w:r>
      <w:bookmarkEnd w:id="217"/>
      <w:bookmarkEnd w:id="218"/>
    </w:p>
    <w:p w:rsidR="00043D5F" w:rsidRPr="005A3187" w:rsidRDefault="00043D5F" w:rsidP="00BE46A1">
      <w:pPr>
        <w:pStyle w:val="a6"/>
        <w:spacing w:beforeLines="0" w:before="0" w:afterLines="0" w:after="0"/>
        <w:rPr>
          <w:rFonts w:ascii="宋体" w:eastAsia="宋体" w:hAnsi="宋体"/>
        </w:rPr>
      </w:pPr>
      <w:bookmarkStart w:id="219" w:name="_Toc32919668"/>
      <w:bookmarkStart w:id="220" w:name="_Toc32921707"/>
      <w:r w:rsidRPr="005A3187">
        <w:rPr>
          <w:rFonts w:ascii="宋体" w:eastAsia="宋体" w:hAnsi="宋体" w:hint="eastAsia"/>
        </w:rPr>
        <w:t>管理费用，核算合作社为组织和管理生产经营活动发生的各项支出。</w:t>
      </w:r>
      <w:bookmarkEnd w:id="219"/>
      <w:bookmarkEnd w:id="220"/>
    </w:p>
    <w:p w:rsidR="00043D5F" w:rsidRPr="005A3187" w:rsidRDefault="007C0824" w:rsidP="009C64B6">
      <w:pPr>
        <w:pStyle w:val="a6"/>
        <w:spacing w:beforeLines="0" w:before="0" w:afterLines="0" w:after="0"/>
        <w:rPr>
          <w:rFonts w:ascii="宋体" w:eastAsia="宋体" w:hAnsi="宋体"/>
        </w:rPr>
      </w:pPr>
      <w:bookmarkStart w:id="221" w:name="_Toc32919669"/>
      <w:bookmarkStart w:id="222" w:name="_Toc32921708"/>
      <w:r>
        <w:rPr>
          <w:rFonts w:ascii="宋体" w:eastAsia="宋体" w:hAnsi="宋体" w:hint="eastAsia"/>
        </w:rPr>
        <w:t>其他支出，核算合作社发生的除经营支出、管理费用</w:t>
      </w:r>
      <w:r w:rsidR="00043D5F" w:rsidRPr="005A3187">
        <w:rPr>
          <w:rFonts w:ascii="宋体" w:eastAsia="宋体" w:hAnsi="宋体" w:hint="eastAsia"/>
        </w:rPr>
        <w:t>以外的其他各项支出。</w:t>
      </w:r>
      <w:bookmarkEnd w:id="221"/>
      <w:bookmarkEnd w:id="222"/>
    </w:p>
    <w:p w:rsidR="00043D5F" w:rsidRPr="00043D5F" w:rsidRDefault="00043D5F" w:rsidP="00043D5F">
      <w:pPr>
        <w:pStyle w:val="a4"/>
        <w:rPr>
          <w:szCs w:val="21"/>
        </w:rPr>
      </w:pPr>
      <w:bookmarkStart w:id="223" w:name="_Toc32921709"/>
      <w:r w:rsidRPr="00043D5F">
        <w:rPr>
          <w:rFonts w:hint="eastAsia"/>
          <w:szCs w:val="21"/>
        </w:rPr>
        <w:t>会计报表</w:t>
      </w:r>
      <w:bookmarkEnd w:id="223"/>
    </w:p>
    <w:p w:rsidR="00043D5F" w:rsidRDefault="00043D5F" w:rsidP="00043D5F">
      <w:pPr>
        <w:pStyle w:val="affffff1"/>
      </w:pPr>
      <w:bookmarkStart w:id="224" w:name="_Toc32919671"/>
      <w:bookmarkStart w:id="225" w:name="_Toc32921710"/>
      <w:r>
        <w:rPr>
          <w:rFonts w:hint="eastAsia"/>
        </w:rPr>
        <w:t>资产负债表，反映合作社一定日期全部资产、负债和所有者权益等财务状况的会计报表，格式见附录B。</w:t>
      </w:r>
      <w:bookmarkEnd w:id="224"/>
      <w:bookmarkEnd w:id="225"/>
    </w:p>
    <w:p w:rsidR="00043D5F" w:rsidRDefault="00043D5F" w:rsidP="00043D5F">
      <w:pPr>
        <w:pStyle w:val="affffff1"/>
      </w:pPr>
      <w:bookmarkStart w:id="226" w:name="_Toc32919672"/>
      <w:bookmarkStart w:id="227" w:name="_Toc32921711"/>
      <w:r>
        <w:rPr>
          <w:rFonts w:hint="eastAsia"/>
        </w:rPr>
        <w:t>盈余及盈余分配表，反映合作社一定期间内实现盈余及其分配情况的会计报表。格式见附录C。</w:t>
      </w:r>
      <w:bookmarkEnd w:id="226"/>
      <w:bookmarkEnd w:id="227"/>
    </w:p>
    <w:p w:rsidR="00043D5F" w:rsidRDefault="00043D5F" w:rsidP="00043D5F">
      <w:pPr>
        <w:pStyle w:val="affffff1"/>
      </w:pPr>
      <w:bookmarkStart w:id="228" w:name="_Toc32919673"/>
      <w:bookmarkStart w:id="229" w:name="_Toc32921712"/>
      <w:r>
        <w:rPr>
          <w:rFonts w:hint="eastAsia"/>
        </w:rPr>
        <w:t>成员权益变动表，反映合作社一定期间成员权益增减变动情况的会计报表。格式见附录D</w:t>
      </w:r>
      <w:bookmarkEnd w:id="228"/>
      <w:bookmarkEnd w:id="229"/>
    </w:p>
    <w:p w:rsidR="00043D5F" w:rsidRDefault="00043D5F" w:rsidP="00043D5F">
      <w:pPr>
        <w:pStyle w:val="affffff1"/>
      </w:pPr>
      <w:bookmarkStart w:id="230" w:name="_Toc32919674"/>
      <w:bookmarkStart w:id="231" w:name="_Toc32921713"/>
      <w:r>
        <w:rPr>
          <w:rFonts w:hint="eastAsia"/>
        </w:rPr>
        <w:t>收支明细表，反映合作社一定期间收入、开支及费用明细情况的会计报表。格式见附录E。</w:t>
      </w:r>
      <w:bookmarkEnd w:id="230"/>
      <w:bookmarkEnd w:id="231"/>
    </w:p>
    <w:p w:rsidR="007D0B03" w:rsidRDefault="007D0B03" w:rsidP="007D0B03">
      <w:pPr>
        <w:pStyle w:val="af5"/>
      </w:pPr>
      <w:bookmarkStart w:id="232" w:name="_Toc18820752"/>
      <w:bookmarkStart w:id="233" w:name="_Toc18826255"/>
      <w:bookmarkStart w:id="234" w:name="_Toc18827146"/>
      <w:bookmarkStart w:id="235" w:name="_Toc18827253"/>
      <w:bookmarkStart w:id="236" w:name="_Toc26220658"/>
      <w:bookmarkStart w:id="237" w:name="_Toc32919675"/>
      <w:bookmarkStart w:id="238" w:name="_Toc32921714"/>
      <w:bookmarkEnd w:id="232"/>
      <w:bookmarkEnd w:id="233"/>
      <w:bookmarkEnd w:id="234"/>
      <w:bookmarkEnd w:id="235"/>
      <w:bookmarkEnd w:id="236"/>
      <w:bookmarkEnd w:id="237"/>
      <w:bookmarkEnd w:id="238"/>
    </w:p>
    <w:p w:rsidR="00262D13" w:rsidRDefault="00262D13" w:rsidP="00262D13">
      <w:pPr>
        <w:pStyle w:val="aa"/>
      </w:pPr>
      <w:bookmarkStart w:id="239" w:name="_Toc26220659"/>
      <w:bookmarkStart w:id="240" w:name="_Toc32919676"/>
      <w:bookmarkStart w:id="241" w:name="_Toc32921715"/>
      <w:bookmarkEnd w:id="239"/>
      <w:bookmarkEnd w:id="240"/>
      <w:bookmarkEnd w:id="241"/>
    </w:p>
    <w:p w:rsidR="00262D13" w:rsidRDefault="00262D13" w:rsidP="00262D13">
      <w:pPr>
        <w:pStyle w:val="af5"/>
      </w:pPr>
      <w:bookmarkStart w:id="242" w:name="_Toc26220660"/>
      <w:bookmarkStart w:id="243" w:name="_Toc32919677"/>
      <w:bookmarkStart w:id="244" w:name="_Toc32921716"/>
      <w:bookmarkEnd w:id="242"/>
      <w:bookmarkEnd w:id="243"/>
      <w:bookmarkEnd w:id="244"/>
    </w:p>
    <w:p w:rsidR="00262D13" w:rsidRDefault="00262D13" w:rsidP="00262D13">
      <w:pPr>
        <w:pStyle w:val="af8"/>
      </w:pPr>
      <w:r>
        <w:br/>
      </w:r>
      <w:bookmarkStart w:id="245" w:name="_Toc32921717"/>
      <w:r>
        <w:rPr>
          <w:rFonts w:hint="eastAsia"/>
        </w:rPr>
        <w:t>（规范性附录）</w:t>
      </w:r>
      <w:r>
        <w:br/>
      </w:r>
      <w:r>
        <w:rPr>
          <w:rFonts w:hint="eastAsia"/>
        </w:rPr>
        <w:t>烟农专业合作社会计科目</w:t>
      </w:r>
      <w:bookmarkEnd w:id="245"/>
    </w:p>
    <w:tbl>
      <w:tblPr>
        <w:tblW w:w="0" w:type="auto"/>
        <w:jc w:val="center"/>
        <w:tblInd w:w="93" w:type="dxa"/>
        <w:tblLook w:val="04A0" w:firstRow="1" w:lastRow="0" w:firstColumn="1" w:lastColumn="0" w:noHBand="0" w:noVBand="1"/>
      </w:tblPr>
      <w:tblGrid>
        <w:gridCol w:w="1801"/>
        <w:gridCol w:w="2533"/>
        <w:gridCol w:w="3769"/>
      </w:tblGrid>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color w:val="000000"/>
                <w:sz w:val="18"/>
                <w:szCs w:val="18"/>
              </w:rPr>
            </w:pPr>
            <w:r w:rsidRPr="0042244A">
              <w:rPr>
                <w:rFonts w:ascii="宋体" w:hAnsi="宋体" w:hint="eastAsia"/>
                <w:color w:val="000000"/>
                <w:sz w:val="18"/>
                <w:szCs w:val="18"/>
              </w:rPr>
              <w:t>序号</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color w:val="000000"/>
                <w:sz w:val="18"/>
                <w:szCs w:val="18"/>
              </w:rPr>
            </w:pPr>
            <w:r w:rsidRPr="0042244A">
              <w:rPr>
                <w:rFonts w:ascii="宋体" w:hAnsi="宋体" w:hint="eastAsia"/>
                <w:color w:val="000000"/>
                <w:sz w:val="18"/>
                <w:szCs w:val="18"/>
              </w:rPr>
              <w:t>科目代码</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color w:val="000000"/>
                <w:sz w:val="18"/>
                <w:szCs w:val="18"/>
              </w:rPr>
            </w:pPr>
            <w:r w:rsidRPr="0042244A">
              <w:rPr>
                <w:rFonts w:ascii="宋体" w:hAnsi="宋体" w:hint="eastAsia"/>
                <w:color w:val="000000"/>
                <w:sz w:val="18"/>
                <w:szCs w:val="18"/>
              </w:rPr>
              <w:t>一级科目</w:t>
            </w:r>
          </w:p>
        </w:tc>
      </w:tr>
      <w:tr w:rsidR="00F01DFA" w:rsidRPr="0042244A" w:rsidTr="00F01DFA">
        <w:trPr>
          <w:trHeight w:val="403"/>
          <w:jc w:val="center"/>
        </w:trPr>
        <w:tc>
          <w:tcPr>
            <w:tcW w:w="8103" w:type="dxa"/>
            <w:gridSpan w:val="3"/>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
                <w:color w:val="000000"/>
                <w:sz w:val="18"/>
                <w:szCs w:val="18"/>
              </w:rPr>
            </w:pPr>
            <w:r w:rsidRPr="0042244A">
              <w:rPr>
                <w:rFonts w:ascii="宋体" w:hAnsi="宋体" w:hint="eastAsia"/>
                <w:b/>
                <w:color w:val="000000"/>
                <w:sz w:val="18"/>
                <w:szCs w:val="18"/>
              </w:rPr>
              <w:t>资产类</w:t>
            </w:r>
          </w:p>
        </w:tc>
      </w:tr>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1001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库存现金</w:t>
            </w:r>
          </w:p>
        </w:tc>
      </w:tr>
      <w:tr w:rsidR="00F01DFA" w:rsidRPr="0042244A" w:rsidTr="00F01DFA">
        <w:trPr>
          <w:trHeight w:val="85"/>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2</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1002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银行存款</w:t>
            </w:r>
          </w:p>
        </w:tc>
      </w:tr>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3</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1012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其他货币资金</w:t>
            </w:r>
          </w:p>
        </w:tc>
      </w:tr>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4</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1103</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color w:val="000000"/>
                <w:sz w:val="18"/>
                <w:szCs w:val="18"/>
              </w:rPr>
            </w:pPr>
            <w:r w:rsidRPr="0042244A">
              <w:rPr>
                <w:rFonts w:ascii="宋体" w:hAnsi="宋体" w:hint="eastAsia"/>
                <w:bCs/>
                <w:color w:val="000000"/>
                <w:sz w:val="18"/>
                <w:szCs w:val="18"/>
              </w:rPr>
              <w:t>应收款</w:t>
            </w:r>
          </w:p>
        </w:tc>
      </w:tr>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5</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1104</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color w:val="000000"/>
                <w:sz w:val="18"/>
                <w:szCs w:val="18"/>
              </w:rPr>
            </w:pPr>
            <w:r w:rsidRPr="0042244A">
              <w:rPr>
                <w:rFonts w:ascii="宋体" w:hAnsi="宋体" w:hint="eastAsia"/>
                <w:bCs/>
                <w:color w:val="000000"/>
                <w:sz w:val="18"/>
                <w:szCs w:val="18"/>
              </w:rPr>
              <w:t>成员往来</w:t>
            </w:r>
          </w:p>
        </w:tc>
      </w:tr>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6</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1202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在途物资</w:t>
            </w:r>
          </w:p>
        </w:tc>
      </w:tr>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7</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1203</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原材料</w:t>
            </w:r>
          </w:p>
        </w:tc>
      </w:tr>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8</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1204</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182291" w:rsidP="00182291">
            <w:pPr>
              <w:jc w:val="center"/>
              <w:rPr>
                <w:rFonts w:ascii="宋体" w:hAnsi="宋体"/>
                <w:bCs/>
                <w:color w:val="000000"/>
                <w:sz w:val="18"/>
                <w:szCs w:val="18"/>
              </w:rPr>
            </w:pPr>
            <w:r>
              <w:rPr>
                <w:rFonts w:ascii="宋体" w:hAnsi="宋体" w:hint="eastAsia"/>
                <w:bCs/>
                <w:color w:val="000000"/>
                <w:sz w:val="18"/>
                <w:szCs w:val="18"/>
              </w:rPr>
              <w:t>库存商</w:t>
            </w:r>
            <w:r w:rsidR="00F01DFA" w:rsidRPr="0042244A">
              <w:rPr>
                <w:rFonts w:ascii="宋体" w:hAnsi="宋体" w:hint="eastAsia"/>
                <w:bCs/>
                <w:color w:val="000000"/>
                <w:sz w:val="18"/>
                <w:szCs w:val="18"/>
              </w:rPr>
              <w:t>品</w:t>
            </w:r>
          </w:p>
        </w:tc>
      </w:tr>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9</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1205</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发出商品</w:t>
            </w:r>
          </w:p>
        </w:tc>
      </w:tr>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10</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1206</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周转材料</w:t>
            </w:r>
          </w:p>
        </w:tc>
      </w:tr>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11</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1211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委托加工物资</w:t>
            </w:r>
          </w:p>
        </w:tc>
      </w:tr>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12</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1212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委托代销商品</w:t>
            </w:r>
          </w:p>
        </w:tc>
      </w:tr>
      <w:tr w:rsidR="00F01DFA"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13</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1213</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01DFA" w:rsidRPr="0042244A" w:rsidRDefault="00F01DFA" w:rsidP="00113683">
            <w:pPr>
              <w:jc w:val="center"/>
              <w:rPr>
                <w:rFonts w:ascii="宋体" w:hAnsi="宋体"/>
                <w:bCs/>
                <w:color w:val="000000"/>
                <w:sz w:val="18"/>
                <w:szCs w:val="18"/>
              </w:rPr>
            </w:pPr>
            <w:r w:rsidRPr="0042244A">
              <w:rPr>
                <w:rFonts w:ascii="宋体" w:hAnsi="宋体" w:hint="eastAsia"/>
                <w:bCs/>
                <w:color w:val="000000"/>
                <w:sz w:val="18"/>
                <w:szCs w:val="18"/>
              </w:rPr>
              <w:t>受托代购商品</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CE5260">
            <w:pPr>
              <w:jc w:val="center"/>
              <w:rPr>
                <w:rFonts w:ascii="宋体" w:hAnsi="宋体"/>
                <w:bCs/>
                <w:color w:val="000000"/>
                <w:sz w:val="18"/>
                <w:szCs w:val="18"/>
              </w:rPr>
            </w:pPr>
            <w:r w:rsidRPr="0042244A">
              <w:rPr>
                <w:rFonts w:ascii="宋体" w:hAnsi="宋体" w:hint="eastAsia"/>
                <w:bCs/>
                <w:color w:val="000000"/>
                <w:sz w:val="18"/>
                <w:szCs w:val="18"/>
              </w:rPr>
              <w:t>14</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1214</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受托代购服务</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CE5260">
            <w:pPr>
              <w:jc w:val="center"/>
              <w:rPr>
                <w:rFonts w:ascii="宋体" w:hAnsi="宋体"/>
                <w:bCs/>
                <w:color w:val="000000"/>
                <w:sz w:val="18"/>
                <w:szCs w:val="18"/>
              </w:rPr>
            </w:pPr>
            <w:r w:rsidRPr="0042244A">
              <w:rPr>
                <w:rFonts w:ascii="宋体" w:hAnsi="宋体" w:hint="eastAsia"/>
                <w:bCs/>
                <w:color w:val="000000"/>
                <w:sz w:val="18"/>
                <w:szCs w:val="18"/>
              </w:rPr>
              <w:t>15</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1215</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受托代销商品</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CE5260">
            <w:pPr>
              <w:jc w:val="center"/>
              <w:rPr>
                <w:rFonts w:ascii="宋体" w:hAnsi="宋体"/>
                <w:color w:val="000000"/>
                <w:sz w:val="18"/>
                <w:szCs w:val="18"/>
              </w:rPr>
            </w:pPr>
            <w:r w:rsidRPr="0042244A">
              <w:rPr>
                <w:rFonts w:ascii="宋体" w:hAnsi="宋体" w:hint="eastAsia"/>
                <w:color w:val="000000"/>
                <w:sz w:val="18"/>
                <w:szCs w:val="18"/>
              </w:rPr>
              <w:t>16</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1216</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受托代销服务</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CE5260">
            <w:pPr>
              <w:jc w:val="center"/>
              <w:rPr>
                <w:rFonts w:ascii="宋体" w:hAnsi="宋体"/>
                <w:color w:val="000000"/>
                <w:sz w:val="18"/>
                <w:szCs w:val="18"/>
              </w:rPr>
            </w:pPr>
            <w:r w:rsidRPr="0042244A">
              <w:rPr>
                <w:rFonts w:ascii="宋体" w:hAnsi="宋体" w:hint="eastAsia"/>
                <w:color w:val="000000"/>
                <w:sz w:val="18"/>
                <w:szCs w:val="18"/>
              </w:rPr>
              <w:t>17</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color w:val="000000"/>
                <w:sz w:val="18"/>
                <w:szCs w:val="18"/>
              </w:rPr>
              <w:t>1221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color w:val="000000"/>
                <w:sz w:val="18"/>
                <w:szCs w:val="18"/>
              </w:rPr>
              <w:t>消耗性生物资产</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CE5260">
            <w:pPr>
              <w:jc w:val="center"/>
              <w:rPr>
                <w:rFonts w:ascii="宋体" w:hAnsi="宋体"/>
                <w:color w:val="000000"/>
                <w:sz w:val="18"/>
                <w:szCs w:val="18"/>
              </w:rPr>
            </w:pPr>
            <w:r w:rsidRPr="0042244A">
              <w:rPr>
                <w:rFonts w:ascii="宋体" w:hAnsi="宋体" w:hint="eastAsia"/>
                <w:color w:val="000000"/>
                <w:sz w:val="18"/>
                <w:szCs w:val="18"/>
              </w:rPr>
              <w:t>18</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color w:val="000000"/>
                <w:sz w:val="18"/>
                <w:szCs w:val="18"/>
              </w:rPr>
              <w:t>1302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color w:val="000000"/>
                <w:sz w:val="18"/>
                <w:szCs w:val="18"/>
              </w:rPr>
              <w:t>生产性生物资产</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CE5260">
            <w:pPr>
              <w:jc w:val="center"/>
              <w:rPr>
                <w:rFonts w:ascii="宋体" w:hAnsi="宋体"/>
                <w:color w:val="000000"/>
                <w:sz w:val="18"/>
                <w:szCs w:val="18"/>
              </w:rPr>
            </w:pPr>
            <w:r w:rsidRPr="0042244A">
              <w:rPr>
                <w:rFonts w:ascii="宋体" w:hAnsi="宋体" w:hint="eastAsia"/>
                <w:color w:val="000000"/>
                <w:sz w:val="18"/>
                <w:szCs w:val="18"/>
              </w:rPr>
              <w:t>19</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color w:val="000000"/>
                <w:sz w:val="18"/>
                <w:szCs w:val="18"/>
              </w:rPr>
              <w:t>1303</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bCs/>
                <w:color w:val="000000"/>
                <w:sz w:val="18"/>
                <w:szCs w:val="18"/>
              </w:rPr>
              <w:t>生产性生物资产累计折旧</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CE5260">
            <w:pPr>
              <w:jc w:val="center"/>
              <w:rPr>
                <w:rFonts w:ascii="宋体" w:hAnsi="宋体"/>
                <w:bCs/>
                <w:color w:val="000000"/>
                <w:sz w:val="18"/>
                <w:szCs w:val="18"/>
              </w:rPr>
            </w:pPr>
            <w:r w:rsidRPr="0042244A">
              <w:rPr>
                <w:rFonts w:ascii="宋体" w:hAnsi="宋体" w:hint="eastAsia"/>
                <w:bCs/>
                <w:color w:val="000000"/>
                <w:sz w:val="18"/>
                <w:szCs w:val="18"/>
              </w:rPr>
              <w:t>20</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color w:val="000000"/>
                <w:sz w:val="18"/>
                <w:szCs w:val="18"/>
              </w:rPr>
              <w:t>1305</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color w:val="000000"/>
                <w:sz w:val="18"/>
                <w:szCs w:val="18"/>
              </w:rPr>
              <w:t>公益性生物资产</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CE5260">
            <w:pPr>
              <w:jc w:val="center"/>
              <w:rPr>
                <w:rFonts w:ascii="宋体" w:hAnsi="宋体"/>
                <w:bCs/>
                <w:color w:val="000000"/>
                <w:sz w:val="18"/>
                <w:szCs w:val="18"/>
              </w:rPr>
            </w:pPr>
            <w:r w:rsidRPr="0042244A">
              <w:rPr>
                <w:rFonts w:ascii="宋体" w:hAnsi="宋体" w:hint="eastAsia"/>
                <w:bCs/>
                <w:color w:val="000000"/>
                <w:sz w:val="18"/>
                <w:szCs w:val="18"/>
              </w:rPr>
              <w:t>21</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bCs/>
                <w:color w:val="000000"/>
                <w:sz w:val="18"/>
                <w:szCs w:val="18"/>
              </w:rPr>
              <w:t>1401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bCs/>
                <w:color w:val="000000"/>
                <w:sz w:val="18"/>
                <w:szCs w:val="18"/>
              </w:rPr>
              <w:t>对外投资</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CE5260">
            <w:pPr>
              <w:jc w:val="center"/>
              <w:rPr>
                <w:rFonts w:ascii="宋体" w:hAnsi="宋体"/>
                <w:bCs/>
                <w:color w:val="000000"/>
                <w:sz w:val="18"/>
                <w:szCs w:val="18"/>
              </w:rPr>
            </w:pPr>
            <w:r w:rsidRPr="0042244A">
              <w:rPr>
                <w:rFonts w:ascii="宋体" w:hAnsi="宋体" w:hint="eastAsia"/>
                <w:bCs/>
                <w:color w:val="000000"/>
                <w:sz w:val="18"/>
                <w:szCs w:val="18"/>
              </w:rPr>
              <w:t>22</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1501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固定资产</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CE5260">
            <w:pPr>
              <w:jc w:val="center"/>
              <w:rPr>
                <w:rFonts w:ascii="宋体" w:hAnsi="宋体"/>
                <w:bCs/>
                <w:color w:val="000000"/>
                <w:sz w:val="18"/>
                <w:szCs w:val="18"/>
              </w:rPr>
            </w:pPr>
            <w:r w:rsidRPr="0042244A">
              <w:rPr>
                <w:rFonts w:ascii="宋体" w:hAnsi="宋体" w:hint="eastAsia"/>
                <w:bCs/>
                <w:color w:val="000000"/>
                <w:sz w:val="18"/>
                <w:szCs w:val="18"/>
              </w:rPr>
              <w:t>23</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1502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bCs/>
                <w:color w:val="000000"/>
                <w:sz w:val="18"/>
                <w:szCs w:val="18"/>
              </w:rPr>
              <w:t>累计折旧</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13683">
            <w:pPr>
              <w:jc w:val="center"/>
              <w:rPr>
                <w:rFonts w:ascii="宋体" w:hAnsi="宋体"/>
                <w:bCs/>
                <w:color w:val="000000"/>
                <w:sz w:val="18"/>
                <w:szCs w:val="18"/>
              </w:rPr>
            </w:pPr>
            <w:r>
              <w:rPr>
                <w:rFonts w:ascii="宋体" w:hAnsi="宋体" w:hint="eastAsia"/>
                <w:bCs/>
                <w:color w:val="000000"/>
                <w:sz w:val="18"/>
                <w:szCs w:val="18"/>
              </w:rPr>
              <w:t>24</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1503</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在建工程</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387AE6">
            <w:pPr>
              <w:jc w:val="center"/>
              <w:rPr>
                <w:rFonts w:ascii="宋体" w:hAnsi="宋体"/>
                <w:bCs/>
                <w:color w:val="000000"/>
                <w:sz w:val="18"/>
                <w:szCs w:val="18"/>
              </w:rPr>
            </w:pPr>
            <w:r w:rsidRPr="0042244A">
              <w:rPr>
                <w:rFonts w:ascii="宋体" w:hAnsi="宋体" w:hint="eastAsia"/>
                <w:bCs/>
                <w:color w:val="000000"/>
                <w:sz w:val="18"/>
                <w:szCs w:val="18"/>
              </w:rPr>
              <w:lastRenderedPageBreak/>
              <w:t>2</w:t>
            </w:r>
            <w:r>
              <w:rPr>
                <w:rFonts w:ascii="宋体" w:hAnsi="宋体" w:hint="eastAsia"/>
                <w:bCs/>
                <w:color w:val="000000"/>
                <w:sz w:val="18"/>
                <w:szCs w:val="18"/>
              </w:rPr>
              <w:t>5</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1504</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固定资产清理</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387AE6">
            <w:pPr>
              <w:jc w:val="center"/>
              <w:rPr>
                <w:rFonts w:ascii="宋体" w:hAnsi="宋体"/>
                <w:bCs/>
                <w:color w:val="000000"/>
                <w:sz w:val="18"/>
                <w:szCs w:val="18"/>
              </w:rPr>
            </w:pPr>
            <w:r w:rsidRPr="0042244A">
              <w:rPr>
                <w:rFonts w:ascii="宋体" w:hAnsi="宋体" w:hint="eastAsia"/>
                <w:bCs/>
                <w:color w:val="000000"/>
                <w:sz w:val="18"/>
                <w:szCs w:val="18"/>
              </w:rPr>
              <w:t>2</w:t>
            </w:r>
            <w:r>
              <w:rPr>
                <w:rFonts w:ascii="宋体" w:hAnsi="宋体" w:hint="eastAsia"/>
                <w:bCs/>
                <w:color w:val="000000"/>
                <w:sz w:val="18"/>
                <w:szCs w:val="18"/>
              </w:rPr>
              <w:t>6</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1601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无形资产</w:t>
            </w:r>
          </w:p>
        </w:tc>
      </w:tr>
      <w:tr w:rsidR="00387AE6" w:rsidRPr="0042244A" w:rsidTr="00F01DFA">
        <w:trPr>
          <w:trHeight w:val="403"/>
          <w:jc w:val="center"/>
        </w:trPr>
        <w:tc>
          <w:tcPr>
            <w:tcW w:w="8103" w:type="dxa"/>
            <w:gridSpan w:val="3"/>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13683">
            <w:pPr>
              <w:jc w:val="center"/>
              <w:rPr>
                <w:rFonts w:ascii="宋体" w:hAnsi="宋体"/>
                <w:b/>
                <w:color w:val="000000"/>
                <w:sz w:val="18"/>
                <w:szCs w:val="18"/>
              </w:rPr>
            </w:pPr>
            <w:r w:rsidRPr="0042244A">
              <w:rPr>
                <w:rFonts w:ascii="宋体" w:hAnsi="宋体" w:hint="eastAsia"/>
                <w:b/>
                <w:color w:val="000000"/>
                <w:sz w:val="18"/>
                <w:szCs w:val="18"/>
              </w:rPr>
              <w:t>负债类</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2A5410">
            <w:pPr>
              <w:jc w:val="center"/>
              <w:rPr>
                <w:rFonts w:ascii="宋体" w:hAnsi="宋体"/>
                <w:bCs/>
                <w:color w:val="000000"/>
                <w:sz w:val="18"/>
                <w:szCs w:val="18"/>
              </w:rPr>
            </w:pPr>
            <w:r w:rsidRPr="0042244A">
              <w:rPr>
                <w:rFonts w:ascii="宋体" w:hAnsi="宋体" w:hint="eastAsia"/>
                <w:bCs/>
                <w:color w:val="000000"/>
                <w:sz w:val="18"/>
                <w:szCs w:val="18"/>
              </w:rPr>
              <w:t>27</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2001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bCs/>
                <w:color w:val="000000"/>
                <w:sz w:val="18"/>
                <w:szCs w:val="18"/>
              </w:rPr>
              <w:t>短期借款</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2A5410">
            <w:pPr>
              <w:jc w:val="center"/>
              <w:rPr>
                <w:rFonts w:ascii="宋体" w:hAnsi="宋体"/>
                <w:bCs/>
                <w:color w:val="000000"/>
                <w:sz w:val="18"/>
                <w:szCs w:val="18"/>
              </w:rPr>
            </w:pPr>
            <w:r w:rsidRPr="0042244A">
              <w:rPr>
                <w:rFonts w:ascii="宋体" w:hAnsi="宋体" w:hint="eastAsia"/>
                <w:bCs/>
                <w:color w:val="000000"/>
                <w:sz w:val="18"/>
                <w:szCs w:val="18"/>
              </w:rPr>
              <w:t>28</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2101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bCs/>
                <w:color w:val="000000"/>
                <w:sz w:val="18"/>
                <w:szCs w:val="18"/>
              </w:rPr>
              <w:t>应付款</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2A5410">
            <w:pPr>
              <w:jc w:val="center"/>
              <w:rPr>
                <w:rFonts w:ascii="宋体" w:hAnsi="宋体"/>
                <w:color w:val="000000"/>
                <w:sz w:val="18"/>
                <w:szCs w:val="18"/>
              </w:rPr>
            </w:pPr>
            <w:r w:rsidRPr="0042244A">
              <w:rPr>
                <w:rFonts w:ascii="宋体" w:hAnsi="宋体" w:hint="eastAsia"/>
                <w:color w:val="000000"/>
                <w:sz w:val="18"/>
                <w:szCs w:val="18"/>
              </w:rPr>
              <w:t>29</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2102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应付职工薪酬</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2A5410">
            <w:pPr>
              <w:jc w:val="center"/>
              <w:rPr>
                <w:rFonts w:ascii="宋体" w:hAnsi="宋体"/>
                <w:bCs/>
                <w:color w:val="000000"/>
                <w:sz w:val="18"/>
                <w:szCs w:val="18"/>
              </w:rPr>
            </w:pPr>
            <w:r w:rsidRPr="0042244A">
              <w:rPr>
                <w:rFonts w:ascii="宋体" w:hAnsi="宋体" w:hint="eastAsia"/>
                <w:bCs/>
                <w:color w:val="000000"/>
                <w:sz w:val="18"/>
                <w:szCs w:val="18"/>
              </w:rPr>
              <w:t>30</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color w:val="000000"/>
                <w:sz w:val="18"/>
                <w:szCs w:val="18"/>
              </w:rPr>
              <w:t>2103</w:t>
            </w:r>
          </w:p>
        </w:tc>
        <w:tc>
          <w:tcPr>
            <w:tcW w:w="3769"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color w:val="000000"/>
                <w:sz w:val="18"/>
                <w:szCs w:val="18"/>
              </w:rPr>
              <w:t>应交税费</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2A5410">
            <w:pPr>
              <w:jc w:val="center"/>
              <w:rPr>
                <w:rFonts w:ascii="宋体" w:hAnsi="宋体"/>
                <w:bCs/>
                <w:color w:val="000000"/>
                <w:sz w:val="18"/>
                <w:szCs w:val="18"/>
              </w:rPr>
            </w:pPr>
            <w:r w:rsidRPr="0042244A">
              <w:rPr>
                <w:rFonts w:ascii="宋体" w:hAnsi="宋体" w:hint="eastAsia"/>
                <w:bCs/>
                <w:color w:val="000000"/>
                <w:sz w:val="18"/>
                <w:szCs w:val="18"/>
              </w:rPr>
              <w:t>31</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2201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应付盈余返还</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2A5410">
            <w:pPr>
              <w:jc w:val="center"/>
              <w:rPr>
                <w:rFonts w:ascii="宋体" w:hAnsi="宋体"/>
                <w:bCs/>
                <w:color w:val="000000"/>
                <w:sz w:val="18"/>
                <w:szCs w:val="18"/>
              </w:rPr>
            </w:pPr>
            <w:r w:rsidRPr="0042244A">
              <w:rPr>
                <w:rFonts w:ascii="宋体" w:hAnsi="宋体" w:hint="eastAsia"/>
                <w:bCs/>
                <w:color w:val="000000"/>
                <w:sz w:val="18"/>
                <w:szCs w:val="18"/>
              </w:rPr>
              <w:t>32</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2202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应付剩余盈余</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2A5410">
            <w:pPr>
              <w:jc w:val="center"/>
              <w:rPr>
                <w:rFonts w:ascii="宋体" w:hAnsi="宋体"/>
                <w:bCs/>
                <w:color w:val="000000"/>
                <w:sz w:val="18"/>
                <w:szCs w:val="18"/>
              </w:rPr>
            </w:pPr>
            <w:r w:rsidRPr="0042244A">
              <w:rPr>
                <w:rFonts w:ascii="宋体" w:hAnsi="宋体" w:hint="eastAsia"/>
                <w:bCs/>
                <w:color w:val="000000"/>
                <w:sz w:val="18"/>
                <w:szCs w:val="18"/>
              </w:rPr>
              <w:t>33</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2301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长期借款</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13683">
            <w:pPr>
              <w:jc w:val="center"/>
              <w:rPr>
                <w:rFonts w:ascii="宋体" w:hAnsi="宋体"/>
                <w:bCs/>
                <w:color w:val="000000"/>
                <w:sz w:val="18"/>
                <w:szCs w:val="18"/>
              </w:rPr>
            </w:pPr>
            <w:r>
              <w:rPr>
                <w:rFonts w:ascii="宋体" w:hAnsi="宋体" w:hint="eastAsia"/>
                <w:bCs/>
                <w:color w:val="000000"/>
                <w:sz w:val="18"/>
                <w:szCs w:val="18"/>
              </w:rPr>
              <w:t>34</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2305</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bCs/>
                <w:color w:val="000000"/>
                <w:sz w:val="18"/>
                <w:szCs w:val="18"/>
              </w:rPr>
              <w:t>专项应付款</w:t>
            </w:r>
          </w:p>
        </w:tc>
      </w:tr>
      <w:tr w:rsidR="00387AE6" w:rsidRPr="0042244A" w:rsidTr="00F01DFA">
        <w:trPr>
          <w:trHeight w:val="403"/>
          <w:jc w:val="center"/>
        </w:trPr>
        <w:tc>
          <w:tcPr>
            <w:tcW w:w="8103" w:type="dxa"/>
            <w:gridSpan w:val="3"/>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13683">
            <w:pPr>
              <w:jc w:val="center"/>
              <w:rPr>
                <w:rFonts w:ascii="宋体" w:hAnsi="宋体"/>
                <w:b/>
                <w:color w:val="000000"/>
                <w:sz w:val="18"/>
                <w:szCs w:val="18"/>
              </w:rPr>
            </w:pPr>
            <w:r w:rsidRPr="0042244A">
              <w:rPr>
                <w:rFonts w:ascii="宋体" w:hAnsi="宋体" w:hint="eastAsia"/>
                <w:b/>
                <w:color w:val="000000"/>
                <w:sz w:val="18"/>
                <w:szCs w:val="18"/>
              </w:rPr>
              <w:t>所有者权益类</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3335E">
            <w:pPr>
              <w:jc w:val="center"/>
              <w:rPr>
                <w:rFonts w:ascii="宋体" w:hAnsi="宋体"/>
                <w:bCs/>
                <w:color w:val="000000"/>
                <w:sz w:val="18"/>
                <w:szCs w:val="18"/>
              </w:rPr>
            </w:pPr>
            <w:r w:rsidRPr="0042244A">
              <w:rPr>
                <w:rFonts w:ascii="宋体" w:hAnsi="宋体" w:hint="eastAsia"/>
                <w:bCs/>
                <w:color w:val="000000"/>
                <w:sz w:val="18"/>
                <w:szCs w:val="18"/>
              </w:rPr>
              <w:t>35</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3001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股金</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3335E">
            <w:pPr>
              <w:jc w:val="center"/>
              <w:rPr>
                <w:rFonts w:ascii="宋体" w:hAnsi="宋体"/>
                <w:bCs/>
                <w:color w:val="000000"/>
                <w:sz w:val="18"/>
                <w:szCs w:val="18"/>
              </w:rPr>
            </w:pPr>
            <w:r w:rsidRPr="0042244A">
              <w:rPr>
                <w:rFonts w:ascii="宋体" w:hAnsi="宋体" w:hint="eastAsia"/>
                <w:bCs/>
                <w:color w:val="000000"/>
                <w:sz w:val="18"/>
                <w:szCs w:val="18"/>
              </w:rPr>
              <w:t>36</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3101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专项基金</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3335E">
            <w:pPr>
              <w:jc w:val="center"/>
              <w:rPr>
                <w:rFonts w:ascii="宋体" w:hAnsi="宋体"/>
                <w:bCs/>
                <w:color w:val="000000"/>
                <w:sz w:val="18"/>
                <w:szCs w:val="18"/>
              </w:rPr>
            </w:pPr>
            <w:r w:rsidRPr="0042244A">
              <w:rPr>
                <w:rFonts w:ascii="宋体" w:hAnsi="宋体" w:hint="eastAsia"/>
                <w:bCs/>
                <w:color w:val="000000"/>
                <w:sz w:val="18"/>
                <w:szCs w:val="18"/>
              </w:rPr>
              <w:t>37</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3201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资本公积</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3335E">
            <w:pPr>
              <w:jc w:val="center"/>
              <w:rPr>
                <w:rFonts w:ascii="宋体" w:hAnsi="宋体"/>
                <w:bCs/>
                <w:color w:val="000000"/>
                <w:sz w:val="18"/>
                <w:szCs w:val="18"/>
              </w:rPr>
            </w:pPr>
            <w:r w:rsidRPr="0042244A">
              <w:rPr>
                <w:rFonts w:ascii="宋体" w:hAnsi="宋体" w:hint="eastAsia"/>
                <w:bCs/>
                <w:color w:val="000000"/>
                <w:sz w:val="18"/>
                <w:szCs w:val="18"/>
              </w:rPr>
              <w:t>38</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3202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盈余公积</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3335E">
            <w:pPr>
              <w:jc w:val="center"/>
              <w:rPr>
                <w:rFonts w:ascii="宋体" w:hAnsi="宋体"/>
                <w:bCs/>
                <w:color w:val="000000"/>
                <w:sz w:val="18"/>
                <w:szCs w:val="18"/>
              </w:rPr>
            </w:pPr>
            <w:r w:rsidRPr="0042244A">
              <w:rPr>
                <w:rFonts w:ascii="宋体" w:hAnsi="宋体" w:hint="eastAsia"/>
                <w:bCs/>
                <w:color w:val="000000"/>
                <w:sz w:val="18"/>
                <w:szCs w:val="18"/>
              </w:rPr>
              <w:t>39</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3301</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本年盈余</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13683">
            <w:pPr>
              <w:jc w:val="center"/>
              <w:rPr>
                <w:rFonts w:ascii="宋体" w:hAnsi="宋体"/>
                <w:bCs/>
                <w:color w:val="000000"/>
                <w:sz w:val="18"/>
                <w:szCs w:val="18"/>
              </w:rPr>
            </w:pPr>
            <w:r>
              <w:rPr>
                <w:rFonts w:ascii="宋体" w:hAnsi="宋体" w:hint="eastAsia"/>
                <w:bCs/>
                <w:color w:val="000000"/>
                <w:sz w:val="18"/>
                <w:szCs w:val="18"/>
              </w:rPr>
              <w:t>40</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3302</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盈余分配</w:t>
            </w:r>
          </w:p>
        </w:tc>
      </w:tr>
      <w:tr w:rsidR="00387AE6" w:rsidRPr="0042244A" w:rsidTr="00F01DFA">
        <w:trPr>
          <w:trHeight w:val="403"/>
          <w:jc w:val="center"/>
        </w:trPr>
        <w:tc>
          <w:tcPr>
            <w:tcW w:w="8103" w:type="dxa"/>
            <w:gridSpan w:val="3"/>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13683">
            <w:pPr>
              <w:jc w:val="center"/>
              <w:rPr>
                <w:rFonts w:ascii="宋体" w:hAnsi="宋体"/>
                <w:b/>
                <w:color w:val="000000"/>
                <w:sz w:val="18"/>
                <w:szCs w:val="18"/>
              </w:rPr>
            </w:pPr>
            <w:r w:rsidRPr="0042244A">
              <w:rPr>
                <w:rFonts w:ascii="宋体" w:hAnsi="宋体" w:hint="eastAsia"/>
                <w:b/>
                <w:color w:val="000000"/>
                <w:sz w:val="18"/>
                <w:szCs w:val="18"/>
              </w:rPr>
              <w:t>成本类</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387AE6">
            <w:pPr>
              <w:jc w:val="center"/>
              <w:rPr>
                <w:rFonts w:ascii="宋体" w:hAnsi="宋体"/>
                <w:bCs/>
                <w:color w:val="000000"/>
                <w:sz w:val="18"/>
                <w:szCs w:val="18"/>
              </w:rPr>
            </w:pPr>
            <w:r w:rsidRPr="0042244A">
              <w:rPr>
                <w:rFonts w:ascii="宋体" w:hAnsi="宋体" w:hint="eastAsia"/>
                <w:bCs/>
                <w:color w:val="000000"/>
                <w:sz w:val="18"/>
                <w:szCs w:val="18"/>
              </w:rPr>
              <w:t>4</w:t>
            </w:r>
            <w:r>
              <w:rPr>
                <w:rFonts w:ascii="宋体" w:hAnsi="宋体" w:hint="eastAsia"/>
                <w:bCs/>
                <w:color w:val="000000"/>
                <w:sz w:val="18"/>
                <w:szCs w:val="18"/>
              </w:rPr>
              <w:t>1</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4010</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color w:val="000000"/>
                <w:sz w:val="18"/>
                <w:szCs w:val="18"/>
              </w:rPr>
              <w:t>生产成本</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387AE6">
            <w:pPr>
              <w:jc w:val="center"/>
              <w:rPr>
                <w:rFonts w:ascii="宋体" w:hAnsi="宋体"/>
                <w:bCs/>
                <w:color w:val="000000"/>
                <w:sz w:val="18"/>
                <w:szCs w:val="18"/>
              </w:rPr>
            </w:pPr>
            <w:r w:rsidRPr="0042244A">
              <w:rPr>
                <w:rFonts w:ascii="宋体" w:hAnsi="宋体" w:hint="eastAsia"/>
                <w:bCs/>
                <w:color w:val="000000"/>
                <w:sz w:val="18"/>
                <w:szCs w:val="18"/>
              </w:rPr>
              <w:t>4</w:t>
            </w:r>
            <w:r>
              <w:rPr>
                <w:rFonts w:ascii="宋体" w:hAnsi="宋体" w:hint="eastAsia"/>
                <w:bCs/>
                <w:color w:val="000000"/>
                <w:sz w:val="18"/>
                <w:szCs w:val="18"/>
              </w:rPr>
              <w:t>2</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4020</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color w:val="000000"/>
                <w:sz w:val="18"/>
                <w:szCs w:val="18"/>
              </w:rPr>
              <w:t>劳务成本</w:t>
            </w:r>
          </w:p>
        </w:tc>
      </w:tr>
      <w:tr w:rsidR="00387AE6" w:rsidRPr="0042244A" w:rsidTr="00F01DFA">
        <w:trPr>
          <w:trHeight w:val="403"/>
          <w:jc w:val="center"/>
        </w:trPr>
        <w:tc>
          <w:tcPr>
            <w:tcW w:w="8103" w:type="dxa"/>
            <w:gridSpan w:val="3"/>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13683">
            <w:pPr>
              <w:jc w:val="center"/>
              <w:rPr>
                <w:rFonts w:ascii="宋体" w:hAnsi="宋体"/>
                <w:b/>
                <w:color w:val="000000"/>
                <w:sz w:val="18"/>
                <w:szCs w:val="18"/>
              </w:rPr>
            </w:pPr>
            <w:r w:rsidRPr="0042244A">
              <w:rPr>
                <w:rFonts w:ascii="宋体" w:hAnsi="宋体" w:hint="eastAsia"/>
                <w:b/>
                <w:color w:val="000000"/>
                <w:sz w:val="18"/>
                <w:szCs w:val="18"/>
              </w:rPr>
              <w:t>损益类</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E97664">
            <w:pPr>
              <w:jc w:val="center"/>
              <w:rPr>
                <w:rFonts w:ascii="宋体" w:hAnsi="宋体"/>
                <w:bCs/>
                <w:color w:val="000000"/>
                <w:sz w:val="18"/>
                <w:szCs w:val="18"/>
              </w:rPr>
            </w:pPr>
            <w:r w:rsidRPr="0042244A">
              <w:rPr>
                <w:rFonts w:ascii="宋体" w:hAnsi="宋体" w:hint="eastAsia"/>
                <w:bCs/>
                <w:color w:val="000000"/>
                <w:sz w:val="18"/>
                <w:szCs w:val="18"/>
              </w:rPr>
              <w:t>43</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5010</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经营收入</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E97664">
            <w:pPr>
              <w:jc w:val="center"/>
              <w:rPr>
                <w:rFonts w:ascii="宋体" w:hAnsi="宋体"/>
                <w:bCs/>
                <w:color w:val="000000"/>
                <w:sz w:val="18"/>
                <w:szCs w:val="18"/>
              </w:rPr>
            </w:pPr>
            <w:r w:rsidRPr="0042244A">
              <w:rPr>
                <w:rFonts w:ascii="宋体" w:hAnsi="宋体" w:hint="eastAsia"/>
                <w:bCs/>
                <w:color w:val="000000"/>
                <w:sz w:val="18"/>
                <w:szCs w:val="18"/>
              </w:rPr>
              <w:t>44</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5020</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其他收入</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E97664">
            <w:pPr>
              <w:jc w:val="center"/>
              <w:rPr>
                <w:rFonts w:ascii="宋体" w:hAnsi="宋体"/>
                <w:bCs/>
                <w:color w:val="000000"/>
                <w:sz w:val="18"/>
                <w:szCs w:val="18"/>
              </w:rPr>
            </w:pPr>
            <w:r w:rsidRPr="0042244A">
              <w:rPr>
                <w:rFonts w:ascii="宋体" w:hAnsi="宋体" w:hint="eastAsia"/>
                <w:bCs/>
                <w:color w:val="000000"/>
                <w:sz w:val="18"/>
                <w:szCs w:val="18"/>
              </w:rPr>
              <w:t>45</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5110</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投资收益</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E97664">
            <w:pPr>
              <w:jc w:val="center"/>
              <w:rPr>
                <w:rFonts w:ascii="宋体" w:hAnsi="宋体"/>
                <w:bCs/>
                <w:color w:val="000000"/>
                <w:sz w:val="18"/>
                <w:szCs w:val="18"/>
              </w:rPr>
            </w:pPr>
            <w:r w:rsidRPr="0042244A">
              <w:rPr>
                <w:rFonts w:ascii="宋体" w:hAnsi="宋体" w:hint="eastAsia"/>
                <w:bCs/>
                <w:color w:val="000000"/>
                <w:sz w:val="18"/>
                <w:szCs w:val="18"/>
              </w:rPr>
              <w:t>46</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5210</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color w:val="000000"/>
                <w:sz w:val="18"/>
                <w:szCs w:val="18"/>
              </w:rPr>
              <w:t>经营支出</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E97664">
            <w:pPr>
              <w:jc w:val="center"/>
              <w:rPr>
                <w:rFonts w:ascii="宋体" w:hAnsi="宋体"/>
                <w:bCs/>
                <w:color w:val="000000"/>
                <w:sz w:val="18"/>
                <w:szCs w:val="18"/>
              </w:rPr>
            </w:pPr>
            <w:r w:rsidRPr="0042244A">
              <w:rPr>
                <w:rFonts w:ascii="宋体" w:hAnsi="宋体" w:hint="eastAsia"/>
                <w:bCs/>
                <w:color w:val="000000"/>
                <w:sz w:val="18"/>
                <w:szCs w:val="18"/>
              </w:rPr>
              <w:t>47</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5220</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bCs/>
                <w:color w:val="000000"/>
                <w:sz w:val="18"/>
                <w:szCs w:val="18"/>
              </w:rPr>
              <w:t>管理费用</w:t>
            </w:r>
          </w:p>
        </w:tc>
      </w:tr>
      <w:tr w:rsidR="00387AE6" w:rsidRPr="0042244A" w:rsidTr="00F01DFA">
        <w:trPr>
          <w:trHeight w:val="403"/>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387AE6" w:rsidRPr="0042244A" w:rsidRDefault="00387AE6" w:rsidP="00113683">
            <w:pPr>
              <w:jc w:val="center"/>
              <w:rPr>
                <w:rFonts w:ascii="宋体" w:hAnsi="宋体"/>
                <w:bCs/>
                <w:color w:val="000000"/>
                <w:sz w:val="18"/>
                <w:szCs w:val="18"/>
              </w:rPr>
            </w:pPr>
            <w:r>
              <w:rPr>
                <w:rFonts w:ascii="宋体" w:hAnsi="宋体" w:hint="eastAsia"/>
                <w:bCs/>
                <w:color w:val="000000"/>
                <w:sz w:val="18"/>
                <w:szCs w:val="18"/>
              </w:rPr>
              <w:t>48</w:t>
            </w:r>
          </w:p>
        </w:tc>
        <w:tc>
          <w:tcPr>
            <w:tcW w:w="2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bCs/>
                <w:color w:val="000000"/>
                <w:sz w:val="18"/>
                <w:szCs w:val="18"/>
              </w:rPr>
            </w:pPr>
            <w:r w:rsidRPr="0042244A">
              <w:rPr>
                <w:rFonts w:ascii="宋体" w:hAnsi="宋体" w:hint="eastAsia"/>
                <w:bCs/>
                <w:color w:val="000000"/>
                <w:sz w:val="18"/>
                <w:szCs w:val="18"/>
              </w:rPr>
              <w:t>5290</w:t>
            </w:r>
          </w:p>
        </w:tc>
        <w:tc>
          <w:tcPr>
            <w:tcW w:w="37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87AE6" w:rsidRPr="0042244A" w:rsidRDefault="00387AE6" w:rsidP="00113683">
            <w:pPr>
              <w:jc w:val="center"/>
              <w:rPr>
                <w:rFonts w:ascii="宋体" w:hAnsi="宋体"/>
                <w:color w:val="000000"/>
                <w:sz w:val="18"/>
                <w:szCs w:val="18"/>
              </w:rPr>
            </w:pPr>
            <w:r w:rsidRPr="0042244A">
              <w:rPr>
                <w:rFonts w:ascii="宋体" w:hAnsi="宋体" w:hint="eastAsia"/>
                <w:bCs/>
                <w:color w:val="000000"/>
                <w:sz w:val="18"/>
                <w:szCs w:val="18"/>
              </w:rPr>
              <w:t>其他支出</w:t>
            </w:r>
          </w:p>
        </w:tc>
      </w:tr>
    </w:tbl>
    <w:p w:rsidR="00262D13" w:rsidRDefault="00262D13" w:rsidP="00262D13">
      <w:pPr>
        <w:pStyle w:val="aff6"/>
      </w:pPr>
    </w:p>
    <w:p w:rsidR="00CF33B8" w:rsidRDefault="00CF33B8" w:rsidP="00CF33B8">
      <w:pPr>
        <w:pStyle w:val="aa"/>
      </w:pPr>
      <w:bookmarkStart w:id="246" w:name="_Toc26220662"/>
      <w:bookmarkStart w:id="247" w:name="_Toc32919679"/>
      <w:bookmarkStart w:id="248" w:name="_Toc32921718"/>
      <w:bookmarkEnd w:id="246"/>
      <w:bookmarkEnd w:id="247"/>
      <w:bookmarkEnd w:id="248"/>
    </w:p>
    <w:p w:rsidR="00CF33B8" w:rsidRDefault="00CF33B8" w:rsidP="00CF33B8">
      <w:pPr>
        <w:pStyle w:val="af5"/>
      </w:pPr>
      <w:bookmarkStart w:id="249" w:name="_Toc26220663"/>
      <w:bookmarkStart w:id="250" w:name="_Toc32919680"/>
      <w:bookmarkStart w:id="251" w:name="_Toc32921719"/>
      <w:bookmarkEnd w:id="249"/>
      <w:bookmarkEnd w:id="250"/>
      <w:bookmarkEnd w:id="251"/>
    </w:p>
    <w:p w:rsidR="00CF33B8" w:rsidRDefault="00CF33B8" w:rsidP="0042244A">
      <w:pPr>
        <w:pStyle w:val="af8"/>
      </w:pPr>
      <w:r>
        <w:br/>
      </w:r>
      <w:bookmarkStart w:id="252" w:name="_Toc32921720"/>
      <w:r>
        <w:rPr>
          <w:rFonts w:hint="eastAsia"/>
        </w:rPr>
        <w:t>（规范性附录）</w:t>
      </w:r>
      <w:r>
        <w:br/>
      </w:r>
      <w:r w:rsidR="0042244A" w:rsidRPr="0042244A">
        <w:rPr>
          <w:rFonts w:hint="eastAsia"/>
        </w:rPr>
        <w:t>烟农专业合作社</w:t>
      </w:r>
      <w:r>
        <w:rPr>
          <w:rFonts w:hint="eastAsia"/>
        </w:rPr>
        <w:t>资产负债表</w:t>
      </w:r>
      <w:bookmarkEnd w:id="252"/>
    </w:p>
    <w:tbl>
      <w:tblPr>
        <w:tblW w:w="8464" w:type="dxa"/>
        <w:tblCellMar>
          <w:left w:w="0" w:type="dxa"/>
          <w:right w:w="0" w:type="dxa"/>
        </w:tblCellMar>
        <w:tblLook w:val="04A0" w:firstRow="1" w:lastRow="0" w:firstColumn="1" w:lastColumn="0" w:noHBand="0" w:noVBand="1"/>
      </w:tblPr>
      <w:tblGrid>
        <w:gridCol w:w="1678"/>
        <w:gridCol w:w="415"/>
        <w:gridCol w:w="997"/>
        <w:gridCol w:w="997"/>
        <w:gridCol w:w="1969"/>
        <w:gridCol w:w="414"/>
        <w:gridCol w:w="997"/>
        <w:gridCol w:w="997"/>
      </w:tblGrid>
      <w:tr w:rsidR="00667BEE" w:rsidRPr="00667BEE" w:rsidTr="00113683">
        <w:trPr>
          <w:trHeight w:val="288"/>
        </w:trPr>
        <w:tc>
          <w:tcPr>
            <w:tcW w:w="0" w:type="auto"/>
            <w:gridSpan w:val="3"/>
            <w:tcBorders>
              <w:top w:val="nil"/>
              <w:left w:val="single" w:sz="4" w:space="0" w:color="FFFFFF"/>
              <w:bottom w:val="nil"/>
              <w:right w:val="nil"/>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编制单位：</w:t>
            </w:r>
            <w:r w:rsidR="002F3F2D">
              <w:rPr>
                <w:rFonts w:ascii="宋体" w:hAnsi="宋体" w:cs="宋体" w:hint="eastAsia"/>
                <w:color w:val="000000"/>
                <w:kern w:val="0"/>
                <w:sz w:val="18"/>
                <w:szCs w:val="18"/>
              </w:rPr>
              <w:t xml:space="preserve">   </w:t>
            </w:r>
          </w:p>
        </w:tc>
        <w:tc>
          <w:tcPr>
            <w:tcW w:w="0" w:type="auto"/>
            <w:gridSpan w:val="2"/>
            <w:tcBorders>
              <w:top w:val="nil"/>
              <w:left w:val="single" w:sz="4" w:space="0" w:color="FFFFFF"/>
              <w:bottom w:val="nil"/>
              <w:right w:val="nil"/>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r w:rsidR="002F3F2D">
              <w:rPr>
                <w:rFonts w:ascii="宋体" w:hAnsi="宋体" w:cs="宋体" w:hint="eastAsia"/>
                <w:color w:val="000000"/>
                <w:kern w:val="0"/>
                <w:sz w:val="18"/>
                <w:szCs w:val="18"/>
              </w:rPr>
              <w:t xml:space="preserve"> </w:t>
            </w:r>
            <w:r w:rsidRPr="00667BEE">
              <w:rPr>
                <w:rFonts w:ascii="宋体" w:hAnsi="宋体" w:cs="宋体" w:hint="eastAsia"/>
                <w:color w:val="000000"/>
                <w:kern w:val="0"/>
                <w:sz w:val="18"/>
                <w:szCs w:val="18"/>
              </w:rPr>
              <w:t xml:space="preserve">年  </w:t>
            </w:r>
            <w:r w:rsidR="002F3F2D">
              <w:rPr>
                <w:rFonts w:ascii="宋体" w:hAnsi="宋体" w:cs="宋体" w:hint="eastAsia"/>
                <w:color w:val="000000"/>
                <w:kern w:val="0"/>
                <w:sz w:val="18"/>
                <w:szCs w:val="18"/>
              </w:rPr>
              <w:t xml:space="preserve">  </w:t>
            </w:r>
            <w:r w:rsidRPr="00667BEE">
              <w:rPr>
                <w:rFonts w:ascii="宋体" w:hAnsi="宋体" w:cs="宋体" w:hint="eastAsia"/>
                <w:color w:val="000000"/>
                <w:kern w:val="0"/>
                <w:sz w:val="18"/>
                <w:szCs w:val="18"/>
              </w:rPr>
              <w:t xml:space="preserve"> 月</w:t>
            </w:r>
            <w:r w:rsidR="002F3F2D">
              <w:rPr>
                <w:rFonts w:ascii="宋体" w:hAnsi="宋体" w:cs="宋体" w:hint="eastAsia"/>
                <w:color w:val="000000"/>
                <w:kern w:val="0"/>
                <w:sz w:val="18"/>
                <w:szCs w:val="18"/>
              </w:rPr>
              <w:t xml:space="preserve">  </w:t>
            </w:r>
            <w:r w:rsidRPr="00667BEE">
              <w:rPr>
                <w:rFonts w:ascii="宋体" w:hAnsi="宋体" w:cs="宋体" w:hint="eastAsia"/>
                <w:color w:val="000000"/>
                <w:kern w:val="0"/>
                <w:sz w:val="18"/>
                <w:szCs w:val="18"/>
              </w:rPr>
              <w:t xml:space="preserve"> </w:t>
            </w:r>
            <w:r w:rsidR="002F3F2D">
              <w:rPr>
                <w:rFonts w:ascii="宋体" w:hAnsi="宋体" w:cs="宋体" w:hint="eastAsia"/>
                <w:color w:val="000000"/>
                <w:kern w:val="0"/>
                <w:sz w:val="18"/>
                <w:szCs w:val="18"/>
              </w:rPr>
              <w:t xml:space="preserve"> </w:t>
            </w:r>
            <w:r w:rsidRPr="00667BEE">
              <w:rPr>
                <w:rFonts w:ascii="宋体" w:hAnsi="宋体" w:cs="宋体" w:hint="eastAsia"/>
                <w:color w:val="000000"/>
                <w:kern w:val="0"/>
                <w:sz w:val="18"/>
                <w:szCs w:val="18"/>
              </w:rPr>
              <w:t xml:space="preserve"> 日</w:t>
            </w:r>
          </w:p>
        </w:tc>
        <w:tc>
          <w:tcPr>
            <w:tcW w:w="0" w:type="auto"/>
            <w:tcBorders>
              <w:top w:val="nil"/>
              <w:left w:val="single" w:sz="4" w:space="0" w:color="FFFFFF"/>
              <w:bottom w:val="nil"/>
              <w:right w:val="nil"/>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single" w:sz="4" w:space="0" w:color="FFFFFF"/>
              <w:bottom w:val="nil"/>
              <w:right w:val="nil"/>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single" w:sz="4" w:space="0" w:color="FFFFFF"/>
              <w:bottom w:val="nil"/>
              <w:right w:val="nil"/>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单位 : 元</w:t>
            </w:r>
          </w:p>
        </w:tc>
      </w:tr>
      <w:tr w:rsidR="00667BEE" w:rsidRPr="00667BEE" w:rsidTr="00113683">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资       产</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行次</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年  初  数</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年  末  数</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2F3F2D" w:rsidP="002F3F2D">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sidR="00667BEE" w:rsidRPr="00667BEE">
              <w:rPr>
                <w:rFonts w:ascii="宋体" w:hAnsi="宋体" w:cs="宋体" w:hint="eastAsia"/>
                <w:color w:val="000000"/>
                <w:kern w:val="0"/>
                <w:sz w:val="18"/>
                <w:szCs w:val="18"/>
              </w:rPr>
              <w:t>负债及所有者权益</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行次</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年  初  数</w:t>
            </w:r>
          </w:p>
        </w:tc>
        <w:tc>
          <w:tcPr>
            <w:tcW w:w="0" w:type="auto"/>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年  末  数</w:t>
            </w:r>
          </w:p>
        </w:tc>
      </w:tr>
      <w:tr w:rsidR="00667BEE"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流动资产：</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流动负债：</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667BEE"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货币资金</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2F3F2D" w:rsidP="002F3F2D">
            <w:pPr>
              <w:widowControl/>
              <w:wordWrap w:val="0"/>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sidR="00667BEE"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短期借款</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667BEE" w:rsidRPr="00667BEE" w:rsidTr="00113683">
        <w:trPr>
          <w:trHeight w:val="90"/>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应收款</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应付款</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667BEE"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成员往来</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应付职工薪酬</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667BEE"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ind w:firstLineChars="150" w:firstLine="270"/>
              <w:jc w:val="left"/>
              <w:textAlignment w:val="center"/>
              <w:rPr>
                <w:rFonts w:ascii="宋体" w:hAnsi="宋体" w:cs="宋体"/>
                <w:color w:val="000000"/>
                <w:kern w:val="0"/>
                <w:sz w:val="18"/>
                <w:szCs w:val="18"/>
              </w:rPr>
            </w:pPr>
            <w:r w:rsidRPr="00667BEE">
              <w:rPr>
                <w:rFonts w:ascii="宋体" w:hAnsi="宋体" w:cs="宋体" w:hint="eastAsia"/>
                <w:color w:val="000000"/>
                <w:kern w:val="0"/>
                <w:sz w:val="18"/>
                <w:szCs w:val="18"/>
              </w:rPr>
              <w:t>存货</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ind w:firstLineChars="200" w:firstLine="360"/>
              <w:jc w:val="left"/>
              <w:textAlignment w:val="center"/>
              <w:rPr>
                <w:rFonts w:ascii="宋体" w:hAnsi="宋体" w:cs="宋体"/>
                <w:color w:val="000000"/>
                <w:sz w:val="18"/>
                <w:szCs w:val="18"/>
              </w:rPr>
            </w:pPr>
            <w:r w:rsidRPr="00667BEE">
              <w:rPr>
                <w:rFonts w:ascii="宋体" w:hAnsi="宋体" w:cs="宋体" w:hint="eastAsia"/>
                <w:color w:val="000000"/>
                <w:sz w:val="18"/>
                <w:szCs w:val="18"/>
              </w:rPr>
              <w:t>应交税费</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r>
      <w:tr w:rsidR="00667BEE"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CD4EB9" w:rsidP="00535A0F">
            <w:pPr>
              <w:widowControl/>
              <w:jc w:val="left"/>
              <w:textAlignment w:val="center"/>
              <w:rPr>
                <w:rFonts w:ascii="宋体" w:hAnsi="宋体" w:cs="宋体"/>
                <w:color w:val="000000"/>
                <w:sz w:val="18"/>
                <w:szCs w:val="18"/>
              </w:rPr>
            </w:pPr>
            <w:r>
              <w:rPr>
                <w:rFonts w:ascii="宋体" w:hAnsi="宋体"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应付盈余返还</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r>
      <w:tr w:rsidR="00667BEE"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535A0F">
            <w:pPr>
              <w:widowControl/>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应付剩余盈余</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r>
      <w:tr w:rsidR="00667BEE"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2F3F2D" w:rsidP="002F3F2D">
            <w:pPr>
              <w:widowControl/>
              <w:ind w:firstLineChars="200" w:firstLine="360"/>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流动资产合计</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2F3F2D" w:rsidP="002F3F2D">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流动负债合计</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r>
      <w:tr w:rsidR="00667BEE"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r>
      <w:tr w:rsidR="00667BEE"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非流动资产：</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非流动负债：</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kern w:val="0"/>
                <w:sz w:val="18"/>
                <w:szCs w:val="18"/>
              </w:rPr>
            </w:pPr>
          </w:p>
        </w:tc>
      </w:tr>
      <w:tr w:rsidR="00667BEE"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对外投资</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长期借款</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667BEE"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生产性生物资产</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ind w:firstLineChars="200" w:firstLine="360"/>
              <w:textAlignment w:val="center"/>
              <w:rPr>
                <w:rFonts w:ascii="宋体" w:hAnsi="宋体" w:cs="宋体"/>
                <w:color w:val="000000"/>
                <w:sz w:val="18"/>
                <w:szCs w:val="18"/>
              </w:rPr>
            </w:pPr>
            <w:r w:rsidRPr="00667BEE">
              <w:rPr>
                <w:rFonts w:ascii="宋体" w:hAnsi="宋体" w:cs="宋体" w:hint="eastAsia"/>
                <w:color w:val="000000"/>
                <w:kern w:val="0"/>
                <w:sz w:val="18"/>
                <w:szCs w:val="18"/>
              </w:rPr>
              <w:t>专项应付款</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667BEE" w:rsidRPr="00667BEE" w:rsidRDefault="00667BEE"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2F3F2D"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公益性生物资产</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0022D3">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非流动负债合计</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2F3F2D"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在建工程</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0022D3">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负债合计</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2F3F2D"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ind w:firstLineChars="150" w:firstLine="270"/>
              <w:textAlignment w:val="center"/>
              <w:rPr>
                <w:rFonts w:ascii="宋体" w:hAnsi="宋体" w:cs="宋体"/>
                <w:color w:val="000000"/>
                <w:sz w:val="18"/>
                <w:szCs w:val="18"/>
              </w:rPr>
            </w:pPr>
            <w:r w:rsidRPr="00667BEE">
              <w:rPr>
                <w:rFonts w:ascii="宋体" w:hAnsi="宋体" w:cs="宋体" w:hint="eastAsia"/>
                <w:color w:val="000000"/>
                <w:kern w:val="0"/>
                <w:sz w:val="18"/>
                <w:szCs w:val="18"/>
              </w:rPr>
              <w:t>固定资产</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2F3F2D"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ind w:firstLineChars="150" w:firstLine="270"/>
              <w:textAlignment w:val="center"/>
              <w:rPr>
                <w:rFonts w:ascii="宋体" w:hAnsi="宋体" w:cs="宋体"/>
                <w:color w:val="000000"/>
                <w:sz w:val="18"/>
                <w:szCs w:val="18"/>
              </w:rPr>
            </w:pPr>
            <w:r w:rsidRPr="00667BEE">
              <w:rPr>
                <w:rFonts w:ascii="宋体" w:hAnsi="宋体" w:cs="宋体" w:hint="eastAsia"/>
                <w:color w:val="000000"/>
                <w:kern w:val="0"/>
                <w:sz w:val="18"/>
                <w:szCs w:val="18"/>
              </w:rPr>
              <w:t>无形资产</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所有者权益：</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2F3F2D"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ind w:firstLineChars="150" w:firstLine="270"/>
              <w:jc w:val="left"/>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ind w:firstLineChars="200" w:firstLine="360"/>
              <w:textAlignment w:val="center"/>
              <w:rPr>
                <w:rFonts w:ascii="宋体" w:hAnsi="宋体" w:cs="宋体"/>
                <w:color w:val="000000"/>
                <w:sz w:val="18"/>
                <w:szCs w:val="18"/>
              </w:rPr>
            </w:pPr>
            <w:r w:rsidRPr="00667BEE">
              <w:rPr>
                <w:rFonts w:ascii="宋体" w:hAnsi="宋体" w:cs="宋体" w:hint="eastAsia"/>
                <w:color w:val="000000"/>
                <w:kern w:val="0"/>
                <w:sz w:val="18"/>
                <w:szCs w:val="18"/>
              </w:rPr>
              <w:t>股金</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2F3F2D"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left"/>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ind w:firstLineChars="200" w:firstLine="360"/>
              <w:textAlignment w:val="center"/>
              <w:rPr>
                <w:rFonts w:ascii="宋体" w:hAnsi="宋体" w:cs="宋体"/>
                <w:color w:val="000000"/>
                <w:sz w:val="18"/>
                <w:szCs w:val="18"/>
              </w:rPr>
            </w:pPr>
            <w:r w:rsidRPr="00667BEE">
              <w:rPr>
                <w:rFonts w:ascii="宋体" w:hAnsi="宋体" w:cs="宋体" w:hint="eastAsia"/>
                <w:color w:val="000000"/>
                <w:kern w:val="0"/>
                <w:sz w:val="18"/>
                <w:szCs w:val="18"/>
              </w:rPr>
              <w:t>专项基金</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2F3F2D"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left"/>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ind w:firstLineChars="200" w:firstLine="360"/>
              <w:textAlignment w:val="center"/>
              <w:rPr>
                <w:rFonts w:ascii="宋体" w:hAnsi="宋体" w:cs="宋体"/>
                <w:color w:val="000000"/>
                <w:sz w:val="18"/>
                <w:szCs w:val="18"/>
              </w:rPr>
            </w:pPr>
            <w:r w:rsidRPr="00667BEE">
              <w:rPr>
                <w:rFonts w:ascii="宋体" w:hAnsi="宋体" w:cs="宋体" w:hint="eastAsia"/>
                <w:color w:val="000000"/>
                <w:kern w:val="0"/>
                <w:sz w:val="18"/>
                <w:szCs w:val="18"/>
              </w:rPr>
              <w:t>资本公积</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2F3F2D"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ind w:firstLineChars="200" w:firstLine="360"/>
              <w:jc w:val="left"/>
              <w:textAlignment w:val="center"/>
              <w:rPr>
                <w:rFonts w:ascii="宋体" w:hAnsi="宋体" w:cs="宋体"/>
                <w:color w:val="000000"/>
                <w:sz w:val="18"/>
                <w:szCs w:val="18"/>
              </w:rPr>
            </w:pPr>
            <w:r w:rsidRPr="00667BEE">
              <w:rPr>
                <w:rFonts w:ascii="宋体" w:hAnsi="宋体" w:cs="宋体" w:hint="eastAsia"/>
                <w:color w:val="000000"/>
                <w:kern w:val="0"/>
                <w:sz w:val="18"/>
                <w:szCs w:val="18"/>
              </w:rPr>
              <w:t>盈余公积</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r>
      <w:tr w:rsidR="002F3F2D"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sz w:val="18"/>
                <w:szCs w:val="18"/>
              </w:rPr>
            </w:pPr>
            <w:r w:rsidRPr="00667BEE">
              <w:rPr>
                <w:rFonts w:ascii="宋体" w:hAnsi="宋体" w:cs="宋体" w:hint="eastAsia"/>
                <w:color w:val="000000"/>
                <w:kern w:val="0"/>
                <w:sz w:val="18"/>
                <w:szCs w:val="18"/>
              </w:rPr>
              <w:t>非流动资产合计</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ind w:firstLineChars="200" w:firstLine="360"/>
              <w:jc w:val="left"/>
              <w:textAlignment w:val="center"/>
              <w:rPr>
                <w:rFonts w:ascii="宋体" w:hAnsi="宋体" w:cs="宋体"/>
                <w:color w:val="000000"/>
                <w:kern w:val="0"/>
                <w:sz w:val="18"/>
                <w:szCs w:val="18"/>
              </w:rPr>
            </w:pPr>
            <w:r w:rsidRPr="00667BEE">
              <w:rPr>
                <w:rFonts w:ascii="宋体" w:hAnsi="宋体" w:cs="宋体" w:hint="eastAsia"/>
                <w:color w:val="000000"/>
                <w:kern w:val="0"/>
                <w:sz w:val="18"/>
                <w:szCs w:val="18"/>
              </w:rPr>
              <w:t>未分配盈余</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r>
      <w:tr w:rsidR="002F3F2D"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r w:rsidRPr="00667BEE">
              <w:rPr>
                <w:rFonts w:ascii="宋体" w:hAnsi="宋体" w:cs="宋体" w:hint="eastAsia"/>
                <w:color w:val="000000"/>
                <w:kern w:val="0"/>
                <w:sz w:val="18"/>
                <w:szCs w:val="18"/>
              </w:rPr>
              <w:t>所有者权益合计</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r>
      <w:tr w:rsidR="002F3F2D"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r w:rsidRPr="00667BEE">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lef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r>
      <w:tr w:rsidR="002F3F2D" w:rsidRPr="00667BEE" w:rsidTr="00113683">
        <w:trPr>
          <w:trHeight w:val="28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kern w:val="0"/>
                <w:sz w:val="18"/>
                <w:szCs w:val="18"/>
              </w:rPr>
            </w:pPr>
            <w:r w:rsidRPr="00667BEE">
              <w:rPr>
                <w:rFonts w:ascii="宋体" w:hAnsi="宋体" w:cs="宋体" w:hint="eastAsia"/>
                <w:color w:val="000000"/>
                <w:kern w:val="0"/>
                <w:sz w:val="18"/>
                <w:szCs w:val="18"/>
              </w:rPr>
              <w:t>资 产 总 计</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left"/>
              <w:textAlignment w:val="center"/>
              <w:rPr>
                <w:rFonts w:ascii="宋体" w:hAnsi="宋体" w:cs="宋体"/>
                <w:color w:val="000000"/>
                <w:kern w:val="0"/>
                <w:sz w:val="18"/>
                <w:szCs w:val="18"/>
              </w:rPr>
            </w:pPr>
            <w:r w:rsidRPr="00667BEE">
              <w:rPr>
                <w:rFonts w:ascii="宋体" w:hAnsi="宋体" w:cs="宋体" w:hint="eastAsia"/>
                <w:color w:val="000000"/>
                <w:kern w:val="0"/>
                <w:sz w:val="18"/>
                <w:szCs w:val="18"/>
              </w:rPr>
              <w:t>负债及所有者权益总计</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center"/>
              <w:textAlignment w:val="center"/>
              <w:rPr>
                <w:rFonts w:ascii="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F3F2D" w:rsidRPr="00667BEE" w:rsidRDefault="002F3F2D" w:rsidP="00667BEE">
            <w:pPr>
              <w:widowControl/>
              <w:jc w:val="right"/>
              <w:textAlignment w:val="center"/>
              <w:rPr>
                <w:rFonts w:ascii="宋体" w:hAnsi="宋体" w:cs="宋体"/>
                <w:color w:val="000000"/>
                <w:kern w:val="0"/>
                <w:sz w:val="18"/>
                <w:szCs w:val="18"/>
              </w:rPr>
            </w:pPr>
          </w:p>
        </w:tc>
      </w:tr>
    </w:tbl>
    <w:p w:rsidR="00CF33B8" w:rsidRDefault="00CF33B8" w:rsidP="00CF33B8">
      <w:pPr>
        <w:pStyle w:val="aff6"/>
        <w:ind w:firstLineChars="0" w:firstLine="0"/>
      </w:pPr>
    </w:p>
    <w:p w:rsidR="009F6C06" w:rsidRDefault="009F6C06" w:rsidP="009F6C06">
      <w:pPr>
        <w:pStyle w:val="aa"/>
      </w:pPr>
      <w:bookmarkStart w:id="253" w:name="_Toc26220665"/>
      <w:bookmarkStart w:id="254" w:name="_Toc32919682"/>
      <w:bookmarkStart w:id="255" w:name="_Toc32921721"/>
      <w:bookmarkEnd w:id="253"/>
      <w:bookmarkEnd w:id="254"/>
      <w:bookmarkEnd w:id="255"/>
    </w:p>
    <w:p w:rsidR="009F6C06" w:rsidRDefault="009F6C06" w:rsidP="009F6C06">
      <w:pPr>
        <w:pStyle w:val="af5"/>
      </w:pPr>
      <w:bookmarkStart w:id="256" w:name="_Toc26220666"/>
      <w:bookmarkStart w:id="257" w:name="_Toc32919683"/>
      <w:bookmarkStart w:id="258" w:name="_Toc32921722"/>
      <w:bookmarkEnd w:id="256"/>
      <w:bookmarkEnd w:id="257"/>
      <w:bookmarkEnd w:id="258"/>
    </w:p>
    <w:p w:rsidR="009F6C06" w:rsidRDefault="009F6C06" w:rsidP="0042244A">
      <w:pPr>
        <w:pStyle w:val="af8"/>
      </w:pPr>
      <w:r>
        <w:br/>
      </w:r>
      <w:bookmarkStart w:id="259" w:name="_Toc32921723"/>
      <w:r>
        <w:rPr>
          <w:rFonts w:hint="eastAsia"/>
        </w:rPr>
        <w:t>（规范性附录）</w:t>
      </w:r>
      <w:r>
        <w:br/>
      </w:r>
      <w:r w:rsidR="0042244A" w:rsidRPr="0042244A">
        <w:rPr>
          <w:rFonts w:hint="eastAsia"/>
        </w:rPr>
        <w:t>烟农专业合作社</w:t>
      </w:r>
      <w:r>
        <w:rPr>
          <w:rFonts w:hint="eastAsia"/>
        </w:rPr>
        <w:t>盈余及盈余分配表</w:t>
      </w:r>
      <w:bookmarkEnd w:id="259"/>
    </w:p>
    <w:tbl>
      <w:tblPr>
        <w:tblW w:w="9311" w:type="dxa"/>
        <w:tblInd w:w="93" w:type="dxa"/>
        <w:tblLook w:val="04A0" w:firstRow="1" w:lastRow="0" w:firstColumn="1" w:lastColumn="0" w:noHBand="0" w:noVBand="1"/>
      </w:tblPr>
      <w:tblGrid>
        <w:gridCol w:w="2583"/>
        <w:gridCol w:w="679"/>
        <w:gridCol w:w="679"/>
        <w:gridCol w:w="3536"/>
        <w:gridCol w:w="679"/>
        <w:gridCol w:w="1155"/>
      </w:tblGrid>
      <w:tr w:rsidR="00827F5E" w:rsidRPr="00827F5E" w:rsidTr="00113683">
        <w:trPr>
          <w:trHeight w:val="288"/>
        </w:trPr>
        <w:tc>
          <w:tcPr>
            <w:tcW w:w="7477" w:type="dxa"/>
            <w:gridSpan w:val="4"/>
            <w:tcBorders>
              <w:top w:val="nil"/>
              <w:left w:val="nil"/>
              <w:bottom w:val="nil"/>
              <w:right w:val="nil"/>
            </w:tcBorders>
            <w:shd w:val="clear" w:color="auto" w:fill="auto"/>
            <w:noWrap/>
            <w:vAlign w:val="center"/>
          </w:tcPr>
          <w:p w:rsidR="00827F5E" w:rsidRPr="00827F5E" w:rsidRDefault="00827F5E" w:rsidP="0014288C">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c>
          <w:tcPr>
            <w:tcW w:w="1833" w:type="dxa"/>
            <w:gridSpan w:val="2"/>
            <w:tcBorders>
              <w:top w:val="nil"/>
              <w:left w:val="nil"/>
              <w:bottom w:val="nil"/>
              <w:right w:val="nil"/>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p>
        </w:tc>
      </w:tr>
      <w:tr w:rsidR="00827F5E" w:rsidRPr="00827F5E" w:rsidTr="00113683">
        <w:trPr>
          <w:trHeight w:val="288"/>
        </w:trPr>
        <w:tc>
          <w:tcPr>
            <w:tcW w:w="3941" w:type="dxa"/>
            <w:gridSpan w:val="3"/>
            <w:tcBorders>
              <w:top w:val="nil"/>
              <w:left w:val="nil"/>
              <w:bottom w:val="nil"/>
              <w:right w:val="nil"/>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编制单位:</w:t>
            </w:r>
          </w:p>
        </w:tc>
        <w:tc>
          <w:tcPr>
            <w:tcW w:w="3536" w:type="dxa"/>
            <w:tcBorders>
              <w:top w:val="nil"/>
              <w:left w:val="nil"/>
              <w:bottom w:val="nil"/>
              <w:right w:val="nil"/>
            </w:tcBorders>
            <w:shd w:val="clear" w:color="auto" w:fill="auto"/>
            <w:noWrap/>
            <w:vAlign w:val="center"/>
          </w:tcPr>
          <w:p w:rsidR="00827F5E" w:rsidRPr="00827F5E" w:rsidRDefault="0014288C"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年    月</w:t>
            </w:r>
          </w:p>
        </w:tc>
        <w:tc>
          <w:tcPr>
            <w:tcW w:w="679" w:type="dxa"/>
            <w:tcBorders>
              <w:top w:val="nil"/>
              <w:left w:val="nil"/>
              <w:bottom w:val="nil"/>
              <w:right w:val="nil"/>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p>
        </w:tc>
        <w:tc>
          <w:tcPr>
            <w:tcW w:w="1155" w:type="dxa"/>
            <w:tcBorders>
              <w:top w:val="nil"/>
              <w:left w:val="nil"/>
              <w:bottom w:val="nil"/>
              <w:right w:val="nil"/>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单位:元</w:t>
            </w:r>
          </w:p>
        </w:tc>
      </w:tr>
      <w:tr w:rsidR="00827F5E" w:rsidRPr="00827F5E" w:rsidTr="00113683">
        <w:trPr>
          <w:trHeight w:val="288"/>
        </w:trPr>
        <w:tc>
          <w:tcPr>
            <w:tcW w:w="2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项目</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行次</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金额</w:t>
            </w:r>
          </w:p>
        </w:tc>
        <w:tc>
          <w:tcPr>
            <w:tcW w:w="3536" w:type="dxa"/>
            <w:tcBorders>
              <w:top w:val="single" w:sz="4" w:space="0" w:color="auto"/>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项目</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行次</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金额</w:t>
            </w:r>
          </w:p>
        </w:tc>
      </w:tr>
      <w:tr w:rsidR="00827F5E" w:rsidRPr="00827F5E" w:rsidTr="00113683">
        <w:trPr>
          <w:trHeight w:val="288"/>
        </w:trPr>
        <w:tc>
          <w:tcPr>
            <w:tcW w:w="2583"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本年余额</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c>
          <w:tcPr>
            <w:tcW w:w="3536"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盈余分配</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c>
          <w:tcPr>
            <w:tcW w:w="1155"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r>
      <w:tr w:rsidR="00827F5E" w:rsidRPr="00827F5E" w:rsidTr="00113683">
        <w:trPr>
          <w:trHeight w:val="288"/>
        </w:trPr>
        <w:tc>
          <w:tcPr>
            <w:tcW w:w="2583"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一、经营收入</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1</w:t>
            </w:r>
          </w:p>
        </w:tc>
        <w:tc>
          <w:tcPr>
            <w:tcW w:w="679" w:type="dxa"/>
            <w:tcBorders>
              <w:top w:val="nil"/>
              <w:left w:val="nil"/>
              <w:bottom w:val="nil"/>
              <w:right w:val="nil"/>
            </w:tcBorders>
            <w:shd w:val="clear" w:color="auto" w:fill="auto"/>
            <w:noWrap/>
            <w:vAlign w:val="center"/>
          </w:tcPr>
          <w:p w:rsidR="00827F5E" w:rsidRPr="00827F5E" w:rsidRDefault="00827F5E" w:rsidP="00827F5E">
            <w:pPr>
              <w:widowControl/>
              <w:jc w:val="righ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c>
          <w:tcPr>
            <w:tcW w:w="3536"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四、本年盈余</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16</w:t>
            </w:r>
          </w:p>
        </w:tc>
        <w:tc>
          <w:tcPr>
            <w:tcW w:w="1155"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r>
      <w:tr w:rsidR="00827F5E" w:rsidRPr="00827F5E" w:rsidTr="00113683">
        <w:trPr>
          <w:trHeight w:val="288"/>
        </w:trPr>
        <w:tc>
          <w:tcPr>
            <w:tcW w:w="2583"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加：投资收益</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2</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c>
          <w:tcPr>
            <w:tcW w:w="3536"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加：年初未分配盈余</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17</w:t>
            </w:r>
          </w:p>
        </w:tc>
        <w:tc>
          <w:tcPr>
            <w:tcW w:w="1155"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r>
      <w:tr w:rsidR="00827F5E" w:rsidRPr="00827F5E" w:rsidTr="00113683">
        <w:trPr>
          <w:trHeight w:val="288"/>
        </w:trPr>
        <w:tc>
          <w:tcPr>
            <w:tcW w:w="2583"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减：经营支出</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5</w:t>
            </w:r>
          </w:p>
        </w:tc>
        <w:tc>
          <w:tcPr>
            <w:tcW w:w="679" w:type="dxa"/>
            <w:tcBorders>
              <w:top w:val="nil"/>
              <w:left w:val="nil"/>
              <w:bottom w:val="nil"/>
              <w:right w:val="nil"/>
            </w:tcBorders>
            <w:shd w:val="clear" w:color="auto" w:fill="auto"/>
            <w:noWrap/>
            <w:vAlign w:val="center"/>
          </w:tcPr>
          <w:p w:rsidR="00827F5E" w:rsidRPr="00827F5E" w:rsidRDefault="00827F5E" w:rsidP="00827F5E">
            <w:pPr>
              <w:widowControl/>
              <w:jc w:val="righ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c>
          <w:tcPr>
            <w:tcW w:w="3536"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其他转入</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18</w:t>
            </w:r>
          </w:p>
        </w:tc>
        <w:tc>
          <w:tcPr>
            <w:tcW w:w="1155"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r>
      <w:tr w:rsidR="00827F5E" w:rsidRPr="00827F5E" w:rsidTr="00113683">
        <w:trPr>
          <w:trHeight w:val="288"/>
        </w:trPr>
        <w:tc>
          <w:tcPr>
            <w:tcW w:w="2583"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管理费用</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6</w:t>
            </w:r>
          </w:p>
        </w:tc>
        <w:tc>
          <w:tcPr>
            <w:tcW w:w="679" w:type="dxa"/>
            <w:tcBorders>
              <w:top w:val="single" w:sz="4" w:space="0" w:color="000000"/>
              <w:left w:val="nil"/>
              <w:bottom w:val="nil"/>
              <w:right w:val="nil"/>
            </w:tcBorders>
            <w:shd w:val="clear" w:color="auto" w:fill="auto"/>
            <w:noWrap/>
            <w:vAlign w:val="center"/>
          </w:tcPr>
          <w:p w:rsidR="00827F5E" w:rsidRPr="00827F5E" w:rsidRDefault="00827F5E" w:rsidP="00827F5E">
            <w:pPr>
              <w:widowControl/>
              <w:jc w:val="righ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c>
          <w:tcPr>
            <w:tcW w:w="3536"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五、可分配盈余</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21</w:t>
            </w:r>
          </w:p>
        </w:tc>
        <w:tc>
          <w:tcPr>
            <w:tcW w:w="1155"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r>
      <w:tr w:rsidR="00827F5E" w:rsidRPr="00827F5E" w:rsidTr="00113683">
        <w:trPr>
          <w:trHeight w:val="288"/>
        </w:trPr>
        <w:tc>
          <w:tcPr>
            <w:tcW w:w="2583"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二、经营收益</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10</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c>
          <w:tcPr>
            <w:tcW w:w="3536"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减：提取盈余公积</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22</w:t>
            </w:r>
          </w:p>
        </w:tc>
        <w:tc>
          <w:tcPr>
            <w:tcW w:w="1155"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r>
      <w:tr w:rsidR="00827F5E" w:rsidRPr="00827F5E" w:rsidTr="00113683">
        <w:trPr>
          <w:trHeight w:val="288"/>
        </w:trPr>
        <w:tc>
          <w:tcPr>
            <w:tcW w:w="2583"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加：其他收入</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11</w:t>
            </w:r>
          </w:p>
        </w:tc>
        <w:tc>
          <w:tcPr>
            <w:tcW w:w="679" w:type="dxa"/>
            <w:tcBorders>
              <w:top w:val="nil"/>
              <w:left w:val="nil"/>
              <w:bottom w:val="nil"/>
              <w:right w:val="nil"/>
            </w:tcBorders>
            <w:shd w:val="clear" w:color="auto" w:fill="auto"/>
            <w:noWrap/>
            <w:vAlign w:val="center"/>
          </w:tcPr>
          <w:p w:rsidR="00827F5E" w:rsidRPr="00827F5E" w:rsidRDefault="00827F5E" w:rsidP="00827F5E">
            <w:pPr>
              <w:widowControl/>
              <w:jc w:val="righ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c>
          <w:tcPr>
            <w:tcW w:w="3536"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盈余返还</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23</w:t>
            </w:r>
          </w:p>
        </w:tc>
        <w:tc>
          <w:tcPr>
            <w:tcW w:w="1155"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r>
      <w:tr w:rsidR="00827F5E" w:rsidRPr="00827F5E" w:rsidTr="00113683">
        <w:trPr>
          <w:trHeight w:val="288"/>
        </w:trPr>
        <w:tc>
          <w:tcPr>
            <w:tcW w:w="2583"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减：其他支出</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12</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c>
          <w:tcPr>
            <w:tcW w:w="3536"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剩余盈余分配</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24</w:t>
            </w:r>
          </w:p>
        </w:tc>
        <w:tc>
          <w:tcPr>
            <w:tcW w:w="1155"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r>
      <w:tr w:rsidR="00827F5E" w:rsidRPr="00827F5E" w:rsidTr="00113683">
        <w:trPr>
          <w:trHeight w:val="288"/>
        </w:trPr>
        <w:tc>
          <w:tcPr>
            <w:tcW w:w="2583" w:type="dxa"/>
            <w:tcBorders>
              <w:top w:val="nil"/>
              <w:left w:val="single" w:sz="4" w:space="0" w:color="auto"/>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三、本年盈余</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15</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c>
          <w:tcPr>
            <w:tcW w:w="3536"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六、年末未分配盈余</w:t>
            </w:r>
          </w:p>
        </w:tc>
        <w:tc>
          <w:tcPr>
            <w:tcW w:w="679"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center"/>
              <w:rPr>
                <w:rFonts w:ascii="宋体" w:hAnsi="宋体" w:cs="宋体"/>
                <w:color w:val="000000"/>
                <w:kern w:val="0"/>
                <w:sz w:val="18"/>
                <w:szCs w:val="18"/>
              </w:rPr>
            </w:pPr>
            <w:r w:rsidRPr="00827F5E">
              <w:rPr>
                <w:rFonts w:ascii="宋体" w:hAnsi="宋体" w:cs="宋体" w:hint="eastAsia"/>
                <w:color w:val="000000"/>
                <w:kern w:val="0"/>
                <w:sz w:val="18"/>
                <w:szCs w:val="18"/>
              </w:rPr>
              <w:t>28</w:t>
            </w:r>
          </w:p>
        </w:tc>
        <w:tc>
          <w:tcPr>
            <w:tcW w:w="1155" w:type="dxa"/>
            <w:tcBorders>
              <w:top w:val="nil"/>
              <w:left w:val="nil"/>
              <w:bottom w:val="single" w:sz="4" w:space="0" w:color="auto"/>
              <w:right w:val="single" w:sz="4" w:space="0" w:color="auto"/>
            </w:tcBorders>
            <w:shd w:val="clear" w:color="auto" w:fill="auto"/>
            <w:noWrap/>
            <w:vAlign w:val="center"/>
          </w:tcPr>
          <w:p w:rsidR="00827F5E" w:rsidRPr="00827F5E" w:rsidRDefault="00827F5E" w:rsidP="00827F5E">
            <w:pPr>
              <w:widowControl/>
              <w:jc w:val="left"/>
              <w:rPr>
                <w:rFonts w:ascii="宋体" w:hAnsi="宋体" w:cs="宋体"/>
                <w:color w:val="000000"/>
                <w:kern w:val="0"/>
                <w:sz w:val="18"/>
                <w:szCs w:val="18"/>
              </w:rPr>
            </w:pPr>
            <w:r w:rsidRPr="00827F5E">
              <w:rPr>
                <w:rFonts w:ascii="宋体" w:hAnsi="宋体" w:cs="宋体" w:hint="eastAsia"/>
                <w:color w:val="000000"/>
                <w:kern w:val="0"/>
                <w:sz w:val="18"/>
                <w:szCs w:val="18"/>
              </w:rPr>
              <w:t xml:space="preserve">　</w:t>
            </w:r>
          </w:p>
        </w:tc>
      </w:tr>
    </w:tbl>
    <w:p w:rsidR="009F6C06" w:rsidRDefault="009F6C06" w:rsidP="009F6C06">
      <w:pPr>
        <w:pStyle w:val="aff6"/>
        <w:ind w:firstLineChars="0" w:firstLine="0"/>
      </w:pPr>
    </w:p>
    <w:p w:rsidR="00F12DD9" w:rsidRDefault="00F12DD9" w:rsidP="00F12DD9">
      <w:pPr>
        <w:pStyle w:val="aa"/>
      </w:pPr>
      <w:bookmarkStart w:id="260" w:name="_Toc26220668"/>
      <w:bookmarkStart w:id="261" w:name="_Toc32919685"/>
      <w:bookmarkStart w:id="262" w:name="_Toc32921724"/>
      <w:bookmarkEnd w:id="260"/>
      <w:bookmarkEnd w:id="261"/>
      <w:bookmarkEnd w:id="262"/>
    </w:p>
    <w:p w:rsidR="00F12DD9" w:rsidRDefault="00F12DD9" w:rsidP="00F12DD9">
      <w:pPr>
        <w:pStyle w:val="af5"/>
      </w:pPr>
      <w:bookmarkStart w:id="263" w:name="_Toc26220669"/>
      <w:bookmarkStart w:id="264" w:name="_Toc32919686"/>
      <w:bookmarkStart w:id="265" w:name="_Toc32921725"/>
      <w:bookmarkEnd w:id="263"/>
      <w:bookmarkEnd w:id="264"/>
      <w:bookmarkEnd w:id="265"/>
    </w:p>
    <w:p w:rsidR="00F12DD9" w:rsidRDefault="00F12DD9" w:rsidP="0042244A">
      <w:pPr>
        <w:pStyle w:val="af8"/>
      </w:pPr>
      <w:r>
        <w:br/>
      </w:r>
      <w:bookmarkStart w:id="266" w:name="_Toc32921726"/>
      <w:r>
        <w:rPr>
          <w:rFonts w:hint="eastAsia"/>
        </w:rPr>
        <w:t>（规范性附录）</w:t>
      </w:r>
      <w:r>
        <w:br/>
      </w:r>
      <w:r w:rsidR="0042244A" w:rsidRPr="0042244A">
        <w:rPr>
          <w:rFonts w:hint="eastAsia"/>
        </w:rPr>
        <w:t>烟农专业合作社</w:t>
      </w:r>
      <w:r>
        <w:rPr>
          <w:rFonts w:hint="eastAsia"/>
        </w:rPr>
        <w:t>成员权益变动表</w:t>
      </w:r>
      <w:bookmarkEnd w:id="266"/>
    </w:p>
    <w:p w:rsidR="00F12DD9" w:rsidRPr="0042244A" w:rsidRDefault="00F12DD9" w:rsidP="00F12DD9">
      <w:pPr>
        <w:rPr>
          <w:rFonts w:ascii="宋体" w:hAnsi="宋体"/>
          <w:color w:val="000000"/>
          <w:sz w:val="18"/>
          <w:szCs w:val="18"/>
        </w:rPr>
      </w:pPr>
      <w:r w:rsidRPr="0042244A">
        <w:rPr>
          <w:rFonts w:ascii="宋体" w:hAnsi="宋体" w:hint="eastAsia"/>
          <w:color w:val="000000"/>
          <w:sz w:val="18"/>
          <w:szCs w:val="18"/>
        </w:rPr>
        <w:t>编制单位：</w:t>
      </w:r>
      <w:r w:rsidRPr="0042244A">
        <w:rPr>
          <w:rFonts w:ascii="宋体" w:hAnsi="宋体"/>
          <w:color w:val="000000"/>
          <w:sz w:val="18"/>
          <w:szCs w:val="18"/>
        </w:rPr>
        <w:t xml:space="preserve">                  </w:t>
      </w:r>
      <w:r w:rsidR="0042244A">
        <w:rPr>
          <w:rFonts w:ascii="宋体" w:hAnsi="宋体" w:hint="eastAsia"/>
          <w:color w:val="000000"/>
          <w:sz w:val="18"/>
          <w:szCs w:val="18"/>
        </w:rPr>
        <w:t xml:space="preserve">                    </w:t>
      </w:r>
      <w:r w:rsidRPr="0042244A">
        <w:rPr>
          <w:rFonts w:ascii="宋体" w:hAnsi="宋体"/>
          <w:color w:val="000000"/>
          <w:sz w:val="18"/>
          <w:szCs w:val="18"/>
        </w:rPr>
        <w:t xml:space="preserve"> </w:t>
      </w:r>
      <w:r w:rsidR="00827F5E" w:rsidRPr="0042244A">
        <w:rPr>
          <w:rFonts w:ascii="宋体" w:hAnsi="宋体" w:hint="eastAsia"/>
          <w:color w:val="000000"/>
          <w:sz w:val="18"/>
          <w:szCs w:val="18"/>
        </w:rPr>
        <w:t xml:space="preserve">年  </w:t>
      </w:r>
      <w:r w:rsidR="0042244A">
        <w:rPr>
          <w:rFonts w:ascii="宋体" w:hAnsi="宋体" w:hint="eastAsia"/>
          <w:color w:val="000000"/>
          <w:sz w:val="18"/>
          <w:szCs w:val="18"/>
        </w:rPr>
        <w:t xml:space="preserve">    </w:t>
      </w:r>
      <w:r w:rsidR="00827F5E" w:rsidRPr="0042244A">
        <w:rPr>
          <w:rFonts w:ascii="宋体" w:hAnsi="宋体" w:hint="eastAsia"/>
          <w:color w:val="000000"/>
          <w:sz w:val="18"/>
          <w:szCs w:val="18"/>
        </w:rPr>
        <w:t xml:space="preserve"> 月</w:t>
      </w:r>
      <w:r w:rsidRPr="0042244A">
        <w:rPr>
          <w:rFonts w:ascii="宋体" w:hAnsi="宋体" w:hint="eastAsia"/>
          <w:color w:val="000000"/>
          <w:sz w:val="18"/>
          <w:szCs w:val="18"/>
        </w:rPr>
        <w:t xml:space="preserve">          </w:t>
      </w:r>
      <w:r w:rsidR="0042244A">
        <w:rPr>
          <w:rFonts w:ascii="宋体" w:hAnsi="宋体" w:hint="eastAsia"/>
          <w:color w:val="000000"/>
          <w:sz w:val="18"/>
          <w:szCs w:val="18"/>
        </w:rPr>
        <w:t xml:space="preserve">      </w:t>
      </w:r>
      <w:r w:rsidRPr="0042244A">
        <w:rPr>
          <w:rFonts w:ascii="宋体" w:hAnsi="宋体" w:hint="eastAsia"/>
          <w:color w:val="000000"/>
          <w:sz w:val="18"/>
          <w:szCs w:val="1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984"/>
        <w:gridCol w:w="394"/>
        <w:gridCol w:w="988"/>
        <w:gridCol w:w="684"/>
        <w:gridCol w:w="787"/>
        <w:gridCol w:w="690"/>
        <w:gridCol w:w="787"/>
        <w:gridCol w:w="683"/>
        <w:gridCol w:w="891"/>
        <w:gridCol w:w="821"/>
        <w:gridCol w:w="648"/>
      </w:tblGrid>
      <w:tr w:rsidR="00827F5E" w:rsidRPr="00827F5E" w:rsidTr="0039413F">
        <w:trPr>
          <w:trHeight w:val="375"/>
          <w:jc w:val="center"/>
        </w:trPr>
        <w:tc>
          <w:tcPr>
            <w:tcW w:w="960"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项目</w:t>
            </w:r>
          </w:p>
        </w:tc>
        <w:tc>
          <w:tcPr>
            <w:tcW w:w="1378"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jc w:val="center"/>
              <w:rPr>
                <w:rFonts w:ascii="宋体" w:hAnsi="宋体"/>
                <w:color w:val="000000"/>
                <w:sz w:val="18"/>
                <w:szCs w:val="18"/>
              </w:rPr>
            </w:pPr>
            <w:r w:rsidRPr="00827F5E">
              <w:rPr>
                <w:rFonts w:ascii="宋体" w:hAnsi="宋体" w:hint="eastAsia"/>
                <w:color w:val="000000"/>
                <w:sz w:val="18"/>
                <w:szCs w:val="18"/>
              </w:rPr>
              <w:t>股金</w:t>
            </w:r>
          </w:p>
        </w:tc>
        <w:tc>
          <w:tcPr>
            <w:tcW w:w="167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jc w:val="center"/>
              <w:rPr>
                <w:rFonts w:ascii="宋体" w:hAnsi="宋体"/>
                <w:color w:val="000000"/>
                <w:sz w:val="18"/>
                <w:szCs w:val="18"/>
              </w:rPr>
            </w:pPr>
            <w:r w:rsidRPr="00827F5E">
              <w:rPr>
                <w:rFonts w:ascii="宋体" w:hAnsi="宋体" w:hint="eastAsia"/>
                <w:color w:val="000000"/>
                <w:sz w:val="18"/>
                <w:szCs w:val="18"/>
              </w:rPr>
              <w:t>专项基金</w:t>
            </w:r>
          </w:p>
        </w:tc>
        <w:tc>
          <w:tcPr>
            <w:tcW w:w="1477"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jc w:val="center"/>
              <w:rPr>
                <w:rFonts w:ascii="宋体" w:hAnsi="宋体"/>
                <w:color w:val="000000"/>
                <w:sz w:val="18"/>
                <w:szCs w:val="18"/>
              </w:rPr>
            </w:pPr>
            <w:r w:rsidRPr="00827F5E">
              <w:rPr>
                <w:rFonts w:ascii="宋体" w:hAnsi="宋体" w:hint="eastAsia"/>
                <w:color w:val="000000"/>
                <w:sz w:val="18"/>
                <w:szCs w:val="18"/>
              </w:rPr>
              <w:t>资本公积</w:t>
            </w:r>
          </w:p>
        </w:tc>
        <w:tc>
          <w:tcPr>
            <w:tcW w:w="1470"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jc w:val="center"/>
              <w:rPr>
                <w:rFonts w:ascii="宋体" w:hAnsi="宋体"/>
                <w:color w:val="000000"/>
                <w:sz w:val="18"/>
                <w:szCs w:val="18"/>
              </w:rPr>
            </w:pPr>
            <w:r w:rsidRPr="00827F5E">
              <w:rPr>
                <w:rFonts w:ascii="宋体" w:hAnsi="宋体" w:hint="eastAsia"/>
                <w:color w:val="000000"/>
                <w:sz w:val="18"/>
                <w:szCs w:val="18"/>
              </w:rPr>
              <w:t>盈余公积</w:t>
            </w:r>
          </w:p>
        </w:tc>
        <w:tc>
          <w:tcPr>
            <w:tcW w:w="171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jc w:val="center"/>
              <w:rPr>
                <w:rFonts w:ascii="宋体" w:hAnsi="宋体"/>
                <w:color w:val="000000"/>
                <w:sz w:val="18"/>
                <w:szCs w:val="18"/>
              </w:rPr>
            </w:pPr>
            <w:r w:rsidRPr="00827F5E">
              <w:rPr>
                <w:rFonts w:ascii="宋体" w:hAnsi="宋体" w:hint="eastAsia"/>
                <w:color w:val="000000"/>
                <w:sz w:val="18"/>
                <w:szCs w:val="18"/>
              </w:rPr>
              <w:t>未分配盈余</w:t>
            </w: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合计</w:t>
            </w:r>
          </w:p>
        </w:tc>
      </w:tr>
      <w:tr w:rsidR="00827F5E" w:rsidRPr="00827F5E" w:rsidTr="0039413F">
        <w:trPr>
          <w:trHeight w:val="375"/>
          <w:jc w:val="center"/>
        </w:trPr>
        <w:tc>
          <w:tcPr>
            <w:tcW w:w="960"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年初余额</w:t>
            </w:r>
          </w:p>
        </w:tc>
        <w:tc>
          <w:tcPr>
            <w:tcW w:w="1378"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67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7"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0"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71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r>
      <w:tr w:rsidR="00827F5E" w:rsidRPr="00827F5E" w:rsidTr="0039413F">
        <w:trPr>
          <w:trHeight w:val="387"/>
          <w:jc w:val="center"/>
        </w:trPr>
        <w:tc>
          <w:tcPr>
            <w:tcW w:w="960" w:type="dxa"/>
            <w:tcBorders>
              <w:top w:val="single" w:sz="4" w:space="0" w:color="auto"/>
              <w:left w:val="single" w:sz="4" w:space="0" w:color="auto"/>
              <w:bottom w:val="single" w:sz="4" w:space="0" w:color="auto"/>
              <w:right w:val="single" w:sz="4" w:space="0" w:color="auto"/>
            </w:tcBorders>
          </w:tcPr>
          <w:p w:rsidR="0014288C" w:rsidRDefault="00827F5E" w:rsidP="00827F5E">
            <w:pPr>
              <w:rPr>
                <w:rFonts w:ascii="宋体" w:hAnsi="宋体"/>
                <w:color w:val="000000"/>
                <w:sz w:val="18"/>
                <w:szCs w:val="18"/>
              </w:rPr>
            </w:pPr>
            <w:r w:rsidRPr="00827F5E">
              <w:rPr>
                <w:rFonts w:ascii="宋体" w:hAnsi="宋体" w:hint="eastAsia"/>
                <w:color w:val="000000"/>
                <w:sz w:val="18"/>
                <w:szCs w:val="18"/>
              </w:rPr>
              <w:t>本</w:t>
            </w:r>
            <w:r w:rsidR="0014288C">
              <w:rPr>
                <w:rFonts w:ascii="宋体" w:hAnsi="宋体" w:hint="eastAsia"/>
                <w:color w:val="000000"/>
                <w:sz w:val="18"/>
                <w:szCs w:val="18"/>
              </w:rPr>
              <w:t xml:space="preserve">  </w:t>
            </w:r>
            <w:r w:rsidRPr="00827F5E">
              <w:rPr>
                <w:rFonts w:ascii="宋体" w:hAnsi="宋体" w:hint="eastAsia"/>
                <w:color w:val="000000"/>
                <w:sz w:val="18"/>
                <w:szCs w:val="18"/>
              </w:rPr>
              <w:t>年</w:t>
            </w:r>
          </w:p>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增加数</w:t>
            </w:r>
          </w:p>
        </w:tc>
        <w:tc>
          <w:tcPr>
            <w:tcW w:w="1378"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67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7"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0"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71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r>
      <w:tr w:rsidR="00827F5E" w:rsidRPr="00827F5E" w:rsidTr="0039413F">
        <w:trPr>
          <w:trHeight w:val="375"/>
          <w:jc w:val="center"/>
        </w:trPr>
        <w:tc>
          <w:tcPr>
            <w:tcW w:w="960"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378"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其中：</w:t>
            </w:r>
          </w:p>
        </w:tc>
        <w:tc>
          <w:tcPr>
            <w:tcW w:w="167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其中：</w:t>
            </w:r>
          </w:p>
        </w:tc>
        <w:tc>
          <w:tcPr>
            <w:tcW w:w="1477"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其中：</w:t>
            </w:r>
          </w:p>
        </w:tc>
        <w:tc>
          <w:tcPr>
            <w:tcW w:w="1470"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其中：</w:t>
            </w:r>
          </w:p>
        </w:tc>
        <w:tc>
          <w:tcPr>
            <w:tcW w:w="171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r>
      <w:tr w:rsidR="00827F5E" w:rsidRPr="00827F5E" w:rsidTr="0039413F">
        <w:trPr>
          <w:trHeight w:val="483"/>
          <w:jc w:val="center"/>
        </w:trPr>
        <w:tc>
          <w:tcPr>
            <w:tcW w:w="960"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984"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资本公积转</w:t>
            </w:r>
            <w:r w:rsidR="0014288C">
              <w:rPr>
                <w:rFonts w:ascii="宋体" w:hAnsi="宋体" w:hint="eastAsia"/>
                <w:color w:val="000000"/>
                <w:sz w:val="18"/>
                <w:szCs w:val="18"/>
              </w:rPr>
              <w:t xml:space="preserve">    </w:t>
            </w:r>
            <w:r w:rsidRPr="00827F5E">
              <w:rPr>
                <w:rFonts w:ascii="宋体" w:hAnsi="宋体" w:hint="eastAsia"/>
                <w:color w:val="000000"/>
                <w:sz w:val="18"/>
                <w:szCs w:val="18"/>
              </w:rPr>
              <w:t>赠</w:t>
            </w:r>
          </w:p>
        </w:tc>
        <w:tc>
          <w:tcPr>
            <w:tcW w:w="394"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国家财政直接补助</w:t>
            </w:r>
          </w:p>
        </w:tc>
        <w:tc>
          <w:tcPr>
            <w:tcW w:w="683"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787" w:type="dxa"/>
            <w:tcBorders>
              <w:top w:val="single" w:sz="4" w:space="0" w:color="auto"/>
              <w:left w:val="single" w:sz="4" w:space="0" w:color="auto"/>
              <w:bottom w:val="single" w:sz="4" w:space="0" w:color="auto"/>
              <w:right w:val="single" w:sz="4" w:space="0" w:color="auto"/>
            </w:tcBorders>
            <w:vAlign w:val="center"/>
          </w:tcPr>
          <w:p w:rsidR="0014288C" w:rsidRDefault="00827F5E" w:rsidP="0014288C">
            <w:pPr>
              <w:jc w:val="center"/>
              <w:rPr>
                <w:rFonts w:ascii="宋体" w:hAnsi="宋体"/>
                <w:color w:val="000000"/>
                <w:sz w:val="18"/>
                <w:szCs w:val="18"/>
              </w:rPr>
            </w:pPr>
            <w:r w:rsidRPr="00827F5E">
              <w:rPr>
                <w:rFonts w:ascii="宋体" w:hAnsi="宋体" w:hint="eastAsia"/>
                <w:color w:val="000000"/>
                <w:sz w:val="18"/>
                <w:szCs w:val="18"/>
              </w:rPr>
              <w:t>股金</w:t>
            </w:r>
          </w:p>
          <w:p w:rsidR="00827F5E" w:rsidRPr="00827F5E" w:rsidRDefault="00827F5E" w:rsidP="0014288C">
            <w:pPr>
              <w:jc w:val="center"/>
              <w:rPr>
                <w:rFonts w:ascii="宋体" w:hAnsi="宋体"/>
                <w:color w:val="000000"/>
                <w:sz w:val="18"/>
                <w:szCs w:val="18"/>
              </w:rPr>
            </w:pPr>
            <w:r w:rsidRPr="00827F5E">
              <w:rPr>
                <w:rFonts w:ascii="宋体" w:hAnsi="宋体" w:hint="eastAsia"/>
                <w:color w:val="000000"/>
                <w:sz w:val="18"/>
                <w:szCs w:val="18"/>
              </w:rPr>
              <w:t>溢价</w:t>
            </w:r>
          </w:p>
        </w:tc>
        <w:tc>
          <w:tcPr>
            <w:tcW w:w="689"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787"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从盈余中提取</w:t>
            </w:r>
          </w:p>
        </w:tc>
        <w:tc>
          <w:tcPr>
            <w:tcW w:w="683"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71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r>
      <w:tr w:rsidR="00827F5E" w:rsidRPr="00827F5E" w:rsidTr="0039413F">
        <w:trPr>
          <w:trHeight w:val="763"/>
          <w:jc w:val="center"/>
        </w:trPr>
        <w:tc>
          <w:tcPr>
            <w:tcW w:w="960"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984"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盈余公积转</w:t>
            </w:r>
            <w:r w:rsidR="0014288C">
              <w:rPr>
                <w:rFonts w:ascii="宋体" w:hAnsi="宋体" w:hint="eastAsia"/>
                <w:color w:val="000000"/>
                <w:sz w:val="18"/>
                <w:szCs w:val="18"/>
              </w:rPr>
              <w:t xml:space="preserve">    </w:t>
            </w:r>
            <w:r w:rsidRPr="00827F5E">
              <w:rPr>
                <w:rFonts w:ascii="宋体" w:hAnsi="宋体" w:hint="eastAsia"/>
                <w:color w:val="000000"/>
                <w:sz w:val="18"/>
                <w:szCs w:val="18"/>
              </w:rPr>
              <w:t>赠</w:t>
            </w:r>
          </w:p>
        </w:tc>
        <w:tc>
          <w:tcPr>
            <w:tcW w:w="394"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烟草部门各类烟叶生产补贴</w:t>
            </w:r>
          </w:p>
        </w:tc>
        <w:tc>
          <w:tcPr>
            <w:tcW w:w="683"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787" w:type="dxa"/>
            <w:tcBorders>
              <w:top w:val="single" w:sz="4" w:space="0" w:color="auto"/>
              <w:left w:val="single" w:sz="4" w:space="0" w:color="auto"/>
              <w:bottom w:val="single" w:sz="4" w:space="0" w:color="auto"/>
              <w:right w:val="single" w:sz="4" w:space="0" w:color="auto"/>
            </w:tcBorders>
            <w:vAlign w:val="center"/>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资产评估增值</w:t>
            </w:r>
          </w:p>
        </w:tc>
        <w:tc>
          <w:tcPr>
            <w:tcW w:w="689"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787"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83"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71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r>
      <w:tr w:rsidR="00827F5E" w:rsidRPr="00827F5E" w:rsidTr="0039413F">
        <w:trPr>
          <w:trHeight w:val="308"/>
          <w:jc w:val="center"/>
        </w:trPr>
        <w:tc>
          <w:tcPr>
            <w:tcW w:w="960"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984"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成员增加出</w:t>
            </w:r>
            <w:r w:rsidR="0014288C">
              <w:rPr>
                <w:rFonts w:ascii="宋体" w:hAnsi="宋体" w:hint="eastAsia"/>
                <w:color w:val="000000"/>
                <w:sz w:val="18"/>
                <w:szCs w:val="18"/>
              </w:rPr>
              <w:t xml:space="preserve">    </w:t>
            </w:r>
            <w:r w:rsidRPr="00827F5E">
              <w:rPr>
                <w:rFonts w:ascii="宋体" w:hAnsi="宋体" w:hint="eastAsia"/>
                <w:color w:val="000000"/>
                <w:sz w:val="18"/>
                <w:szCs w:val="18"/>
              </w:rPr>
              <w:t>资</w:t>
            </w:r>
          </w:p>
        </w:tc>
        <w:tc>
          <w:tcPr>
            <w:tcW w:w="394"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接受捐赠转</w:t>
            </w:r>
            <w:r w:rsidR="0014288C">
              <w:rPr>
                <w:rFonts w:ascii="宋体" w:hAnsi="宋体" w:hint="eastAsia"/>
                <w:color w:val="000000"/>
                <w:sz w:val="18"/>
                <w:szCs w:val="18"/>
              </w:rPr>
              <w:t xml:space="preserve">    </w:t>
            </w:r>
            <w:r w:rsidRPr="00827F5E">
              <w:rPr>
                <w:rFonts w:ascii="宋体" w:hAnsi="宋体" w:hint="eastAsia"/>
                <w:color w:val="000000"/>
                <w:sz w:val="18"/>
                <w:szCs w:val="18"/>
              </w:rPr>
              <w:t>入</w:t>
            </w:r>
          </w:p>
        </w:tc>
        <w:tc>
          <w:tcPr>
            <w:tcW w:w="683"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787"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89"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787"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83"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71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r>
      <w:tr w:rsidR="00827F5E" w:rsidRPr="00827F5E" w:rsidTr="0039413F">
        <w:trPr>
          <w:trHeight w:val="750"/>
          <w:jc w:val="center"/>
        </w:trPr>
        <w:tc>
          <w:tcPr>
            <w:tcW w:w="960"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984"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分配转增资</w:t>
            </w:r>
            <w:r w:rsidR="0014288C">
              <w:rPr>
                <w:rFonts w:ascii="宋体" w:hAnsi="宋体" w:hint="eastAsia"/>
                <w:color w:val="000000"/>
                <w:sz w:val="18"/>
                <w:szCs w:val="18"/>
              </w:rPr>
              <w:t xml:space="preserve">    </w:t>
            </w:r>
            <w:r w:rsidRPr="00827F5E">
              <w:rPr>
                <w:rFonts w:ascii="宋体" w:hAnsi="宋体" w:hint="eastAsia"/>
                <w:color w:val="000000"/>
                <w:sz w:val="18"/>
                <w:szCs w:val="18"/>
              </w:rPr>
              <w:t>本</w:t>
            </w:r>
          </w:p>
        </w:tc>
        <w:tc>
          <w:tcPr>
            <w:tcW w:w="394"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83"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787"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89"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787"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83"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71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r>
      <w:tr w:rsidR="00827F5E" w:rsidRPr="00827F5E" w:rsidTr="0039413F">
        <w:trPr>
          <w:trHeight w:val="375"/>
          <w:jc w:val="center"/>
        </w:trPr>
        <w:tc>
          <w:tcPr>
            <w:tcW w:w="960" w:type="dxa"/>
            <w:tcBorders>
              <w:top w:val="single" w:sz="4" w:space="0" w:color="auto"/>
              <w:left w:val="single" w:sz="4" w:space="0" w:color="auto"/>
              <w:bottom w:val="single" w:sz="4" w:space="0" w:color="auto"/>
              <w:right w:val="single" w:sz="4" w:space="0" w:color="auto"/>
            </w:tcBorders>
          </w:tcPr>
          <w:p w:rsidR="0014288C" w:rsidRDefault="00827F5E" w:rsidP="00827F5E">
            <w:pPr>
              <w:rPr>
                <w:rFonts w:ascii="宋体" w:hAnsi="宋体"/>
                <w:color w:val="000000"/>
                <w:sz w:val="18"/>
                <w:szCs w:val="18"/>
              </w:rPr>
            </w:pPr>
            <w:r w:rsidRPr="00827F5E">
              <w:rPr>
                <w:rFonts w:ascii="宋体" w:hAnsi="宋体" w:hint="eastAsia"/>
                <w:color w:val="000000"/>
                <w:sz w:val="18"/>
                <w:szCs w:val="18"/>
              </w:rPr>
              <w:t>本</w:t>
            </w:r>
            <w:r w:rsidR="0014288C">
              <w:rPr>
                <w:rFonts w:ascii="宋体" w:hAnsi="宋体" w:hint="eastAsia"/>
                <w:color w:val="000000"/>
                <w:sz w:val="18"/>
                <w:szCs w:val="18"/>
              </w:rPr>
              <w:t xml:space="preserve">  </w:t>
            </w:r>
            <w:r w:rsidRPr="00827F5E">
              <w:rPr>
                <w:rFonts w:ascii="宋体" w:hAnsi="宋体" w:hint="eastAsia"/>
                <w:color w:val="000000"/>
                <w:sz w:val="18"/>
                <w:szCs w:val="18"/>
              </w:rPr>
              <w:t>年</w:t>
            </w:r>
          </w:p>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减少数</w:t>
            </w:r>
          </w:p>
        </w:tc>
        <w:tc>
          <w:tcPr>
            <w:tcW w:w="1378"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67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7"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0"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71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r>
      <w:tr w:rsidR="00827F5E" w:rsidRPr="00827F5E" w:rsidTr="0039413F">
        <w:trPr>
          <w:trHeight w:val="375"/>
          <w:jc w:val="center"/>
        </w:trPr>
        <w:tc>
          <w:tcPr>
            <w:tcW w:w="960"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378"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67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7"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0"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71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其中：</w:t>
            </w: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r>
      <w:tr w:rsidR="00827F5E" w:rsidRPr="00827F5E" w:rsidTr="0039413F">
        <w:trPr>
          <w:trHeight w:val="685"/>
          <w:jc w:val="center"/>
        </w:trPr>
        <w:tc>
          <w:tcPr>
            <w:tcW w:w="960"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378"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67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7"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0"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891"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按交易量（额）分配的盈余：</w:t>
            </w:r>
          </w:p>
        </w:tc>
        <w:tc>
          <w:tcPr>
            <w:tcW w:w="821"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r>
      <w:tr w:rsidR="00827F5E" w:rsidRPr="00827F5E" w:rsidTr="0039413F">
        <w:trPr>
          <w:trHeight w:val="175"/>
          <w:jc w:val="center"/>
        </w:trPr>
        <w:tc>
          <w:tcPr>
            <w:tcW w:w="960"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378"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67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7"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0"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891"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剩余盈余分配</w:t>
            </w:r>
          </w:p>
        </w:tc>
        <w:tc>
          <w:tcPr>
            <w:tcW w:w="821"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r>
      <w:tr w:rsidR="00827F5E" w:rsidRPr="00827F5E" w:rsidTr="0039413F">
        <w:trPr>
          <w:trHeight w:val="84"/>
          <w:jc w:val="center"/>
        </w:trPr>
        <w:tc>
          <w:tcPr>
            <w:tcW w:w="960"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r w:rsidRPr="00827F5E">
              <w:rPr>
                <w:rFonts w:ascii="宋体" w:hAnsi="宋体" w:hint="eastAsia"/>
                <w:color w:val="000000"/>
                <w:sz w:val="18"/>
                <w:szCs w:val="18"/>
              </w:rPr>
              <w:t>年末余额</w:t>
            </w:r>
          </w:p>
        </w:tc>
        <w:tc>
          <w:tcPr>
            <w:tcW w:w="1378"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67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7"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470"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1712" w:type="dxa"/>
            <w:gridSpan w:val="2"/>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c>
          <w:tcPr>
            <w:tcW w:w="648" w:type="dxa"/>
            <w:tcBorders>
              <w:top w:val="single" w:sz="4" w:space="0" w:color="auto"/>
              <w:left w:val="single" w:sz="4" w:space="0" w:color="auto"/>
              <w:bottom w:val="single" w:sz="4" w:space="0" w:color="auto"/>
              <w:right w:val="single" w:sz="4" w:space="0" w:color="auto"/>
            </w:tcBorders>
          </w:tcPr>
          <w:p w:rsidR="00827F5E" w:rsidRPr="00827F5E" w:rsidRDefault="00827F5E" w:rsidP="00827F5E">
            <w:pPr>
              <w:rPr>
                <w:rFonts w:ascii="宋体" w:hAnsi="宋体"/>
                <w:color w:val="000000"/>
                <w:sz w:val="18"/>
                <w:szCs w:val="18"/>
              </w:rPr>
            </w:pPr>
          </w:p>
        </w:tc>
      </w:tr>
    </w:tbl>
    <w:p w:rsidR="00F12DD9" w:rsidRPr="00EB3A87" w:rsidRDefault="00F12DD9" w:rsidP="00F12DD9">
      <w:pPr>
        <w:pStyle w:val="aff6"/>
        <w:ind w:firstLineChars="0" w:firstLine="0"/>
        <w:rPr>
          <w:rFonts w:hAnsi="宋体"/>
          <w:szCs w:val="21"/>
        </w:rPr>
      </w:pPr>
    </w:p>
    <w:p w:rsidR="004E0FF5" w:rsidRDefault="004E0FF5" w:rsidP="004E0FF5">
      <w:pPr>
        <w:pStyle w:val="aa"/>
      </w:pPr>
      <w:bookmarkStart w:id="267" w:name="_Toc26220671"/>
      <w:bookmarkStart w:id="268" w:name="_Toc32919688"/>
      <w:bookmarkStart w:id="269" w:name="_Toc32921727"/>
      <w:bookmarkEnd w:id="267"/>
      <w:bookmarkEnd w:id="268"/>
      <w:bookmarkEnd w:id="269"/>
    </w:p>
    <w:p w:rsidR="004E0FF5" w:rsidRDefault="004E0FF5" w:rsidP="004E0FF5">
      <w:pPr>
        <w:pStyle w:val="af5"/>
      </w:pPr>
      <w:bookmarkStart w:id="270" w:name="_Toc26220672"/>
      <w:bookmarkStart w:id="271" w:name="_Toc32919689"/>
      <w:bookmarkStart w:id="272" w:name="_Toc32921728"/>
      <w:bookmarkEnd w:id="270"/>
      <w:bookmarkEnd w:id="271"/>
      <w:bookmarkEnd w:id="272"/>
    </w:p>
    <w:p w:rsidR="004E0FF5" w:rsidRDefault="004E0FF5" w:rsidP="0042244A">
      <w:pPr>
        <w:pStyle w:val="af8"/>
      </w:pPr>
      <w:r>
        <w:br/>
      </w:r>
      <w:bookmarkStart w:id="273" w:name="_Toc32921729"/>
      <w:r>
        <w:rPr>
          <w:rFonts w:hint="eastAsia"/>
        </w:rPr>
        <w:t>（规范性附录）</w:t>
      </w:r>
      <w:r>
        <w:br/>
      </w:r>
      <w:r w:rsidR="0042244A" w:rsidRPr="0042244A">
        <w:rPr>
          <w:rFonts w:hint="eastAsia"/>
        </w:rPr>
        <w:t>烟农专业合作社</w:t>
      </w:r>
      <w:r w:rsidR="00C97B20">
        <w:rPr>
          <w:rFonts w:hint="eastAsia"/>
        </w:rPr>
        <w:t>收支</w:t>
      </w:r>
      <w:r>
        <w:rPr>
          <w:rFonts w:hint="eastAsia"/>
        </w:rPr>
        <w:t>明细表</w:t>
      </w:r>
      <w:bookmarkEnd w:id="273"/>
    </w:p>
    <w:tbl>
      <w:tblPr>
        <w:tblW w:w="9363" w:type="dxa"/>
        <w:tblInd w:w="93" w:type="dxa"/>
        <w:tblLayout w:type="fixed"/>
        <w:tblLook w:val="04A0" w:firstRow="1" w:lastRow="0" w:firstColumn="1" w:lastColumn="0" w:noHBand="0" w:noVBand="1"/>
      </w:tblPr>
      <w:tblGrid>
        <w:gridCol w:w="2379"/>
        <w:gridCol w:w="456"/>
        <w:gridCol w:w="879"/>
        <w:gridCol w:w="1079"/>
        <w:gridCol w:w="2378"/>
        <w:gridCol w:w="455"/>
        <w:gridCol w:w="919"/>
        <w:gridCol w:w="818"/>
      </w:tblGrid>
      <w:tr w:rsidR="00C97B20" w:rsidRPr="00C97B20" w:rsidTr="00C97B20">
        <w:trPr>
          <w:trHeight w:val="370"/>
        </w:trPr>
        <w:tc>
          <w:tcPr>
            <w:tcW w:w="2379" w:type="dxa"/>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编制单位：</w:t>
            </w:r>
          </w:p>
        </w:tc>
        <w:tc>
          <w:tcPr>
            <w:tcW w:w="456" w:type="dxa"/>
            <w:vAlign w:val="center"/>
          </w:tcPr>
          <w:p w:rsidR="00C97B20" w:rsidRPr="00C97B20" w:rsidRDefault="00C97B20" w:rsidP="00C97B20">
            <w:pPr>
              <w:widowControl/>
              <w:jc w:val="left"/>
              <w:rPr>
                <w:rFonts w:ascii="宋体" w:hAnsi="宋体" w:cs="宋体"/>
                <w:color w:val="000000"/>
                <w:kern w:val="0"/>
                <w:sz w:val="18"/>
                <w:szCs w:val="18"/>
              </w:rPr>
            </w:pPr>
          </w:p>
        </w:tc>
        <w:tc>
          <w:tcPr>
            <w:tcW w:w="879" w:type="dxa"/>
            <w:vAlign w:val="center"/>
          </w:tcPr>
          <w:p w:rsidR="00C97B20" w:rsidRPr="00C97B20" w:rsidRDefault="00C97B20" w:rsidP="00C97B20">
            <w:pPr>
              <w:widowControl/>
              <w:jc w:val="left"/>
              <w:rPr>
                <w:rFonts w:ascii="宋体" w:hAnsi="宋体" w:cs="宋体"/>
                <w:color w:val="000000"/>
                <w:kern w:val="0"/>
                <w:sz w:val="18"/>
                <w:szCs w:val="18"/>
              </w:rPr>
            </w:pPr>
          </w:p>
        </w:tc>
        <w:tc>
          <w:tcPr>
            <w:tcW w:w="1079" w:type="dxa"/>
            <w:vAlign w:val="center"/>
          </w:tcPr>
          <w:p w:rsidR="00C97B20" w:rsidRPr="00C97B20" w:rsidRDefault="00C97B20" w:rsidP="00C97B20">
            <w:pPr>
              <w:widowControl/>
              <w:jc w:val="left"/>
              <w:rPr>
                <w:rFonts w:ascii="宋体" w:hAnsi="宋体" w:cs="宋体"/>
                <w:color w:val="000000"/>
                <w:kern w:val="0"/>
                <w:sz w:val="18"/>
                <w:szCs w:val="18"/>
              </w:rPr>
            </w:pPr>
          </w:p>
        </w:tc>
        <w:tc>
          <w:tcPr>
            <w:tcW w:w="2378" w:type="dxa"/>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年   月   </w:t>
            </w:r>
          </w:p>
        </w:tc>
        <w:tc>
          <w:tcPr>
            <w:tcW w:w="455" w:type="dxa"/>
            <w:vAlign w:val="center"/>
          </w:tcPr>
          <w:p w:rsidR="00C97B20" w:rsidRPr="00C97B20" w:rsidRDefault="00C97B20" w:rsidP="00C97B20">
            <w:pPr>
              <w:widowControl/>
              <w:jc w:val="left"/>
              <w:rPr>
                <w:rFonts w:ascii="宋体" w:hAnsi="宋体" w:cs="宋体"/>
                <w:color w:val="000000"/>
                <w:kern w:val="0"/>
                <w:sz w:val="18"/>
                <w:szCs w:val="18"/>
              </w:rPr>
            </w:pPr>
          </w:p>
        </w:tc>
        <w:tc>
          <w:tcPr>
            <w:tcW w:w="1737" w:type="dxa"/>
            <w:gridSpan w:val="2"/>
            <w:tcBorders>
              <w:top w:val="nil"/>
              <w:left w:val="nil"/>
              <w:bottom w:val="single" w:sz="4" w:space="0" w:color="auto"/>
              <w:right w:val="nil"/>
            </w:tcBorders>
            <w:vAlign w:val="center"/>
          </w:tcPr>
          <w:p w:rsidR="00C97B20" w:rsidRPr="00C97B20" w:rsidRDefault="00C97B20" w:rsidP="00C97B20">
            <w:pPr>
              <w:widowControl/>
              <w:jc w:val="center"/>
              <w:rPr>
                <w:rFonts w:ascii="宋体" w:hAnsi="宋体" w:cs="宋体"/>
                <w:color w:val="000000"/>
                <w:kern w:val="0"/>
                <w:sz w:val="18"/>
                <w:szCs w:val="18"/>
              </w:rPr>
            </w:pPr>
            <w:r w:rsidRPr="00C97B20">
              <w:rPr>
                <w:rFonts w:ascii="宋体" w:hAnsi="宋体" w:cs="宋体" w:hint="eastAsia"/>
                <w:color w:val="000000"/>
                <w:kern w:val="0"/>
                <w:sz w:val="18"/>
                <w:szCs w:val="18"/>
              </w:rPr>
              <w:t>单位：元</w:t>
            </w:r>
          </w:p>
        </w:tc>
      </w:tr>
      <w:tr w:rsidR="00C97B20" w:rsidRPr="00C97B20" w:rsidTr="00C97B20">
        <w:trPr>
          <w:trHeight w:val="577"/>
        </w:trPr>
        <w:tc>
          <w:tcPr>
            <w:tcW w:w="2379" w:type="dxa"/>
            <w:tcBorders>
              <w:top w:val="single" w:sz="4" w:space="0" w:color="auto"/>
              <w:left w:val="single" w:sz="4" w:space="0" w:color="auto"/>
              <w:bottom w:val="single" w:sz="4" w:space="0" w:color="auto"/>
              <w:right w:val="single" w:sz="4" w:space="0" w:color="auto"/>
            </w:tcBorders>
            <w:vAlign w:val="center"/>
          </w:tcPr>
          <w:p w:rsidR="00C97B20" w:rsidRPr="00C97B20" w:rsidRDefault="00C97B20" w:rsidP="00C97B20">
            <w:pPr>
              <w:widowControl/>
              <w:jc w:val="center"/>
              <w:rPr>
                <w:rFonts w:ascii="宋体" w:hAnsi="宋体" w:cs="宋体"/>
                <w:color w:val="000000"/>
                <w:kern w:val="0"/>
                <w:sz w:val="18"/>
                <w:szCs w:val="18"/>
              </w:rPr>
            </w:pPr>
            <w:r w:rsidRPr="00C97B20">
              <w:rPr>
                <w:rFonts w:ascii="宋体" w:hAnsi="宋体" w:cs="宋体" w:hint="eastAsia"/>
                <w:color w:val="000000"/>
                <w:kern w:val="0"/>
                <w:sz w:val="18"/>
                <w:szCs w:val="18"/>
              </w:rPr>
              <w:t>项目</w:t>
            </w:r>
          </w:p>
        </w:tc>
        <w:tc>
          <w:tcPr>
            <w:tcW w:w="456" w:type="dxa"/>
            <w:tcBorders>
              <w:top w:val="single" w:sz="4" w:space="0" w:color="auto"/>
              <w:left w:val="nil"/>
              <w:bottom w:val="single" w:sz="4" w:space="0" w:color="auto"/>
              <w:right w:val="single" w:sz="4" w:space="0" w:color="auto"/>
            </w:tcBorders>
            <w:vAlign w:val="center"/>
          </w:tcPr>
          <w:p w:rsidR="00C97B20" w:rsidRPr="00C97B20" w:rsidRDefault="00C97B20" w:rsidP="00C97B20">
            <w:pPr>
              <w:widowControl/>
              <w:jc w:val="center"/>
              <w:rPr>
                <w:rFonts w:ascii="宋体" w:hAnsi="宋体" w:cs="宋体"/>
                <w:color w:val="000000"/>
                <w:kern w:val="0"/>
                <w:sz w:val="18"/>
                <w:szCs w:val="18"/>
              </w:rPr>
            </w:pPr>
            <w:r w:rsidRPr="00C97B20">
              <w:rPr>
                <w:rFonts w:ascii="宋体" w:hAnsi="宋体" w:cs="宋体" w:hint="eastAsia"/>
                <w:color w:val="000000"/>
                <w:kern w:val="0"/>
                <w:sz w:val="18"/>
                <w:szCs w:val="18"/>
              </w:rPr>
              <w:t>行次</w:t>
            </w:r>
          </w:p>
        </w:tc>
        <w:tc>
          <w:tcPr>
            <w:tcW w:w="879" w:type="dxa"/>
            <w:tcBorders>
              <w:top w:val="single" w:sz="4" w:space="0" w:color="auto"/>
              <w:left w:val="nil"/>
              <w:bottom w:val="single" w:sz="4" w:space="0" w:color="auto"/>
              <w:right w:val="single" w:sz="4" w:space="0" w:color="auto"/>
            </w:tcBorders>
            <w:vAlign w:val="center"/>
          </w:tcPr>
          <w:p w:rsidR="00C97B20" w:rsidRPr="00C97B20" w:rsidRDefault="00C97B20" w:rsidP="00C97B20">
            <w:pPr>
              <w:widowControl/>
              <w:jc w:val="center"/>
              <w:rPr>
                <w:rFonts w:ascii="宋体" w:hAnsi="宋体" w:cs="宋体"/>
                <w:color w:val="000000"/>
                <w:kern w:val="0"/>
                <w:sz w:val="18"/>
                <w:szCs w:val="18"/>
              </w:rPr>
            </w:pPr>
            <w:r w:rsidRPr="00C97B20">
              <w:rPr>
                <w:rFonts w:ascii="宋体" w:hAnsi="宋体" w:cs="宋体" w:hint="eastAsia"/>
                <w:color w:val="000000"/>
                <w:kern w:val="0"/>
                <w:sz w:val="18"/>
                <w:szCs w:val="18"/>
              </w:rPr>
              <w:t>本月数</w:t>
            </w:r>
          </w:p>
        </w:tc>
        <w:tc>
          <w:tcPr>
            <w:tcW w:w="1079" w:type="dxa"/>
            <w:tcBorders>
              <w:top w:val="single" w:sz="4" w:space="0" w:color="auto"/>
              <w:left w:val="nil"/>
              <w:bottom w:val="single" w:sz="4" w:space="0" w:color="auto"/>
              <w:right w:val="single" w:sz="4" w:space="0" w:color="auto"/>
            </w:tcBorders>
            <w:vAlign w:val="center"/>
          </w:tcPr>
          <w:p w:rsidR="00C97B20" w:rsidRPr="00C97B20" w:rsidRDefault="00C97B20" w:rsidP="00C97B20">
            <w:pPr>
              <w:widowControl/>
              <w:jc w:val="center"/>
              <w:rPr>
                <w:rFonts w:ascii="宋体" w:hAnsi="宋体" w:cs="宋体"/>
                <w:color w:val="000000"/>
                <w:kern w:val="0"/>
                <w:sz w:val="18"/>
                <w:szCs w:val="18"/>
              </w:rPr>
            </w:pPr>
            <w:r w:rsidRPr="00C97B20">
              <w:rPr>
                <w:rFonts w:ascii="宋体" w:hAnsi="宋体" w:cs="宋体" w:hint="eastAsia"/>
                <w:color w:val="000000"/>
                <w:kern w:val="0"/>
                <w:sz w:val="18"/>
                <w:szCs w:val="18"/>
              </w:rPr>
              <w:t>本年累计</w:t>
            </w:r>
          </w:p>
        </w:tc>
        <w:tc>
          <w:tcPr>
            <w:tcW w:w="2378" w:type="dxa"/>
            <w:tcBorders>
              <w:top w:val="single" w:sz="4" w:space="0" w:color="auto"/>
              <w:left w:val="nil"/>
              <w:bottom w:val="single" w:sz="4" w:space="0" w:color="auto"/>
              <w:right w:val="single" w:sz="4" w:space="0" w:color="auto"/>
            </w:tcBorders>
            <w:vAlign w:val="center"/>
          </w:tcPr>
          <w:p w:rsidR="00C97B20" w:rsidRPr="00C97B20" w:rsidRDefault="00C97B20" w:rsidP="00C97B20">
            <w:pPr>
              <w:widowControl/>
              <w:jc w:val="center"/>
              <w:rPr>
                <w:rFonts w:ascii="宋体" w:hAnsi="宋体" w:cs="宋体"/>
                <w:color w:val="000000"/>
                <w:kern w:val="0"/>
                <w:sz w:val="18"/>
                <w:szCs w:val="18"/>
              </w:rPr>
            </w:pPr>
            <w:r w:rsidRPr="00C97B20">
              <w:rPr>
                <w:rFonts w:ascii="宋体" w:hAnsi="宋体" w:cs="宋体" w:hint="eastAsia"/>
                <w:color w:val="000000"/>
                <w:kern w:val="0"/>
                <w:sz w:val="18"/>
                <w:szCs w:val="18"/>
              </w:rPr>
              <w:t>项目</w:t>
            </w:r>
          </w:p>
        </w:tc>
        <w:tc>
          <w:tcPr>
            <w:tcW w:w="455" w:type="dxa"/>
            <w:tcBorders>
              <w:top w:val="single" w:sz="4" w:space="0" w:color="auto"/>
              <w:left w:val="nil"/>
              <w:bottom w:val="single" w:sz="4" w:space="0" w:color="auto"/>
              <w:right w:val="single" w:sz="4" w:space="0" w:color="auto"/>
            </w:tcBorders>
            <w:vAlign w:val="center"/>
          </w:tcPr>
          <w:p w:rsidR="00C97B20" w:rsidRPr="00C97B20" w:rsidRDefault="00C97B20" w:rsidP="00C97B20">
            <w:pPr>
              <w:widowControl/>
              <w:jc w:val="center"/>
              <w:rPr>
                <w:rFonts w:ascii="宋体" w:hAnsi="宋体" w:cs="宋体"/>
                <w:color w:val="000000"/>
                <w:kern w:val="0"/>
                <w:sz w:val="18"/>
                <w:szCs w:val="18"/>
              </w:rPr>
            </w:pPr>
            <w:r w:rsidRPr="00C97B20">
              <w:rPr>
                <w:rFonts w:ascii="宋体" w:hAnsi="宋体" w:cs="宋体" w:hint="eastAsia"/>
                <w:color w:val="000000"/>
                <w:kern w:val="0"/>
                <w:sz w:val="18"/>
                <w:szCs w:val="18"/>
              </w:rPr>
              <w:t>行次</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center"/>
              <w:rPr>
                <w:rFonts w:ascii="宋体" w:hAnsi="宋体" w:cs="宋体"/>
                <w:color w:val="000000"/>
                <w:kern w:val="0"/>
                <w:sz w:val="18"/>
                <w:szCs w:val="18"/>
              </w:rPr>
            </w:pPr>
            <w:r w:rsidRPr="00C97B20">
              <w:rPr>
                <w:rFonts w:ascii="宋体" w:hAnsi="宋体" w:cs="宋体" w:hint="eastAsia"/>
                <w:color w:val="000000"/>
                <w:kern w:val="0"/>
                <w:sz w:val="18"/>
                <w:szCs w:val="18"/>
              </w:rPr>
              <w:t>本月数</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center"/>
              <w:rPr>
                <w:rFonts w:ascii="宋体" w:hAnsi="宋体" w:cs="宋体"/>
                <w:color w:val="000000"/>
                <w:kern w:val="0"/>
                <w:sz w:val="18"/>
                <w:szCs w:val="18"/>
              </w:rPr>
            </w:pPr>
            <w:r w:rsidRPr="00C97B20">
              <w:rPr>
                <w:rFonts w:ascii="宋体" w:hAnsi="宋体" w:cs="宋体" w:hint="eastAsia"/>
                <w:color w:val="000000"/>
                <w:kern w:val="0"/>
                <w:sz w:val="18"/>
                <w:szCs w:val="18"/>
              </w:rPr>
              <w:t>本年累计</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一、经营收入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一、经营支出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1、专业化服务收入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1、专业化服务支出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(1)育苗收入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(1)育苗支出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(2)机耕收入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(2)机耕支出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(3)植保收入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(3)植保支出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(4)烘烤收入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(4)烘烤支出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(5)分级收入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(5)分级支出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(6)运输收入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(6)运输支出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2、多元化经营收入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2、多元化经营支出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1</w:t>
            </w:r>
            <w:r w:rsidRPr="00C97B20">
              <w:rPr>
                <w:rFonts w:ascii="宋体" w:hAnsi="宋体" w:cs="宋体"/>
                <w:color w:val="000000"/>
                <w:kern w:val="0"/>
                <w:sz w:val="18"/>
                <w:szCs w:val="18"/>
              </w:rPr>
              <w:t>）销售</w:t>
            </w:r>
            <w:r w:rsidRPr="00C97B20">
              <w:rPr>
                <w:rFonts w:ascii="宋体" w:hAnsi="宋体" w:cs="宋体" w:hint="eastAsia"/>
                <w:color w:val="000000"/>
                <w:kern w:val="0"/>
                <w:sz w:val="18"/>
                <w:szCs w:val="18"/>
              </w:rPr>
              <w:t>商品</w:t>
            </w:r>
            <w:r w:rsidRPr="00C97B20">
              <w:rPr>
                <w:rFonts w:ascii="宋体" w:hAnsi="宋体" w:cs="宋体"/>
                <w:color w:val="000000"/>
                <w:kern w:val="0"/>
                <w:sz w:val="18"/>
                <w:szCs w:val="18"/>
              </w:rPr>
              <w:t>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1</w:t>
            </w: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商品</w:t>
            </w:r>
            <w:r w:rsidRPr="00C97B20">
              <w:rPr>
                <w:rFonts w:ascii="宋体" w:hAnsi="宋体" w:cs="宋体"/>
                <w:color w:val="000000"/>
                <w:kern w:val="0"/>
                <w:sz w:val="18"/>
                <w:szCs w:val="18"/>
              </w:rPr>
              <w:t>销售支出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2</w:t>
            </w: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让渡资产使用权收入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2</w:t>
            </w: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让渡资产使用权</w:t>
            </w:r>
            <w:r w:rsidRPr="00C97B20">
              <w:rPr>
                <w:rFonts w:ascii="宋体" w:hAnsi="宋体" w:cs="宋体"/>
                <w:color w:val="000000"/>
                <w:kern w:val="0"/>
                <w:sz w:val="18"/>
                <w:szCs w:val="18"/>
              </w:rPr>
              <w:t>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3</w:t>
            </w:r>
            <w:r w:rsidRPr="00C97B20">
              <w:rPr>
                <w:rFonts w:ascii="宋体" w:hAnsi="宋体" w:cs="宋体"/>
                <w:color w:val="000000"/>
                <w:kern w:val="0"/>
                <w:sz w:val="18"/>
                <w:szCs w:val="18"/>
              </w:rPr>
              <w:t>）提供劳务收入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3</w:t>
            </w:r>
            <w:r w:rsidRPr="00C97B20">
              <w:rPr>
                <w:rFonts w:ascii="宋体" w:hAnsi="宋体" w:cs="宋体"/>
                <w:color w:val="000000"/>
                <w:kern w:val="0"/>
                <w:sz w:val="18"/>
                <w:szCs w:val="18"/>
              </w:rPr>
              <w:t>）提供劳务支出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4</w:t>
            </w: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其他</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4</w:t>
            </w:r>
            <w:r w:rsidRPr="00C97B20">
              <w:rPr>
                <w:rFonts w:ascii="宋体" w:hAnsi="宋体" w:cs="宋体"/>
                <w:color w:val="000000"/>
                <w:kern w:val="0"/>
                <w:sz w:val="18"/>
                <w:szCs w:val="18"/>
              </w:rPr>
              <w:t>）</w:t>
            </w:r>
            <w:r w:rsidRPr="00C97B20">
              <w:rPr>
                <w:rFonts w:ascii="宋体" w:hAnsi="宋体" w:cs="宋体" w:hint="eastAsia"/>
                <w:color w:val="000000"/>
                <w:kern w:val="0"/>
                <w:sz w:val="18"/>
                <w:szCs w:val="18"/>
              </w:rPr>
              <w:t>其他</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二、其他收入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二、管理费用</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1、利息收入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1、管理人员工资</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2、资产盘盈收入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2、办公费</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3、资产处置收入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3、差旅费</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4、保险赔偿收入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4、业务招待费</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5、罚没收入</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5、折旧费</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6、其他</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6、其他</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三、投资收益</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三、其他支出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1、利润（股利）</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1、利息支出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2、债券利息</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2、资产盘亏支出</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3、其他 </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3、资产处置损失</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4、自然灾害损失</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5、其他</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2379" w:type="dxa"/>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收入合计</w:t>
            </w:r>
          </w:p>
        </w:tc>
        <w:tc>
          <w:tcPr>
            <w:tcW w:w="456"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107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237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支出合计</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r>
      <w:tr w:rsidR="00C97B20" w:rsidRPr="00C97B20" w:rsidTr="00C97B20">
        <w:trPr>
          <w:trHeight w:hRule="exact" w:val="317"/>
        </w:trPr>
        <w:tc>
          <w:tcPr>
            <w:tcW w:w="7171" w:type="dxa"/>
            <w:gridSpan w:val="5"/>
            <w:tcBorders>
              <w:top w:val="nil"/>
              <w:left w:val="single" w:sz="4" w:space="0" w:color="auto"/>
              <w:bottom w:val="single" w:sz="4" w:space="0" w:color="auto"/>
              <w:right w:val="single" w:sz="4" w:space="0" w:color="auto"/>
            </w:tcBorders>
            <w:vAlign w:val="center"/>
          </w:tcPr>
          <w:p w:rsidR="00C97B20" w:rsidRPr="00C97B20" w:rsidRDefault="00C97B20" w:rsidP="00C97B20">
            <w:pPr>
              <w:widowControl/>
              <w:jc w:val="center"/>
              <w:rPr>
                <w:rFonts w:ascii="宋体" w:hAnsi="宋体" w:cs="宋体"/>
                <w:color w:val="000000"/>
                <w:kern w:val="0"/>
                <w:sz w:val="18"/>
                <w:szCs w:val="18"/>
              </w:rPr>
            </w:pPr>
            <w:r w:rsidRPr="00C97B20">
              <w:rPr>
                <w:rFonts w:ascii="宋体" w:hAnsi="宋体" w:cs="宋体" w:hint="eastAsia"/>
                <w:color w:val="000000"/>
                <w:kern w:val="0"/>
                <w:sz w:val="18"/>
                <w:szCs w:val="18"/>
              </w:rPr>
              <w:t>收支差额</w:t>
            </w:r>
          </w:p>
          <w:p w:rsidR="00C97B20" w:rsidRPr="00C97B20" w:rsidRDefault="00C97B20" w:rsidP="00C97B20">
            <w:pPr>
              <w:widowControl/>
              <w:jc w:val="left"/>
              <w:rPr>
                <w:rFonts w:ascii="宋体" w:hAnsi="宋体" w:cs="宋体"/>
                <w:color w:val="000000"/>
                <w:kern w:val="0"/>
                <w:sz w:val="18"/>
                <w:szCs w:val="18"/>
              </w:rPr>
            </w:pPr>
            <w:r w:rsidRPr="00C97B20">
              <w:rPr>
                <w:rFonts w:ascii="宋体" w:hAnsi="宋体" w:cs="宋体" w:hint="eastAsia"/>
                <w:color w:val="000000"/>
                <w:kern w:val="0"/>
                <w:sz w:val="18"/>
                <w:szCs w:val="18"/>
              </w:rPr>
              <w:t xml:space="preserve">　</w:t>
            </w:r>
          </w:p>
        </w:tc>
        <w:tc>
          <w:tcPr>
            <w:tcW w:w="455"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919"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c>
          <w:tcPr>
            <w:tcW w:w="818" w:type="dxa"/>
            <w:tcBorders>
              <w:top w:val="nil"/>
              <w:left w:val="nil"/>
              <w:bottom w:val="single" w:sz="4" w:space="0" w:color="auto"/>
              <w:right w:val="single" w:sz="4" w:space="0" w:color="auto"/>
            </w:tcBorders>
            <w:vAlign w:val="center"/>
          </w:tcPr>
          <w:p w:rsidR="00C97B20" w:rsidRPr="00C97B20" w:rsidRDefault="00C97B20" w:rsidP="00C97B20">
            <w:pPr>
              <w:widowControl/>
              <w:jc w:val="left"/>
              <w:rPr>
                <w:rFonts w:ascii="宋体" w:hAnsi="宋体" w:cs="宋体"/>
                <w:color w:val="000000"/>
                <w:kern w:val="0"/>
                <w:sz w:val="18"/>
                <w:szCs w:val="18"/>
              </w:rPr>
            </w:pPr>
          </w:p>
        </w:tc>
      </w:tr>
    </w:tbl>
    <w:p w:rsidR="005E3B03" w:rsidRDefault="005E3B03" w:rsidP="005E3B03">
      <w:pPr>
        <w:pStyle w:val="afff4"/>
      </w:pPr>
      <w:bookmarkStart w:id="274" w:name="BKCKWX"/>
      <w:bookmarkStart w:id="275" w:name="_Toc488332981"/>
      <w:bookmarkStart w:id="276" w:name="_Toc529801991"/>
      <w:bookmarkStart w:id="277" w:name="_Toc529813515"/>
      <w:bookmarkStart w:id="278" w:name="_Toc529813568"/>
      <w:bookmarkStart w:id="279" w:name="_Toc32921730"/>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74"/>
      <w:bookmarkEnd w:id="275"/>
      <w:bookmarkEnd w:id="276"/>
      <w:bookmarkEnd w:id="277"/>
      <w:bookmarkEnd w:id="278"/>
      <w:bookmarkEnd w:id="279"/>
    </w:p>
    <w:p w:rsidR="00C97B20" w:rsidRPr="00C97B20" w:rsidRDefault="00C97B20" w:rsidP="00C97B20">
      <w:pPr>
        <w:pStyle w:val="aff6"/>
        <w:rPr>
          <w:color w:val="000000"/>
        </w:rPr>
      </w:pPr>
      <w:r w:rsidRPr="00C97B20">
        <w:rPr>
          <w:rFonts w:hint="eastAsia"/>
          <w:color w:val="000000"/>
        </w:rPr>
        <w:t>[1] 《中华人民共和国农民专业合作社法》</w:t>
      </w:r>
    </w:p>
    <w:p w:rsidR="00C97B20" w:rsidRPr="00C97B20" w:rsidRDefault="00C97B20" w:rsidP="00C97B20">
      <w:pPr>
        <w:pStyle w:val="aff6"/>
        <w:rPr>
          <w:color w:val="000000"/>
        </w:rPr>
      </w:pPr>
      <w:r w:rsidRPr="00C97B20">
        <w:rPr>
          <w:rFonts w:hint="eastAsia"/>
          <w:color w:val="000000"/>
        </w:rPr>
        <w:t>[2] 《农民专业合作社财务会计制度（试行）》</w:t>
      </w:r>
    </w:p>
    <w:p w:rsidR="00C97B20" w:rsidRPr="00C97B20" w:rsidRDefault="00C97B20" w:rsidP="00C97B20">
      <w:pPr>
        <w:pStyle w:val="aff6"/>
        <w:rPr>
          <w:color w:val="000000"/>
        </w:rPr>
      </w:pPr>
      <w:r w:rsidRPr="00C97B20">
        <w:rPr>
          <w:rFonts w:hint="eastAsia"/>
          <w:color w:val="000000"/>
        </w:rPr>
        <w:t>[3]《中华人民共和国会计法》</w:t>
      </w:r>
    </w:p>
    <w:p w:rsidR="00C97B20" w:rsidRPr="00C97B20" w:rsidRDefault="00C97B20" w:rsidP="00C97B20">
      <w:pPr>
        <w:pStyle w:val="aff6"/>
        <w:rPr>
          <w:color w:val="000000"/>
        </w:rPr>
      </w:pPr>
      <w:r w:rsidRPr="00C97B20">
        <w:rPr>
          <w:rFonts w:hint="eastAsia"/>
          <w:color w:val="000000"/>
        </w:rPr>
        <w:t>[4]《中华人民共和国合作社法》</w:t>
      </w:r>
    </w:p>
    <w:p w:rsidR="00C97B20" w:rsidRPr="00C97B20" w:rsidRDefault="00C97B20" w:rsidP="00C97B20">
      <w:pPr>
        <w:pStyle w:val="aff6"/>
        <w:rPr>
          <w:color w:val="000000"/>
        </w:rPr>
      </w:pPr>
      <w:r w:rsidRPr="00C97B20">
        <w:rPr>
          <w:rFonts w:hint="eastAsia"/>
          <w:color w:val="000000"/>
        </w:rPr>
        <w:t>[5]《企业会计准则》</w:t>
      </w:r>
    </w:p>
    <w:p w:rsidR="00C97B20" w:rsidRPr="00C97B20" w:rsidRDefault="00C97B20" w:rsidP="00C97B20">
      <w:pPr>
        <w:pStyle w:val="aff6"/>
        <w:rPr>
          <w:color w:val="000000"/>
        </w:rPr>
      </w:pPr>
      <w:r w:rsidRPr="00C97B20">
        <w:rPr>
          <w:rFonts w:hint="eastAsia"/>
          <w:color w:val="000000"/>
        </w:rPr>
        <w:t>[6]《小企业会计准则》</w:t>
      </w:r>
    </w:p>
    <w:p w:rsidR="00C97B20" w:rsidRPr="00C97B20" w:rsidRDefault="00C97B20" w:rsidP="00C97B20">
      <w:pPr>
        <w:pStyle w:val="aff6"/>
        <w:rPr>
          <w:color w:val="000000"/>
        </w:rPr>
      </w:pPr>
      <w:r w:rsidRPr="00C97B20">
        <w:rPr>
          <w:rFonts w:hint="eastAsia"/>
          <w:color w:val="000000"/>
        </w:rPr>
        <w:t>[7]《政府会计准则》</w:t>
      </w:r>
    </w:p>
    <w:p w:rsidR="00C97B20" w:rsidRPr="00C97B20" w:rsidRDefault="00C97B20" w:rsidP="00C97B20">
      <w:pPr>
        <w:pStyle w:val="aff6"/>
        <w:rPr>
          <w:color w:val="000000"/>
        </w:rPr>
      </w:pPr>
      <w:r w:rsidRPr="00C97B20">
        <w:rPr>
          <w:rFonts w:hint="eastAsia"/>
          <w:color w:val="000000"/>
        </w:rPr>
        <w:t>[8]《会计基础工作规范》</w:t>
      </w:r>
    </w:p>
    <w:p w:rsidR="00C97B20" w:rsidRPr="00C97B20" w:rsidRDefault="00C97B20" w:rsidP="00C97B20">
      <w:pPr>
        <w:pStyle w:val="aff6"/>
        <w:rPr>
          <w:color w:val="000000"/>
        </w:rPr>
      </w:pPr>
      <w:r w:rsidRPr="00C97B20">
        <w:rPr>
          <w:rFonts w:hint="eastAsia"/>
          <w:color w:val="000000"/>
        </w:rPr>
        <w:t>[9]《会计档案管理办法》</w:t>
      </w:r>
    </w:p>
    <w:p w:rsidR="005E3B03" w:rsidRDefault="00C97B20" w:rsidP="00C97B20">
      <w:pPr>
        <w:pStyle w:val="aff6"/>
        <w:rPr>
          <w:color w:val="000000"/>
        </w:rPr>
      </w:pPr>
      <w:r w:rsidRPr="00C97B20">
        <w:rPr>
          <w:rFonts w:hint="eastAsia"/>
          <w:color w:val="000000"/>
        </w:rPr>
        <w:t>[10]《关于开展农民合作社规范提升行动的若干意见》</w:t>
      </w:r>
      <w:r w:rsidR="00622B65">
        <w:rPr>
          <w:rFonts w:hint="eastAsia"/>
          <w:color w:val="000000"/>
        </w:rPr>
        <w:t>（中农发</w:t>
      </w:r>
      <w:r w:rsidR="00622B65">
        <w:rPr>
          <w:rFonts w:hAnsi="宋体" w:hint="eastAsia"/>
          <w:color w:val="000000"/>
        </w:rPr>
        <w:t>﹝2019﹞18号</w:t>
      </w:r>
      <w:r w:rsidR="00622B65">
        <w:rPr>
          <w:rFonts w:hint="eastAsia"/>
          <w:color w:val="000000"/>
        </w:rPr>
        <w:t>）</w:t>
      </w:r>
    </w:p>
    <w:p w:rsidR="005E3B03" w:rsidRPr="005E3B03" w:rsidRDefault="005E3B03" w:rsidP="005E3B03">
      <w:pPr>
        <w:pStyle w:val="aff6"/>
      </w:pPr>
    </w:p>
    <w:p w:rsidR="005E3B03" w:rsidRPr="005A23EE" w:rsidRDefault="005E3B03" w:rsidP="005E3B03">
      <w:pPr>
        <w:pStyle w:val="aff6"/>
      </w:pPr>
    </w:p>
    <w:p w:rsidR="00890744" w:rsidRDefault="005E3B03" w:rsidP="005E3B03">
      <w:pPr>
        <w:pStyle w:val="aff6"/>
        <w:ind w:firstLineChars="0" w:firstLine="0"/>
        <w:jc w:val="center"/>
      </w:pPr>
      <w:r>
        <w:t>_________________________________</w:t>
      </w:r>
    </w:p>
    <w:p w:rsidR="00755820" w:rsidRPr="00755820" w:rsidRDefault="00755820" w:rsidP="00755820">
      <w:pPr>
        <w:pStyle w:val="affffff4"/>
        <w:framePr w:wrap="around"/>
      </w:pPr>
    </w:p>
    <w:sectPr w:rsidR="00755820" w:rsidRPr="00755820"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876" w:rsidRDefault="00A07876">
      <w:r>
        <w:separator/>
      </w:r>
    </w:p>
  </w:endnote>
  <w:endnote w:type="continuationSeparator" w:id="0">
    <w:p w:rsidR="00A07876" w:rsidRDefault="00A0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B9" w:rsidRDefault="00CD4EB9" w:rsidP="00755820">
    <w:pPr>
      <w:pStyle w:val="aff7"/>
    </w:pPr>
    <w:r>
      <w:fldChar w:fldCharType="begin"/>
    </w:r>
    <w:r>
      <w:instrText xml:space="preserve"> PAGE  \* MERGEFORMAT </w:instrText>
    </w:r>
    <w:r>
      <w:fldChar w:fldCharType="separate"/>
    </w:r>
    <w:r w:rsidR="00B75E15">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876" w:rsidRDefault="00A07876">
      <w:r>
        <w:separator/>
      </w:r>
    </w:p>
  </w:footnote>
  <w:footnote w:type="continuationSeparator" w:id="0">
    <w:p w:rsidR="00A07876" w:rsidRDefault="00A07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B9" w:rsidRDefault="00CD4EB9" w:rsidP="00F34B99">
    <w:pPr>
      <w:pStyle w:val="aff8"/>
    </w:pPr>
    <w:r>
      <w:t>DBXX/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1654"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1135"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6"/>
  </w:num>
  <w:num w:numId="3">
    <w:abstractNumId w:val="0"/>
  </w:num>
  <w:num w:numId="4">
    <w:abstractNumId w:val="7"/>
  </w:num>
  <w:num w:numId="5">
    <w:abstractNumId w:val="4"/>
  </w:num>
  <w:num w:numId="6">
    <w:abstractNumId w:val="10"/>
  </w:num>
  <w:num w:numId="7">
    <w:abstractNumId w:val="12"/>
  </w:num>
  <w:num w:numId="8">
    <w:abstractNumId w:val="6"/>
  </w:num>
  <w:num w:numId="9">
    <w:abstractNumId w:val="14"/>
  </w:num>
  <w:num w:numId="10">
    <w:abstractNumId w:val="15"/>
  </w:num>
  <w:num w:numId="11">
    <w:abstractNumId w:val="1"/>
  </w:num>
  <w:num w:numId="12">
    <w:abstractNumId w:val="8"/>
  </w:num>
  <w:num w:numId="13">
    <w:abstractNumId w:val="3"/>
  </w:num>
  <w:num w:numId="14">
    <w:abstractNumId w:val="13"/>
  </w:num>
  <w:num w:numId="15">
    <w:abstractNumId w:val="11"/>
  </w:num>
  <w:num w:numId="16">
    <w:abstractNumId w:val="9"/>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D7560wU7JH1epr1kUKP9eyoYyU=" w:salt="VlRq2STySjIAS3Nk2+kUc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91"/>
    <w:rsid w:val="00000244"/>
    <w:rsid w:val="0000104D"/>
    <w:rsid w:val="0000185F"/>
    <w:rsid w:val="0000586F"/>
    <w:rsid w:val="00010996"/>
    <w:rsid w:val="00013D86"/>
    <w:rsid w:val="00013E02"/>
    <w:rsid w:val="00020540"/>
    <w:rsid w:val="0002143C"/>
    <w:rsid w:val="00025A65"/>
    <w:rsid w:val="00026C31"/>
    <w:rsid w:val="00027280"/>
    <w:rsid w:val="000276D8"/>
    <w:rsid w:val="000320A7"/>
    <w:rsid w:val="00035925"/>
    <w:rsid w:val="00043D5F"/>
    <w:rsid w:val="00044E64"/>
    <w:rsid w:val="000460D2"/>
    <w:rsid w:val="000562C6"/>
    <w:rsid w:val="00057093"/>
    <w:rsid w:val="00067CDF"/>
    <w:rsid w:val="00072F1A"/>
    <w:rsid w:val="00074FBE"/>
    <w:rsid w:val="00083A09"/>
    <w:rsid w:val="0009005E"/>
    <w:rsid w:val="00092857"/>
    <w:rsid w:val="00094962"/>
    <w:rsid w:val="000A20A9"/>
    <w:rsid w:val="000A2EAE"/>
    <w:rsid w:val="000A48B1"/>
    <w:rsid w:val="000B22BB"/>
    <w:rsid w:val="000B3143"/>
    <w:rsid w:val="000C6B05"/>
    <w:rsid w:val="000C6DD6"/>
    <w:rsid w:val="000C73D4"/>
    <w:rsid w:val="000D3D4C"/>
    <w:rsid w:val="000D4F51"/>
    <w:rsid w:val="000D718B"/>
    <w:rsid w:val="000D7BA1"/>
    <w:rsid w:val="000E0C46"/>
    <w:rsid w:val="000F030C"/>
    <w:rsid w:val="000F129C"/>
    <w:rsid w:val="000F1924"/>
    <w:rsid w:val="001056DE"/>
    <w:rsid w:val="001124C0"/>
    <w:rsid w:val="00113683"/>
    <w:rsid w:val="00116871"/>
    <w:rsid w:val="0012165D"/>
    <w:rsid w:val="0013175F"/>
    <w:rsid w:val="0014288C"/>
    <w:rsid w:val="00146747"/>
    <w:rsid w:val="00146BF0"/>
    <w:rsid w:val="00147CAE"/>
    <w:rsid w:val="00147E41"/>
    <w:rsid w:val="001512B4"/>
    <w:rsid w:val="00154383"/>
    <w:rsid w:val="00156FBD"/>
    <w:rsid w:val="00157A43"/>
    <w:rsid w:val="001620A5"/>
    <w:rsid w:val="00164E53"/>
    <w:rsid w:val="001663A6"/>
    <w:rsid w:val="0016699D"/>
    <w:rsid w:val="0016731F"/>
    <w:rsid w:val="00175159"/>
    <w:rsid w:val="00175524"/>
    <w:rsid w:val="00176208"/>
    <w:rsid w:val="0018211B"/>
    <w:rsid w:val="00182291"/>
    <w:rsid w:val="001840D3"/>
    <w:rsid w:val="001900F8"/>
    <w:rsid w:val="00191060"/>
    <w:rsid w:val="00191258"/>
    <w:rsid w:val="00192680"/>
    <w:rsid w:val="00193037"/>
    <w:rsid w:val="00193A2C"/>
    <w:rsid w:val="001A288E"/>
    <w:rsid w:val="001A6840"/>
    <w:rsid w:val="001B6DC2"/>
    <w:rsid w:val="001B7CF8"/>
    <w:rsid w:val="001C149C"/>
    <w:rsid w:val="001C21AC"/>
    <w:rsid w:val="001C47BA"/>
    <w:rsid w:val="001C59EA"/>
    <w:rsid w:val="001D406C"/>
    <w:rsid w:val="001D41EE"/>
    <w:rsid w:val="001E0380"/>
    <w:rsid w:val="001E13B1"/>
    <w:rsid w:val="001E2B8C"/>
    <w:rsid w:val="001F3090"/>
    <w:rsid w:val="001F3A19"/>
    <w:rsid w:val="001F3DE8"/>
    <w:rsid w:val="001F3EC1"/>
    <w:rsid w:val="00234467"/>
    <w:rsid w:val="00237D8D"/>
    <w:rsid w:val="00241DA2"/>
    <w:rsid w:val="00247FEE"/>
    <w:rsid w:val="002501C1"/>
    <w:rsid w:val="00250E7D"/>
    <w:rsid w:val="0025222A"/>
    <w:rsid w:val="002565D5"/>
    <w:rsid w:val="002622C0"/>
    <w:rsid w:val="00262D13"/>
    <w:rsid w:val="00273AB9"/>
    <w:rsid w:val="002778AE"/>
    <w:rsid w:val="0028269A"/>
    <w:rsid w:val="00283590"/>
    <w:rsid w:val="00286973"/>
    <w:rsid w:val="00294E70"/>
    <w:rsid w:val="002A1924"/>
    <w:rsid w:val="002A7420"/>
    <w:rsid w:val="002B0F12"/>
    <w:rsid w:val="002B1308"/>
    <w:rsid w:val="002B2517"/>
    <w:rsid w:val="002B315A"/>
    <w:rsid w:val="002B4554"/>
    <w:rsid w:val="002C22D7"/>
    <w:rsid w:val="002C72D8"/>
    <w:rsid w:val="002D0B60"/>
    <w:rsid w:val="002D11FA"/>
    <w:rsid w:val="002E0DDF"/>
    <w:rsid w:val="002E2906"/>
    <w:rsid w:val="002E2D59"/>
    <w:rsid w:val="002E465F"/>
    <w:rsid w:val="002E5635"/>
    <w:rsid w:val="002E64C3"/>
    <w:rsid w:val="002E6A2C"/>
    <w:rsid w:val="002F1D8C"/>
    <w:rsid w:val="002F21DA"/>
    <w:rsid w:val="002F3F2D"/>
    <w:rsid w:val="00301F39"/>
    <w:rsid w:val="00325926"/>
    <w:rsid w:val="00327A8A"/>
    <w:rsid w:val="00336610"/>
    <w:rsid w:val="00343F73"/>
    <w:rsid w:val="00345060"/>
    <w:rsid w:val="0035323B"/>
    <w:rsid w:val="003609D2"/>
    <w:rsid w:val="00363F22"/>
    <w:rsid w:val="00375564"/>
    <w:rsid w:val="00382479"/>
    <w:rsid w:val="00383191"/>
    <w:rsid w:val="00386DED"/>
    <w:rsid w:val="00387AE6"/>
    <w:rsid w:val="0039058C"/>
    <w:rsid w:val="003912E7"/>
    <w:rsid w:val="00392881"/>
    <w:rsid w:val="00393022"/>
    <w:rsid w:val="00393947"/>
    <w:rsid w:val="0039413F"/>
    <w:rsid w:val="003A2031"/>
    <w:rsid w:val="003A2275"/>
    <w:rsid w:val="003A2ABF"/>
    <w:rsid w:val="003A6A4F"/>
    <w:rsid w:val="003A7088"/>
    <w:rsid w:val="003B00DF"/>
    <w:rsid w:val="003B1275"/>
    <w:rsid w:val="003B1778"/>
    <w:rsid w:val="003B26DF"/>
    <w:rsid w:val="003B38D0"/>
    <w:rsid w:val="003C11CB"/>
    <w:rsid w:val="003C21F9"/>
    <w:rsid w:val="003C38EC"/>
    <w:rsid w:val="003C75F3"/>
    <w:rsid w:val="003C78A3"/>
    <w:rsid w:val="003E15F4"/>
    <w:rsid w:val="003E1867"/>
    <w:rsid w:val="003E4F01"/>
    <w:rsid w:val="003E5729"/>
    <w:rsid w:val="003F0891"/>
    <w:rsid w:val="003F1009"/>
    <w:rsid w:val="003F4EE0"/>
    <w:rsid w:val="00402153"/>
    <w:rsid w:val="00402FC1"/>
    <w:rsid w:val="0040670E"/>
    <w:rsid w:val="00410641"/>
    <w:rsid w:val="00416F15"/>
    <w:rsid w:val="0042244A"/>
    <w:rsid w:val="00425082"/>
    <w:rsid w:val="00431DEB"/>
    <w:rsid w:val="0043394C"/>
    <w:rsid w:val="00446B29"/>
    <w:rsid w:val="00453F9A"/>
    <w:rsid w:val="00455622"/>
    <w:rsid w:val="00464E72"/>
    <w:rsid w:val="00471E91"/>
    <w:rsid w:val="00474675"/>
    <w:rsid w:val="0047470C"/>
    <w:rsid w:val="004A35F9"/>
    <w:rsid w:val="004B24C1"/>
    <w:rsid w:val="004C292F"/>
    <w:rsid w:val="004E0FF5"/>
    <w:rsid w:val="004E252F"/>
    <w:rsid w:val="004F05B3"/>
    <w:rsid w:val="0050752B"/>
    <w:rsid w:val="00510280"/>
    <w:rsid w:val="00513D73"/>
    <w:rsid w:val="00514A43"/>
    <w:rsid w:val="005174E5"/>
    <w:rsid w:val="00522393"/>
    <w:rsid w:val="00522620"/>
    <w:rsid w:val="00525656"/>
    <w:rsid w:val="00534C02"/>
    <w:rsid w:val="00535520"/>
    <w:rsid w:val="00535A0F"/>
    <w:rsid w:val="0054264B"/>
    <w:rsid w:val="00543786"/>
    <w:rsid w:val="005526DC"/>
    <w:rsid w:val="005533D7"/>
    <w:rsid w:val="005609A7"/>
    <w:rsid w:val="00560AB7"/>
    <w:rsid w:val="00562F29"/>
    <w:rsid w:val="00566CB1"/>
    <w:rsid w:val="00570014"/>
    <w:rsid w:val="005703DE"/>
    <w:rsid w:val="00572961"/>
    <w:rsid w:val="00573F68"/>
    <w:rsid w:val="0057452A"/>
    <w:rsid w:val="00583E68"/>
    <w:rsid w:val="0058464E"/>
    <w:rsid w:val="005A01CB"/>
    <w:rsid w:val="005A3187"/>
    <w:rsid w:val="005A58FF"/>
    <w:rsid w:val="005A5EAF"/>
    <w:rsid w:val="005A64C0"/>
    <w:rsid w:val="005B1C1A"/>
    <w:rsid w:val="005B3C11"/>
    <w:rsid w:val="005B73CE"/>
    <w:rsid w:val="005C1C28"/>
    <w:rsid w:val="005C3D40"/>
    <w:rsid w:val="005C5356"/>
    <w:rsid w:val="005C6DB5"/>
    <w:rsid w:val="005E19E7"/>
    <w:rsid w:val="005E3B03"/>
    <w:rsid w:val="005F3B37"/>
    <w:rsid w:val="006007D3"/>
    <w:rsid w:val="00604438"/>
    <w:rsid w:val="00611A89"/>
    <w:rsid w:val="0061716C"/>
    <w:rsid w:val="00620922"/>
    <w:rsid w:val="00622B65"/>
    <w:rsid w:val="006243A1"/>
    <w:rsid w:val="00632E56"/>
    <w:rsid w:val="00635CBA"/>
    <w:rsid w:val="006430FE"/>
    <w:rsid w:val="0064338B"/>
    <w:rsid w:val="00646542"/>
    <w:rsid w:val="006504F4"/>
    <w:rsid w:val="00654BC9"/>
    <w:rsid w:val="00654F05"/>
    <w:rsid w:val="006552FD"/>
    <w:rsid w:val="00663AF3"/>
    <w:rsid w:val="00666B6C"/>
    <w:rsid w:val="00667BEE"/>
    <w:rsid w:val="00682682"/>
    <w:rsid w:val="00682702"/>
    <w:rsid w:val="00692368"/>
    <w:rsid w:val="00697F2A"/>
    <w:rsid w:val="006A2EBC"/>
    <w:rsid w:val="006A5EA0"/>
    <w:rsid w:val="006A6CE0"/>
    <w:rsid w:val="006A783B"/>
    <w:rsid w:val="006A7B33"/>
    <w:rsid w:val="006B4E13"/>
    <w:rsid w:val="006B75DD"/>
    <w:rsid w:val="006C67E0"/>
    <w:rsid w:val="006C7ABA"/>
    <w:rsid w:val="006D0D60"/>
    <w:rsid w:val="006D1122"/>
    <w:rsid w:val="006D3C00"/>
    <w:rsid w:val="006E3675"/>
    <w:rsid w:val="006E4A7F"/>
    <w:rsid w:val="007049F9"/>
    <w:rsid w:val="00704DF6"/>
    <w:rsid w:val="0070651C"/>
    <w:rsid w:val="007132A3"/>
    <w:rsid w:val="0071450B"/>
    <w:rsid w:val="00716421"/>
    <w:rsid w:val="0072058D"/>
    <w:rsid w:val="00724EFB"/>
    <w:rsid w:val="00730D2B"/>
    <w:rsid w:val="007419C3"/>
    <w:rsid w:val="007467A7"/>
    <w:rsid w:val="007469DD"/>
    <w:rsid w:val="0074741B"/>
    <w:rsid w:val="0074759E"/>
    <w:rsid w:val="007478EA"/>
    <w:rsid w:val="0075415C"/>
    <w:rsid w:val="00755820"/>
    <w:rsid w:val="007572FB"/>
    <w:rsid w:val="00760EFE"/>
    <w:rsid w:val="00763502"/>
    <w:rsid w:val="00782105"/>
    <w:rsid w:val="007913AB"/>
    <w:rsid w:val="007914F7"/>
    <w:rsid w:val="00796A16"/>
    <w:rsid w:val="007A5C02"/>
    <w:rsid w:val="007B1625"/>
    <w:rsid w:val="007B706E"/>
    <w:rsid w:val="007B71EB"/>
    <w:rsid w:val="007C0824"/>
    <w:rsid w:val="007C545C"/>
    <w:rsid w:val="007C6205"/>
    <w:rsid w:val="007C686A"/>
    <w:rsid w:val="007C728E"/>
    <w:rsid w:val="007D0B03"/>
    <w:rsid w:val="007D2C53"/>
    <w:rsid w:val="007D3D60"/>
    <w:rsid w:val="007E1980"/>
    <w:rsid w:val="007E2871"/>
    <w:rsid w:val="007E4B76"/>
    <w:rsid w:val="007E5EA8"/>
    <w:rsid w:val="007F0CF1"/>
    <w:rsid w:val="007F12A5"/>
    <w:rsid w:val="007F4CF1"/>
    <w:rsid w:val="007F71FD"/>
    <w:rsid w:val="007F758D"/>
    <w:rsid w:val="007F7D52"/>
    <w:rsid w:val="0080654C"/>
    <w:rsid w:val="008071C6"/>
    <w:rsid w:val="00817A00"/>
    <w:rsid w:val="00827F5E"/>
    <w:rsid w:val="00832644"/>
    <w:rsid w:val="00835DB3"/>
    <w:rsid w:val="0083617B"/>
    <w:rsid w:val="008371BD"/>
    <w:rsid w:val="008504A8"/>
    <w:rsid w:val="00851DD7"/>
    <w:rsid w:val="0085282E"/>
    <w:rsid w:val="0087198C"/>
    <w:rsid w:val="00872C1F"/>
    <w:rsid w:val="00873958"/>
    <w:rsid w:val="00873B42"/>
    <w:rsid w:val="00880C3E"/>
    <w:rsid w:val="00881568"/>
    <w:rsid w:val="00882C16"/>
    <w:rsid w:val="008856D8"/>
    <w:rsid w:val="00890744"/>
    <w:rsid w:val="00892E82"/>
    <w:rsid w:val="008A06E7"/>
    <w:rsid w:val="008C1B58"/>
    <w:rsid w:val="008C39AE"/>
    <w:rsid w:val="008C590D"/>
    <w:rsid w:val="008D4FEE"/>
    <w:rsid w:val="008D6053"/>
    <w:rsid w:val="008E031B"/>
    <w:rsid w:val="008E7029"/>
    <w:rsid w:val="008E7EF6"/>
    <w:rsid w:val="008F1685"/>
    <w:rsid w:val="008F1F98"/>
    <w:rsid w:val="008F6758"/>
    <w:rsid w:val="009040DD"/>
    <w:rsid w:val="00905B47"/>
    <w:rsid w:val="0091331C"/>
    <w:rsid w:val="00916A46"/>
    <w:rsid w:val="009279DE"/>
    <w:rsid w:val="00930116"/>
    <w:rsid w:val="009332E3"/>
    <w:rsid w:val="009365D2"/>
    <w:rsid w:val="0094212C"/>
    <w:rsid w:val="00945DDC"/>
    <w:rsid w:val="009517F3"/>
    <w:rsid w:val="00954689"/>
    <w:rsid w:val="009617C9"/>
    <w:rsid w:val="00961C93"/>
    <w:rsid w:val="009630F3"/>
    <w:rsid w:val="00965324"/>
    <w:rsid w:val="0097091E"/>
    <w:rsid w:val="00971C92"/>
    <w:rsid w:val="009760D3"/>
    <w:rsid w:val="00977132"/>
    <w:rsid w:val="00980C57"/>
    <w:rsid w:val="00981A4B"/>
    <w:rsid w:val="00982501"/>
    <w:rsid w:val="009877D3"/>
    <w:rsid w:val="00994E8F"/>
    <w:rsid w:val="009951DC"/>
    <w:rsid w:val="009959BB"/>
    <w:rsid w:val="00997158"/>
    <w:rsid w:val="009A1AA9"/>
    <w:rsid w:val="009A2F48"/>
    <w:rsid w:val="009A3A7C"/>
    <w:rsid w:val="009A541E"/>
    <w:rsid w:val="009B0541"/>
    <w:rsid w:val="009B2ADB"/>
    <w:rsid w:val="009B46E4"/>
    <w:rsid w:val="009B603A"/>
    <w:rsid w:val="009C2D0E"/>
    <w:rsid w:val="009C3DAC"/>
    <w:rsid w:val="009C42E0"/>
    <w:rsid w:val="009C64B6"/>
    <w:rsid w:val="009D5362"/>
    <w:rsid w:val="009E1415"/>
    <w:rsid w:val="009E6116"/>
    <w:rsid w:val="009E6E37"/>
    <w:rsid w:val="009F1665"/>
    <w:rsid w:val="009F6C06"/>
    <w:rsid w:val="00A02E43"/>
    <w:rsid w:val="00A06317"/>
    <w:rsid w:val="00A065F9"/>
    <w:rsid w:val="00A07876"/>
    <w:rsid w:val="00A07F34"/>
    <w:rsid w:val="00A1370A"/>
    <w:rsid w:val="00A15DC6"/>
    <w:rsid w:val="00A15DD8"/>
    <w:rsid w:val="00A22154"/>
    <w:rsid w:val="00A25C38"/>
    <w:rsid w:val="00A30D8F"/>
    <w:rsid w:val="00A36BBE"/>
    <w:rsid w:val="00A4307A"/>
    <w:rsid w:val="00A47EBB"/>
    <w:rsid w:val="00A51CDD"/>
    <w:rsid w:val="00A603D8"/>
    <w:rsid w:val="00A65B2E"/>
    <w:rsid w:val="00A6730D"/>
    <w:rsid w:val="00A71625"/>
    <w:rsid w:val="00A71B9B"/>
    <w:rsid w:val="00A73EC8"/>
    <w:rsid w:val="00A751C7"/>
    <w:rsid w:val="00A76E5E"/>
    <w:rsid w:val="00A87844"/>
    <w:rsid w:val="00A90C76"/>
    <w:rsid w:val="00AA038C"/>
    <w:rsid w:val="00AA4052"/>
    <w:rsid w:val="00AA7A09"/>
    <w:rsid w:val="00AB3B50"/>
    <w:rsid w:val="00AC003E"/>
    <w:rsid w:val="00AC05B1"/>
    <w:rsid w:val="00AC2339"/>
    <w:rsid w:val="00AD356C"/>
    <w:rsid w:val="00AD618F"/>
    <w:rsid w:val="00AD7D05"/>
    <w:rsid w:val="00AE2914"/>
    <w:rsid w:val="00AE6D15"/>
    <w:rsid w:val="00B04182"/>
    <w:rsid w:val="00B07AE3"/>
    <w:rsid w:val="00B11430"/>
    <w:rsid w:val="00B161E8"/>
    <w:rsid w:val="00B33A36"/>
    <w:rsid w:val="00B353EB"/>
    <w:rsid w:val="00B439C4"/>
    <w:rsid w:val="00B4535E"/>
    <w:rsid w:val="00B52A8C"/>
    <w:rsid w:val="00B636A8"/>
    <w:rsid w:val="00B665C6"/>
    <w:rsid w:val="00B75E15"/>
    <w:rsid w:val="00B805AF"/>
    <w:rsid w:val="00B869EC"/>
    <w:rsid w:val="00B90BE8"/>
    <w:rsid w:val="00B92115"/>
    <w:rsid w:val="00B9397A"/>
    <w:rsid w:val="00B9455B"/>
    <w:rsid w:val="00B9633D"/>
    <w:rsid w:val="00BA0DD6"/>
    <w:rsid w:val="00BA2EBE"/>
    <w:rsid w:val="00BA4FAA"/>
    <w:rsid w:val="00BB0F28"/>
    <w:rsid w:val="00BB3276"/>
    <w:rsid w:val="00BB458A"/>
    <w:rsid w:val="00BC39CA"/>
    <w:rsid w:val="00BD00D3"/>
    <w:rsid w:val="00BD1659"/>
    <w:rsid w:val="00BD3AA9"/>
    <w:rsid w:val="00BD4A18"/>
    <w:rsid w:val="00BD6DB2"/>
    <w:rsid w:val="00BE11CF"/>
    <w:rsid w:val="00BE21AB"/>
    <w:rsid w:val="00BE46A1"/>
    <w:rsid w:val="00BE55CB"/>
    <w:rsid w:val="00BE6DB5"/>
    <w:rsid w:val="00BF5493"/>
    <w:rsid w:val="00BF617A"/>
    <w:rsid w:val="00C0379D"/>
    <w:rsid w:val="00C03931"/>
    <w:rsid w:val="00C05FE3"/>
    <w:rsid w:val="00C11AD5"/>
    <w:rsid w:val="00C12B1A"/>
    <w:rsid w:val="00C2136D"/>
    <w:rsid w:val="00C214EE"/>
    <w:rsid w:val="00C2314B"/>
    <w:rsid w:val="00C2469A"/>
    <w:rsid w:val="00C24971"/>
    <w:rsid w:val="00C26BE5"/>
    <w:rsid w:val="00C26E4D"/>
    <w:rsid w:val="00C27909"/>
    <w:rsid w:val="00C27A08"/>
    <w:rsid w:val="00C27B03"/>
    <w:rsid w:val="00C314E1"/>
    <w:rsid w:val="00C33FDE"/>
    <w:rsid w:val="00C34397"/>
    <w:rsid w:val="00C4002A"/>
    <w:rsid w:val="00C4095D"/>
    <w:rsid w:val="00C46858"/>
    <w:rsid w:val="00C601D2"/>
    <w:rsid w:val="00C657AB"/>
    <w:rsid w:val="00C65BCC"/>
    <w:rsid w:val="00C66970"/>
    <w:rsid w:val="00C74C4A"/>
    <w:rsid w:val="00C8691C"/>
    <w:rsid w:val="00C9142B"/>
    <w:rsid w:val="00C97B20"/>
    <w:rsid w:val="00CA168A"/>
    <w:rsid w:val="00CA357E"/>
    <w:rsid w:val="00CA44F9"/>
    <w:rsid w:val="00CA4A69"/>
    <w:rsid w:val="00CB559C"/>
    <w:rsid w:val="00CB5CBF"/>
    <w:rsid w:val="00CC3E0C"/>
    <w:rsid w:val="00CC58D3"/>
    <w:rsid w:val="00CC784D"/>
    <w:rsid w:val="00CD4EB9"/>
    <w:rsid w:val="00CD58C0"/>
    <w:rsid w:val="00CF33B8"/>
    <w:rsid w:val="00D0337B"/>
    <w:rsid w:val="00D079B2"/>
    <w:rsid w:val="00D114E9"/>
    <w:rsid w:val="00D174BB"/>
    <w:rsid w:val="00D26604"/>
    <w:rsid w:val="00D429C6"/>
    <w:rsid w:val="00D47748"/>
    <w:rsid w:val="00D54CC3"/>
    <w:rsid w:val="00D6041A"/>
    <w:rsid w:val="00D633EB"/>
    <w:rsid w:val="00D727F9"/>
    <w:rsid w:val="00D81911"/>
    <w:rsid w:val="00D82FF7"/>
    <w:rsid w:val="00D847FE"/>
    <w:rsid w:val="00D92C1A"/>
    <w:rsid w:val="00D964EA"/>
    <w:rsid w:val="00D966D0"/>
    <w:rsid w:val="00D972AC"/>
    <w:rsid w:val="00DA0C59"/>
    <w:rsid w:val="00DA36DA"/>
    <w:rsid w:val="00DA3991"/>
    <w:rsid w:val="00DA551C"/>
    <w:rsid w:val="00DB7274"/>
    <w:rsid w:val="00DB7E6C"/>
    <w:rsid w:val="00DD5A29"/>
    <w:rsid w:val="00DD5D9D"/>
    <w:rsid w:val="00DE35CB"/>
    <w:rsid w:val="00DE41BA"/>
    <w:rsid w:val="00DF21E9"/>
    <w:rsid w:val="00DF69D2"/>
    <w:rsid w:val="00DF7EFE"/>
    <w:rsid w:val="00E0076A"/>
    <w:rsid w:val="00E00F14"/>
    <w:rsid w:val="00E01ED5"/>
    <w:rsid w:val="00E0235C"/>
    <w:rsid w:val="00E06386"/>
    <w:rsid w:val="00E14640"/>
    <w:rsid w:val="00E24EB4"/>
    <w:rsid w:val="00E320ED"/>
    <w:rsid w:val="00E33AFB"/>
    <w:rsid w:val="00E34218"/>
    <w:rsid w:val="00E46282"/>
    <w:rsid w:val="00E516EC"/>
    <w:rsid w:val="00E5216E"/>
    <w:rsid w:val="00E53DCF"/>
    <w:rsid w:val="00E678AC"/>
    <w:rsid w:val="00E82344"/>
    <w:rsid w:val="00E84C82"/>
    <w:rsid w:val="00E84D64"/>
    <w:rsid w:val="00E87408"/>
    <w:rsid w:val="00E914C4"/>
    <w:rsid w:val="00E934F5"/>
    <w:rsid w:val="00E96961"/>
    <w:rsid w:val="00EA3CF7"/>
    <w:rsid w:val="00EA72EC"/>
    <w:rsid w:val="00EB11CB"/>
    <w:rsid w:val="00EB275A"/>
    <w:rsid w:val="00EB3A87"/>
    <w:rsid w:val="00EB786A"/>
    <w:rsid w:val="00EC1578"/>
    <w:rsid w:val="00EC1B1C"/>
    <w:rsid w:val="00EC1C72"/>
    <w:rsid w:val="00EC3CC9"/>
    <w:rsid w:val="00EC680A"/>
    <w:rsid w:val="00EE13CB"/>
    <w:rsid w:val="00EE13FC"/>
    <w:rsid w:val="00EE1C18"/>
    <w:rsid w:val="00EE2BED"/>
    <w:rsid w:val="00EE374B"/>
    <w:rsid w:val="00EF099A"/>
    <w:rsid w:val="00F016FD"/>
    <w:rsid w:val="00F01DFA"/>
    <w:rsid w:val="00F07B25"/>
    <w:rsid w:val="00F11BB5"/>
    <w:rsid w:val="00F12DD9"/>
    <w:rsid w:val="00F1417B"/>
    <w:rsid w:val="00F34B99"/>
    <w:rsid w:val="00F35405"/>
    <w:rsid w:val="00F46DA2"/>
    <w:rsid w:val="00F52DAB"/>
    <w:rsid w:val="00F543F0"/>
    <w:rsid w:val="00F574C9"/>
    <w:rsid w:val="00F66252"/>
    <w:rsid w:val="00F81D29"/>
    <w:rsid w:val="00F84152"/>
    <w:rsid w:val="00F8447D"/>
    <w:rsid w:val="00F87126"/>
    <w:rsid w:val="00F91C4D"/>
    <w:rsid w:val="00F92FD9"/>
    <w:rsid w:val="00F93DC9"/>
    <w:rsid w:val="00FA6684"/>
    <w:rsid w:val="00FA731E"/>
    <w:rsid w:val="00FB0288"/>
    <w:rsid w:val="00FB2377"/>
    <w:rsid w:val="00FB2B38"/>
    <w:rsid w:val="00FC275A"/>
    <w:rsid w:val="00FC6358"/>
    <w:rsid w:val="00FD320D"/>
    <w:rsid w:val="00FE23DE"/>
    <w:rsid w:val="00FF2E5C"/>
    <w:rsid w:val="00FF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paragraph" w:styleId="1">
    <w:name w:val="heading 1"/>
    <w:basedOn w:val="aff2"/>
    <w:link w:val="1Char"/>
    <w:uiPriority w:val="9"/>
    <w:qFormat/>
    <w:rsid w:val="000460D2"/>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17"/>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7"/>
      </w:numPr>
      <w:spacing w:beforeLines="100" w:before="312" w:afterLines="100" w:after="312"/>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ind w:left="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6"/>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before="0" w:afterLines="0" w:after="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before="0" w:afterLines="0" w:after="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uiPriority w:val="39"/>
    <w:rsid w:val="00961C93"/>
    <w:pPr>
      <w:tabs>
        <w:tab w:val="right" w:leader="dot" w:pos="9241"/>
      </w:tabs>
      <w:ind w:firstLineChars="300" w:firstLine="300"/>
      <w:jc w:val="left"/>
    </w:pPr>
    <w:rPr>
      <w:rFonts w:ascii="宋体"/>
      <w:szCs w:val="21"/>
    </w:rPr>
  </w:style>
  <w:style w:type="paragraph" w:styleId="6">
    <w:name w:val="toc 6"/>
    <w:basedOn w:val="aff2"/>
    <w:next w:val="aff2"/>
    <w:autoRedefine/>
    <w:uiPriority w:val="39"/>
    <w:rsid w:val="00961C93"/>
    <w:pPr>
      <w:tabs>
        <w:tab w:val="right" w:leader="dot" w:pos="9241"/>
      </w:tabs>
      <w:ind w:firstLineChars="400" w:firstLine="403"/>
      <w:jc w:val="left"/>
    </w:pPr>
    <w:rPr>
      <w:rFonts w:ascii="宋体"/>
      <w:szCs w:val="21"/>
    </w:rPr>
  </w:style>
  <w:style w:type="paragraph" w:styleId="7">
    <w:name w:val="toc 7"/>
    <w:basedOn w:val="aff2"/>
    <w:next w:val="aff2"/>
    <w:autoRedefine/>
    <w:uiPriority w:val="39"/>
    <w:rsid w:val="00961C93"/>
    <w:pPr>
      <w:tabs>
        <w:tab w:val="right" w:leader="dot" w:pos="9241"/>
      </w:tabs>
      <w:ind w:firstLineChars="500" w:firstLine="505"/>
      <w:jc w:val="left"/>
    </w:pPr>
    <w:rPr>
      <w:rFonts w:ascii="宋体"/>
      <w:szCs w:val="21"/>
    </w:rPr>
  </w:style>
  <w:style w:type="paragraph" w:styleId="8">
    <w:name w:val="toc 8"/>
    <w:basedOn w:val="aff2"/>
    <w:next w:val="aff2"/>
    <w:autoRedefine/>
    <w:uiPriority w:val="39"/>
    <w:rsid w:val="00D54CC3"/>
    <w:pPr>
      <w:tabs>
        <w:tab w:val="right" w:leader="dot" w:pos="9241"/>
      </w:tabs>
      <w:ind w:firstLineChars="600" w:firstLine="607"/>
      <w:jc w:val="left"/>
    </w:pPr>
    <w:rPr>
      <w:rFonts w:ascii="宋体"/>
      <w:szCs w:val="21"/>
    </w:rPr>
  </w:style>
  <w:style w:type="paragraph" w:styleId="9">
    <w:name w:val="toc 9"/>
    <w:basedOn w:val="aff2"/>
    <w:next w:val="aff2"/>
    <w:autoRedefine/>
    <w:uiPriority w:val="39"/>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before="0" w:afterLines="0" w:after="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before="0" w:afterLines="0" w:after="0"/>
    </w:pPr>
    <w:rPr>
      <w:rFonts w:ascii="宋体" w:eastAsia="宋体"/>
    </w:rPr>
  </w:style>
  <w:style w:type="character" w:styleId="affffff0">
    <w:name w:val="page number"/>
    <w:qFormat/>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styleId="affffff7">
    <w:name w:val="Strong"/>
    <w:uiPriority w:val="22"/>
    <w:qFormat/>
    <w:rsid w:val="009332E3"/>
    <w:rPr>
      <w:b/>
      <w:bCs/>
    </w:rPr>
  </w:style>
  <w:style w:type="paragraph" w:styleId="12">
    <w:name w:val="toc 1"/>
    <w:basedOn w:val="aff2"/>
    <w:next w:val="aff2"/>
    <w:autoRedefine/>
    <w:uiPriority w:val="39"/>
    <w:rsid w:val="00961C93"/>
    <w:pPr>
      <w:tabs>
        <w:tab w:val="right" w:leader="dot" w:pos="9241"/>
      </w:tabs>
      <w:spacing w:beforeLines="25" w:before="25" w:afterLines="25" w:after="25"/>
      <w:jc w:val="left"/>
    </w:pPr>
    <w:rPr>
      <w:rFonts w:ascii="宋体"/>
      <w:szCs w:val="21"/>
    </w:rPr>
  </w:style>
  <w:style w:type="paragraph" w:styleId="26">
    <w:name w:val="toc 2"/>
    <w:basedOn w:val="aff2"/>
    <w:next w:val="aff2"/>
    <w:autoRedefine/>
    <w:uiPriority w:val="39"/>
    <w:rsid w:val="00961C93"/>
    <w:pPr>
      <w:tabs>
        <w:tab w:val="right" w:leader="dot" w:pos="9241"/>
      </w:tabs>
    </w:pPr>
    <w:rPr>
      <w:rFonts w:ascii="宋体"/>
      <w:szCs w:val="21"/>
    </w:rPr>
  </w:style>
  <w:style w:type="character" w:customStyle="1" w:styleId="1Char">
    <w:name w:val="标题 1 Char"/>
    <w:link w:val="1"/>
    <w:uiPriority w:val="9"/>
    <w:rsid w:val="000460D2"/>
    <w:rPr>
      <w:rFonts w:ascii="宋体" w:hAnsi="宋体" w:cs="宋体"/>
      <w:b/>
      <w:bCs/>
      <w:kern w:val="36"/>
      <w:sz w:val="48"/>
      <w:szCs w:val="48"/>
    </w:rPr>
  </w:style>
  <w:style w:type="character" w:styleId="affffff8">
    <w:name w:val="Emphasis"/>
    <w:uiPriority w:val="20"/>
    <w:qFormat/>
    <w:rsid w:val="00455622"/>
    <w:rPr>
      <w:i/>
      <w:iCs/>
    </w:rPr>
  </w:style>
  <w:style w:type="paragraph" w:styleId="affffff9">
    <w:name w:val="Body Text"/>
    <w:basedOn w:val="aff2"/>
    <w:link w:val="Char2"/>
    <w:uiPriority w:val="1"/>
    <w:qFormat/>
    <w:rsid w:val="00410641"/>
    <w:pPr>
      <w:ind w:left="120"/>
    </w:pPr>
    <w:rPr>
      <w:rFonts w:ascii="Calibri" w:hAnsi="Calibri"/>
      <w:sz w:val="32"/>
      <w:szCs w:val="32"/>
    </w:rPr>
  </w:style>
  <w:style w:type="character" w:customStyle="1" w:styleId="Char2">
    <w:name w:val="正文文本 Char"/>
    <w:link w:val="affffff9"/>
    <w:uiPriority w:val="1"/>
    <w:rsid w:val="00410641"/>
    <w:rPr>
      <w:rFonts w:ascii="Calibri" w:hAnsi="Calibri"/>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paragraph" w:styleId="1">
    <w:name w:val="heading 1"/>
    <w:basedOn w:val="aff2"/>
    <w:link w:val="1Char"/>
    <w:uiPriority w:val="9"/>
    <w:qFormat/>
    <w:rsid w:val="000460D2"/>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17"/>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7"/>
      </w:numPr>
      <w:spacing w:beforeLines="100" w:before="312" w:afterLines="100" w:after="312"/>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ind w:left="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6"/>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before="0" w:afterLines="0" w:after="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before="0" w:afterLines="0" w:after="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before="50" w:afterLines="50" w:after="50"/>
      <w:outlineLvl w:val="2"/>
    </w:pPr>
  </w:style>
  <w:style w:type="paragraph" w:customStyle="1" w:styleId="affff8">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uiPriority w:val="39"/>
    <w:rsid w:val="00961C93"/>
    <w:pPr>
      <w:tabs>
        <w:tab w:val="right" w:leader="dot" w:pos="9241"/>
      </w:tabs>
      <w:ind w:firstLineChars="300" w:firstLine="300"/>
      <w:jc w:val="left"/>
    </w:pPr>
    <w:rPr>
      <w:rFonts w:ascii="宋体"/>
      <w:szCs w:val="21"/>
    </w:rPr>
  </w:style>
  <w:style w:type="paragraph" w:styleId="6">
    <w:name w:val="toc 6"/>
    <w:basedOn w:val="aff2"/>
    <w:next w:val="aff2"/>
    <w:autoRedefine/>
    <w:uiPriority w:val="39"/>
    <w:rsid w:val="00961C93"/>
    <w:pPr>
      <w:tabs>
        <w:tab w:val="right" w:leader="dot" w:pos="9241"/>
      </w:tabs>
      <w:ind w:firstLineChars="400" w:firstLine="403"/>
      <w:jc w:val="left"/>
    </w:pPr>
    <w:rPr>
      <w:rFonts w:ascii="宋体"/>
      <w:szCs w:val="21"/>
    </w:rPr>
  </w:style>
  <w:style w:type="paragraph" w:styleId="7">
    <w:name w:val="toc 7"/>
    <w:basedOn w:val="aff2"/>
    <w:next w:val="aff2"/>
    <w:autoRedefine/>
    <w:uiPriority w:val="39"/>
    <w:rsid w:val="00961C93"/>
    <w:pPr>
      <w:tabs>
        <w:tab w:val="right" w:leader="dot" w:pos="9241"/>
      </w:tabs>
      <w:ind w:firstLineChars="500" w:firstLine="505"/>
      <w:jc w:val="left"/>
    </w:pPr>
    <w:rPr>
      <w:rFonts w:ascii="宋体"/>
      <w:szCs w:val="21"/>
    </w:rPr>
  </w:style>
  <w:style w:type="paragraph" w:styleId="8">
    <w:name w:val="toc 8"/>
    <w:basedOn w:val="aff2"/>
    <w:next w:val="aff2"/>
    <w:autoRedefine/>
    <w:uiPriority w:val="39"/>
    <w:rsid w:val="00D54CC3"/>
    <w:pPr>
      <w:tabs>
        <w:tab w:val="right" w:leader="dot" w:pos="9241"/>
      </w:tabs>
      <w:ind w:firstLineChars="600" w:firstLine="607"/>
      <w:jc w:val="left"/>
    </w:pPr>
    <w:rPr>
      <w:rFonts w:ascii="宋体"/>
      <w:szCs w:val="21"/>
    </w:rPr>
  </w:style>
  <w:style w:type="paragraph" w:styleId="9">
    <w:name w:val="toc 9"/>
    <w:basedOn w:val="aff2"/>
    <w:next w:val="aff2"/>
    <w:autoRedefine/>
    <w:uiPriority w:val="39"/>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before="0" w:afterLines="0" w:after="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before="0" w:afterLines="0" w:after="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before="0" w:afterLines="0" w:after="0"/>
    </w:pPr>
    <w:rPr>
      <w:rFonts w:ascii="宋体" w:eastAsia="宋体"/>
    </w:rPr>
  </w:style>
  <w:style w:type="character" w:styleId="affffff0">
    <w:name w:val="page number"/>
    <w:qFormat/>
    <w:rsid w:val="00083A09"/>
    <w:rPr>
      <w:rFonts w:ascii="Times New Roman" w:eastAsia="宋体" w:hAnsi="Times New Roman"/>
      <w:sz w:val="18"/>
    </w:rPr>
  </w:style>
  <w:style w:type="paragraph" w:customStyle="1" w:styleId="affffff1">
    <w:name w:val="一级无"/>
    <w:basedOn w:val="a5"/>
    <w:rsid w:val="001C149C"/>
    <w:pPr>
      <w:spacing w:beforeLines="0" w:before="0" w:afterLines="0" w:after="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before="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styleId="affffff7">
    <w:name w:val="Strong"/>
    <w:uiPriority w:val="22"/>
    <w:qFormat/>
    <w:rsid w:val="009332E3"/>
    <w:rPr>
      <w:b/>
      <w:bCs/>
    </w:rPr>
  </w:style>
  <w:style w:type="paragraph" w:styleId="12">
    <w:name w:val="toc 1"/>
    <w:basedOn w:val="aff2"/>
    <w:next w:val="aff2"/>
    <w:autoRedefine/>
    <w:uiPriority w:val="39"/>
    <w:rsid w:val="00961C93"/>
    <w:pPr>
      <w:tabs>
        <w:tab w:val="right" w:leader="dot" w:pos="9241"/>
      </w:tabs>
      <w:spacing w:beforeLines="25" w:before="25" w:afterLines="25" w:after="25"/>
      <w:jc w:val="left"/>
    </w:pPr>
    <w:rPr>
      <w:rFonts w:ascii="宋体"/>
      <w:szCs w:val="21"/>
    </w:rPr>
  </w:style>
  <w:style w:type="paragraph" w:styleId="26">
    <w:name w:val="toc 2"/>
    <w:basedOn w:val="aff2"/>
    <w:next w:val="aff2"/>
    <w:autoRedefine/>
    <w:uiPriority w:val="39"/>
    <w:rsid w:val="00961C93"/>
    <w:pPr>
      <w:tabs>
        <w:tab w:val="right" w:leader="dot" w:pos="9241"/>
      </w:tabs>
    </w:pPr>
    <w:rPr>
      <w:rFonts w:ascii="宋体"/>
      <w:szCs w:val="21"/>
    </w:rPr>
  </w:style>
  <w:style w:type="character" w:customStyle="1" w:styleId="1Char">
    <w:name w:val="标题 1 Char"/>
    <w:link w:val="1"/>
    <w:uiPriority w:val="9"/>
    <w:rsid w:val="000460D2"/>
    <w:rPr>
      <w:rFonts w:ascii="宋体" w:hAnsi="宋体" w:cs="宋体"/>
      <w:b/>
      <w:bCs/>
      <w:kern w:val="36"/>
      <w:sz w:val="48"/>
      <w:szCs w:val="48"/>
    </w:rPr>
  </w:style>
  <w:style w:type="character" w:styleId="affffff8">
    <w:name w:val="Emphasis"/>
    <w:uiPriority w:val="20"/>
    <w:qFormat/>
    <w:rsid w:val="00455622"/>
    <w:rPr>
      <w:i/>
      <w:iCs/>
    </w:rPr>
  </w:style>
  <w:style w:type="paragraph" w:styleId="affffff9">
    <w:name w:val="Body Text"/>
    <w:basedOn w:val="aff2"/>
    <w:link w:val="Char2"/>
    <w:uiPriority w:val="1"/>
    <w:qFormat/>
    <w:rsid w:val="00410641"/>
    <w:pPr>
      <w:ind w:left="120"/>
    </w:pPr>
    <w:rPr>
      <w:rFonts w:ascii="Calibri" w:hAnsi="Calibri"/>
      <w:sz w:val="32"/>
      <w:szCs w:val="32"/>
    </w:rPr>
  </w:style>
  <w:style w:type="character" w:customStyle="1" w:styleId="Char2">
    <w:name w:val="正文文本 Char"/>
    <w:link w:val="affffff9"/>
    <w:uiPriority w:val="1"/>
    <w:rsid w:val="00410641"/>
    <w:rPr>
      <w:rFonts w:ascii="Calibri" w:hAnsi="Calibr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241">
      <w:bodyDiv w:val="1"/>
      <w:marLeft w:val="0"/>
      <w:marRight w:val="0"/>
      <w:marTop w:val="0"/>
      <w:marBottom w:val="0"/>
      <w:divBdr>
        <w:top w:val="none" w:sz="0" w:space="0" w:color="auto"/>
        <w:left w:val="none" w:sz="0" w:space="0" w:color="auto"/>
        <w:bottom w:val="none" w:sz="0" w:space="0" w:color="auto"/>
        <w:right w:val="none" w:sz="0" w:space="0" w:color="auto"/>
      </w:divBdr>
    </w:div>
    <w:div w:id="110365390">
      <w:bodyDiv w:val="1"/>
      <w:marLeft w:val="0"/>
      <w:marRight w:val="0"/>
      <w:marTop w:val="0"/>
      <w:marBottom w:val="0"/>
      <w:divBdr>
        <w:top w:val="none" w:sz="0" w:space="0" w:color="auto"/>
        <w:left w:val="none" w:sz="0" w:space="0" w:color="auto"/>
        <w:bottom w:val="none" w:sz="0" w:space="0" w:color="auto"/>
        <w:right w:val="none" w:sz="0" w:space="0" w:color="auto"/>
      </w:divBdr>
    </w:div>
    <w:div w:id="147134959">
      <w:bodyDiv w:val="1"/>
      <w:marLeft w:val="0"/>
      <w:marRight w:val="0"/>
      <w:marTop w:val="0"/>
      <w:marBottom w:val="0"/>
      <w:divBdr>
        <w:top w:val="none" w:sz="0" w:space="0" w:color="auto"/>
        <w:left w:val="none" w:sz="0" w:space="0" w:color="auto"/>
        <w:bottom w:val="none" w:sz="0" w:space="0" w:color="auto"/>
        <w:right w:val="none" w:sz="0" w:space="0" w:color="auto"/>
      </w:divBdr>
    </w:div>
    <w:div w:id="183178546">
      <w:bodyDiv w:val="1"/>
      <w:marLeft w:val="0"/>
      <w:marRight w:val="0"/>
      <w:marTop w:val="0"/>
      <w:marBottom w:val="0"/>
      <w:divBdr>
        <w:top w:val="none" w:sz="0" w:space="0" w:color="auto"/>
        <w:left w:val="none" w:sz="0" w:space="0" w:color="auto"/>
        <w:bottom w:val="none" w:sz="0" w:space="0" w:color="auto"/>
        <w:right w:val="none" w:sz="0" w:space="0" w:color="auto"/>
      </w:divBdr>
    </w:div>
    <w:div w:id="240063406">
      <w:bodyDiv w:val="1"/>
      <w:marLeft w:val="0"/>
      <w:marRight w:val="0"/>
      <w:marTop w:val="0"/>
      <w:marBottom w:val="0"/>
      <w:divBdr>
        <w:top w:val="none" w:sz="0" w:space="0" w:color="auto"/>
        <w:left w:val="none" w:sz="0" w:space="0" w:color="auto"/>
        <w:bottom w:val="none" w:sz="0" w:space="0" w:color="auto"/>
        <w:right w:val="none" w:sz="0" w:space="0" w:color="auto"/>
      </w:divBdr>
    </w:div>
    <w:div w:id="405617217">
      <w:bodyDiv w:val="1"/>
      <w:marLeft w:val="0"/>
      <w:marRight w:val="0"/>
      <w:marTop w:val="0"/>
      <w:marBottom w:val="0"/>
      <w:divBdr>
        <w:top w:val="none" w:sz="0" w:space="0" w:color="auto"/>
        <w:left w:val="none" w:sz="0" w:space="0" w:color="auto"/>
        <w:bottom w:val="none" w:sz="0" w:space="0" w:color="auto"/>
        <w:right w:val="none" w:sz="0" w:space="0" w:color="auto"/>
      </w:divBdr>
    </w:div>
    <w:div w:id="416901690">
      <w:bodyDiv w:val="1"/>
      <w:marLeft w:val="0"/>
      <w:marRight w:val="0"/>
      <w:marTop w:val="0"/>
      <w:marBottom w:val="0"/>
      <w:divBdr>
        <w:top w:val="none" w:sz="0" w:space="0" w:color="auto"/>
        <w:left w:val="none" w:sz="0" w:space="0" w:color="auto"/>
        <w:bottom w:val="none" w:sz="0" w:space="0" w:color="auto"/>
        <w:right w:val="none" w:sz="0" w:space="0" w:color="auto"/>
      </w:divBdr>
    </w:div>
    <w:div w:id="809056782">
      <w:bodyDiv w:val="1"/>
      <w:marLeft w:val="0"/>
      <w:marRight w:val="0"/>
      <w:marTop w:val="0"/>
      <w:marBottom w:val="0"/>
      <w:divBdr>
        <w:top w:val="none" w:sz="0" w:space="0" w:color="auto"/>
        <w:left w:val="none" w:sz="0" w:space="0" w:color="auto"/>
        <w:bottom w:val="none" w:sz="0" w:space="0" w:color="auto"/>
        <w:right w:val="none" w:sz="0" w:space="0" w:color="auto"/>
      </w:divBdr>
    </w:div>
    <w:div w:id="861435066">
      <w:bodyDiv w:val="1"/>
      <w:marLeft w:val="0"/>
      <w:marRight w:val="0"/>
      <w:marTop w:val="0"/>
      <w:marBottom w:val="0"/>
      <w:divBdr>
        <w:top w:val="none" w:sz="0" w:space="0" w:color="auto"/>
        <w:left w:val="none" w:sz="0" w:space="0" w:color="auto"/>
        <w:bottom w:val="none" w:sz="0" w:space="0" w:color="auto"/>
        <w:right w:val="none" w:sz="0" w:space="0" w:color="auto"/>
      </w:divBdr>
    </w:div>
    <w:div w:id="879367941">
      <w:bodyDiv w:val="1"/>
      <w:marLeft w:val="0"/>
      <w:marRight w:val="0"/>
      <w:marTop w:val="0"/>
      <w:marBottom w:val="0"/>
      <w:divBdr>
        <w:top w:val="none" w:sz="0" w:space="0" w:color="auto"/>
        <w:left w:val="none" w:sz="0" w:space="0" w:color="auto"/>
        <w:bottom w:val="none" w:sz="0" w:space="0" w:color="auto"/>
        <w:right w:val="none" w:sz="0" w:space="0" w:color="auto"/>
      </w:divBdr>
    </w:div>
    <w:div w:id="1011371558">
      <w:bodyDiv w:val="1"/>
      <w:marLeft w:val="0"/>
      <w:marRight w:val="0"/>
      <w:marTop w:val="0"/>
      <w:marBottom w:val="0"/>
      <w:divBdr>
        <w:top w:val="none" w:sz="0" w:space="0" w:color="auto"/>
        <w:left w:val="none" w:sz="0" w:space="0" w:color="auto"/>
        <w:bottom w:val="none" w:sz="0" w:space="0" w:color="auto"/>
        <w:right w:val="none" w:sz="0" w:space="0" w:color="auto"/>
      </w:divBdr>
    </w:div>
    <w:div w:id="1214587315">
      <w:bodyDiv w:val="1"/>
      <w:marLeft w:val="0"/>
      <w:marRight w:val="0"/>
      <w:marTop w:val="0"/>
      <w:marBottom w:val="0"/>
      <w:divBdr>
        <w:top w:val="none" w:sz="0" w:space="0" w:color="auto"/>
        <w:left w:val="none" w:sz="0" w:space="0" w:color="auto"/>
        <w:bottom w:val="none" w:sz="0" w:space="0" w:color="auto"/>
        <w:right w:val="none" w:sz="0" w:space="0" w:color="auto"/>
      </w:divBdr>
    </w:div>
    <w:div w:id="1364286330">
      <w:bodyDiv w:val="1"/>
      <w:marLeft w:val="0"/>
      <w:marRight w:val="0"/>
      <w:marTop w:val="0"/>
      <w:marBottom w:val="0"/>
      <w:divBdr>
        <w:top w:val="none" w:sz="0" w:space="0" w:color="auto"/>
        <w:left w:val="none" w:sz="0" w:space="0" w:color="auto"/>
        <w:bottom w:val="none" w:sz="0" w:space="0" w:color="auto"/>
        <w:right w:val="none" w:sz="0" w:space="0" w:color="auto"/>
      </w:divBdr>
    </w:div>
    <w:div w:id="1443837748">
      <w:bodyDiv w:val="1"/>
      <w:marLeft w:val="0"/>
      <w:marRight w:val="0"/>
      <w:marTop w:val="0"/>
      <w:marBottom w:val="0"/>
      <w:divBdr>
        <w:top w:val="none" w:sz="0" w:space="0" w:color="auto"/>
        <w:left w:val="none" w:sz="0" w:space="0" w:color="auto"/>
        <w:bottom w:val="none" w:sz="0" w:space="0" w:color="auto"/>
        <w:right w:val="none" w:sz="0" w:space="0" w:color="auto"/>
      </w:divBdr>
    </w:div>
    <w:div w:id="1530072585">
      <w:bodyDiv w:val="1"/>
      <w:marLeft w:val="0"/>
      <w:marRight w:val="0"/>
      <w:marTop w:val="0"/>
      <w:marBottom w:val="0"/>
      <w:divBdr>
        <w:top w:val="none" w:sz="0" w:space="0" w:color="auto"/>
        <w:left w:val="none" w:sz="0" w:space="0" w:color="auto"/>
        <w:bottom w:val="none" w:sz="0" w:space="0" w:color="auto"/>
        <w:right w:val="none" w:sz="0" w:space="0" w:color="auto"/>
      </w:divBdr>
    </w:div>
    <w:div w:id="1542203223">
      <w:bodyDiv w:val="1"/>
      <w:marLeft w:val="0"/>
      <w:marRight w:val="0"/>
      <w:marTop w:val="0"/>
      <w:marBottom w:val="0"/>
      <w:divBdr>
        <w:top w:val="none" w:sz="0" w:space="0" w:color="auto"/>
        <w:left w:val="none" w:sz="0" w:space="0" w:color="auto"/>
        <w:bottom w:val="none" w:sz="0" w:space="0" w:color="auto"/>
        <w:right w:val="none" w:sz="0" w:space="0" w:color="auto"/>
      </w:divBdr>
    </w:div>
    <w:div w:id="1679043416">
      <w:bodyDiv w:val="1"/>
      <w:marLeft w:val="0"/>
      <w:marRight w:val="0"/>
      <w:marTop w:val="0"/>
      <w:marBottom w:val="0"/>
      <w:divBdr>
        <w:top w:val="none" w:sz="0" w:space="0" w:color="auto"/>
        <w:left w:val="none" w:sz="0" w:space="0" w:color="auto"/>
        <w:bottom w:val="none" w:sz="0" w:space="0" w:color="auto"/>
        <w:right w:val="none" w:sz="0" w:space="0" w:color="auto"/>
      </w:divBdr>
    </w:div>
    <w:div w:id="1787314158">
      <w:bodyDiv w:val="1"/>
      <w:marLeft w:val="0"/>
      <w:marRight w:val="0"/>
      <w:marTop w:val="0"/>
      <w:marBottom w:val="0"/>
      <w:divBdr>
        <w:top w:val="none" w:sz="0" w:space="0" w:color="auto"/>
        <w:left w:val="none" w:sz="0" w:space="0" w:color="auto"/>
        <w:bottom w:val="none" w:sz="0" w:space="0" w:color="auto"/>
        <w:right w:val="none" w:sz="0" w:space="0" w:color="auto"/>
      </w:divBdr>
    </w:div>
    <w:div w:id="1849517148">
      <w:bodyDiv w:val="1"/>
      <w:marLeft w:val="0"/>
      <w:marRight w:val="0"/>
      <w:marTop w:val="0"/>
      <w:marBottom w:val="0"/>
      <w:divBdr>
        <w:top w:val="none" w:sz="0" w:space="0" w:color="auto"/>
        <w:left w:val="none" w:sz="0" w:space="0" w:color="auto"/>
        <w:bottom w:val="none" w:sz="0" w:space="0" w:color="auto"/>
        <w:right w:val="none" w:sz="0" w:space="0" w:color="auto"/>
      </w:divBdr>
    </w:div>
    <w:div w:id="1909531843">
      <w:bodyDiv w:val="1"/>
      <w:marLeft w:val="0"/>
      <w:marRight w:val="0"/>
      <w:marTop w:val="0"/>
      <w:marBottom w:val="0"/>
      <w:divBdr>
        <w:top w:val="none" w:sz="0" w:space="0" w:color="auto"/>
        <w:left w:val="none" w:sz="0" w:space="0" w:color="auto"/>
        <w:bottom w:val="none" w:sz="0" w:space="0" w:color="auto"/>
        <w:right w:val="none" w:sz="0" w:space="0" w:color="auto"/>
      </w:divBdr>
    </w:div>
    <w:div w:id="21353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cuments\WeChat%20Files\wxid_xzkrqn9ge25a12\FileStorage\File\2020-02\1.0&#28895;&#20892;&#19987;&#19994;&#21512;&#20316;&#31038;&#20250;&#35745;&#26680;&#31639;&#35268;&#33539;&#65288;&#36865;&#23457;&#31295;&#65292;2020&#24180;2&#26376;18&#26085;&#38472;&#27835;&#38155;&#2591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1.0烟农专业合作社会计核算规范（送审稿，2020年2月18日陈治锋改）</Template>
  <TotalTime>0</TotalTime>
  <Pages>14</Pages>
  <Words>1210</Words>
  <Characters>6903</Characters>
  <Application>Microsoft Office Word</Application>
  <DocSecurity>0</DocSecurity>
  <Lines>57</Lines>
  <Paragraphs>16</Paragraphs>
  <ScaleCrop>false</ScaleCrop>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2020-02-19T12:06:00Z</dcterms:created>
  <dcterms:modified xsi:type="dcterms:W3CDTF">2020-04-13T01:11:00Z</dcterms:modified>
</cp:coreProperties>
</file>