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74771">
      <w:pPr>
        <w:pStyle w:val="16"/>
        <w:jc w:val="both"/>
        <w:rPr>
          <w:rFonts w:hAnsi="黑体"/>
          <w:sz w:val="36"/>
          <w:szCs w:val="36"/>
        </w:rPr>
      </w:pPr>
    </w:p>
    <w:p w14:paraId="0E2DBE0D">
      <w:pPr>
        <w:pStyle w:val="16"/>
        <w:jc w:val="center"/>
        <w:rPr>
          <w:rFonts w:ascii="Times New Roman" w:hAnsi="Times New Roman" w:cs="Times New Roman"/>
          <w:sz w:val="56"/>
          <w:szCs w:val="56"/>
        </w:rPr>
      </w:pPr>
    </w:p>
    <w:p w14:paraId="1CA3CAB2">
      <w:pPr>
        <w:pStyle w:val="16"/>
        <w:jc w:val="center"/>
        <w:rPr>
          <w:rFonts w:ascii="Times New Roman" w:hAnsi="Times New Roman" w:cs="Times New Roman"/>
          <w:sz w:val="84"/>
          <w:szCs w:val="84"/>
        </w:rPr>
      </w:pPr>
    </w:p>
    <w:p w14:paraId="188C285F">
      <w:pPr>
        <w:pStyle w:val="16"/>
        <w:jc w:val="center"/>
        <w:rPr>
          <w:rFonts w:ascii="Times New Roman" w:hAnsi="Times New Roman" w:cs="Times New Roman"/>
          <w:sz w:val="84"/>
          <w:szCs w:val="84"/>
        </w:rPr>
      </w:pPr>
    </w:p>
    <w:p w14:paraId="7CCBD2B9">
      <w:pPr>
        <w:pStyle w:val="16"/>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6A66FD2E">
      <w:pPr>
        <w:pStyle w:val="16"/>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eastAsia="zh-CN"/>
        </w:rPr>
        <w:t>国家知识产权局专利局长沙代办处单位</w:t>
      </w:r>
      <w:r>
        <w:rPr>
          <w:rFonts w:ascii="Times New Roman" w:hAnsi="Times New Roman" w:eastAsia="方正小标宋简体" w:cs="Times New Roman"/>
          <w:sz w:val="72"/>
          <w:szCs w:val="72"/>
        </w:rPr>
        <w:t>决算</w:t>
      </w:r>
    </w:p>
    <w:p w14:paraId="25377938">
      <w:pPr>
        <w:pStyle w:val="16"/>
        <w:jc w:val="center"/>
        <w:rPr>
          <w:rFonts w:ascii="Times New Roman" w:hAnsi="Times New Roman" w:eastAsia="方正小标宋_GBK" w:cs="Times New Roman"/>
          <w:sz w:val="56"/>
          <w:szCs w:val="56"/>
        </w:rPr>
      </w:pPr>
    </w:p>
    <w:p w14:paraId="4E75A827">
      <w:pPr>
        <w:pStyle w:val="16"/>
        <w:jc w:val="center"/>
        <w:rPr>
          <w:rFonts w:ascii="Times New Roman" w:hAnsi="Times New Roman" w:cs="Times New Roman"/>
          <w:sz w:val="56"/>
          <w:szCs w:val="56"/>
        </w:rPr>
      </w:pPr>
    </w:p>
    <w:p w14:paraId="5672B52D">
      <w:pPr>
        <w:pStyle w:val="16"/>
        <w:rPr>
          <w:rFonts w:ascii="Times New Roman" w:hAnsi="Times New Roman" w:cs="Times New Roman"/>
          <w:sz w:val="56"/>
          <w:szCs w:val="56"/>
        </w:rPr>
      </w:pPr>
    </w:p>
    <w:p w14:paraId="077BB657">
      <w:pPr>
        <w:pStyle w:val="16"/>
        <w:jc w:val="center"/>
        <w:rPr>
          <w:rFonts w:ascii="Times New Roman" w:hAnsi="Times New Roman" w:cs="Times New Roman"/>
          <w:sz w:val="32"/>
          <w:szCs w:val="32"/>
        </w:rPr>
      </w:pPr>
    </w:p>
    <w:p w14:paraId="6FE7B2D6">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1767518E">
      <w:pPr>
        <w:pStyle w:val="16"/>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14:paraId="583742FB">
      <w:pPr>
        <w:pStyle w:val="16"/>
        <w:spacing w:line="600" w:lineRule="exact"/>
        <w:jc w:val="both"/>
        <w:rPr>
          <w:rFonts w:ascii="Times New Roman" w:hAnsi="Times New Roman" w:cs="Times New Roman"/>
          <w:b/>
          <w:sz w:val="36"/>
          <w:szCs w:val="28"/>
        </w:rPr>
      </w:pPr>
    </w:p>
    <w:p w14:paraId="4A247472">
      <w:pPr>
        <w:pStyle w:val="16"/>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04FD77AA">
      <w:pPr>
        <w:pStyle w:val="16"/>
        <w:spacing w:line="600" w:lineRule="exact"/>
        <w:jc w:val="center"/>
        <w:rPr>
          <w:rFonts w:ascii="Times New Roman" w:hAnsi="Times New Roman" w:cs="Times New Roman"/>
          <w:b/>
          <w:sz w:val="36"/>
          <w:szCs w:val="28"/>
        </w:rPr>
      </w:pPr>
    </w:p>
    <w:p w14:paraId="199531F7">
      <w:pPr>
        <w:pStyle w:val="16"/>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eastAsia="zh-CN"/>
        </w:rPr>
        <w:t>国家知识产权局专利局长沙代办处</w:t>
      </w:r>
      <w:r>
        <w:rPr>
          <w:rFonts w:ascii="Times New Roman" w:hAnsi="Times New Roman" w:cs="Times New Roman"/>
          <w:bCs/>
          <w:sz w:val="32"/>
          <w:szCs w:val="32"/>
        </w:rPr>
        <w:t>概况</w:t>
      </w:r>
    </w:p>
    <w:p w14:paraId="19ABAD46">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职责</w:t>
      </w:r>
    </w:p>
    <w:p w14:paraId="5A96A6DD">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0A00BEB1">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第二部分 </w:t>
      </w:r>
      <w:r>
        <w:rPr>
          <w:rFonts w:hint="eastAsia" w:ascii="Times New Roman" w:hAnsi="Times New Roman" w:cs="Times New Roman"/>
          <w:bCs/>
          <w:sz w:val="32"/>
          <w:szCs w:val="32"/>
          <w:lang w:eastAsia="zh-CN"/>
        </w:rPr>
        <w:t>单位</w:t>
      </w:r>
      <w:r>
        <w:rPr>
          <w:rFonts w:ascii="Times New Roman" w:hAnsi="Times New Roman" w:cs="Times New Roman"/>
          <w:bCs/>
          <w:sz w:val="32"/>
          <w:szCs w:val="32"/>
        </w:rPr>
        <w:t>决算表</w:t>
      </w:r>
    </w:p>
    <w:p w14:paraId="14B27DDC">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6DAC42F4">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6C80FF0F">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0A2E41A4">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1E3E4116">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00B4D288">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2F13C88E">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06508F5C">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2F13F70E">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018E68DC">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第三部分 </w:t>
      </w:r>
      <w:r>
        <w:rPr>
          <w:rFonts w:hint="eastAsia" w:ascii="Times New Roman" w:hAnsi="Times New Roman" w:cs="Times New Roman"/>
          <w:bCs/>
          <w:sz w:val="32"/>
          <w:szCs w:val="32"/>
          <w:lang w:eastAsia="zh-CN"/>
        </w:rPr>
        <w:t>单位</w:t>
      </w:r>
      <w:r>
        <w:rPr>
          <w:rFonts w:ascii="Times New Roman" w:hAnsi="Times New Roman" w:cs="Times New Roman"/>
          <w:bCs/>
          <w:sz w:val="32"/>
          <w:szCs w:val="32"/>
        </w:rPr>
        <w:t>决算情况说明</w:t>
      </w:r>
    </w:p>
    <w:p w14:paraId="352AEF29">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31BE8580">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0156216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28A8199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4DD2FFF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51FDE104">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5FD24A8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2C621CA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325952E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72BD278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14:paraId="04D9157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14:paraId="4D2A8F0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14:paraId="2F785260">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14:paraId="6D535D3C">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14:paraId="2E2A1484">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4A4E55C1">
      <w:pPr>
        <w:pStyle w:val="16"/>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15D009D2">
      <w:pPr>
        <w:pStyle w:val="16"/>
        <w:spacing w:line="600" w:lineRule="exact"/>
        <w:rPr>
          <w:rFonts w:ascii="Times New Roman" w:hAnsi="Times New Roman" w:cs="Times New Roman"/>
          <w:bCs/>
          <w:sz w:val="28"/>
          <w:szCs w:val="28"/>
        </w:rPr>
      </w:pPr>
    </w:p>
    <w:p w14:paraId="1D258B7C">
      <w:pPr>
        <w:jc w:val="center"/>
        <w:rPr>
          <w:rFonts w:ascii="Times New Roman" w:hAnsi="Times New Roman" w:cs="Times New Roman"/>
          <w:sz w:val="72"/>
          <w:szCs w:val="72"/>
        </w:rPr>
      </w:pPr>
    </w:p>
    <w:p w14:paraId="30134F1B">
      <w:pPr>
        <w:jc w:val="center"/>
        <w:rPr>
          <w:rFonts w:ascii="Times New Roman" w:hAnsi="Times New Roman" w:cs="Times New Roman"/>
          <w:sz w:val="72"/>
          <w:szCs w:val="72"/>
        </w:rPr>
      </w:pPr>
    </w:p>
    <w:p w14:paraId="62E2BDC6">
      <w:pPr>
        <w:jc w:val="center"/>
        <w:rPr>
          <w:rFonts w:ascii="Times New Roman" w:hAnsi="Times New Roman" w:cs="Times New Roman"/>
          <w:sz w:val="72"/>
          <w:szCs w:val="72"/>
        </w:rPr>
      </w:pPr>
    </w:p>
    <w:p w14:paraId="247201BD">
      <w:pPr>
        <w:pStyle w:val="2"/>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03DC9927">
      <w:pPr>
        <w:rPr>
          <w:rFonts w:ascii="Times New Roman" w:hAnsi="Times New Roman" w:eastAsia="方正小标宋_GBK" w:cs="Times New Roman"/>
          <w:sz w:val="72"/>
          <w:szCs w:val="72"/>
        </w:rPr>
      </w:pPr>
    </w:p>
    <w:p w14:paraId="17A9E10F">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387412FC">
      <w:pPr>
        <w:pStyle w:val="16"/>
        <w:spacing w:line="360" w:lineRule="auto"/>
        <w:jc w:val="center"/>
        <w:rPr>
          <w:rFonts w:hint="eastAsia" w:ascii="Times New Roman" w:hAnsi="Times New Roman" w:eastAsia="方正小标宋_GBK" w:cs="Times New Roman"/>
          <w:sz w:val="52"/>
          <w:szCs w:val="52"/>
          <w:lang w:eastAsia="zh-CN"/>
        </w:rPr>
      </w:pPr>
      <w:r>
        <w:rPr>
          <w:rFonts w:hint="eastAsia" w:ascii="Times New Roman" w:hAnsi="Times New Roman" w:eastAsia="方正小标宋_GBK" w:cs="Times New Roman"/>
          <w:sz w:val="52"/>
          <w:szCs w:val="52"/>
          <w:lang w:eastAsia="zh-CN"/>
        </w:rPr>
        <w:t>国家知识产权局专利局长沙代办处</w:t>
      </w:r>
    </w:p>
    <w:p w14:paraId="78F3C043">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概况</w:t>
      </w:r>
    </w:p>
    <w:p w14:paraId="7A780105">
      <w:pPr>
        <w:pStyle w:val="3"/>
        <w:ind w:left="0" w:leftChars="0" w:firstLine="0" w:firstLineChars="0"/>
        <w:rPr>
          <w:rFonts w:ascii="Times New Roman" w:hAnsi="Times New Roman" w:cs="Times New Roman"/>
        </w:rPr>
      </w:pPr>
    </w:p>
    <w:p w14:paraId="02641D98">
      <w:pPr>
        <w:pStyle w:val="17"/>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w:t>
      </w:r>
    </w:p>
    <w:p w14:paraId="0016E4A0">
      <w:pPr>
        <w:spacing w:line="600" w:lineRule="exact"/>
        <w:ind w:firstLine="800" w:firstLineChars="250"/>
        <w:jc w:val="left"/>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为机关提供支持保障的职能</w:t>
      </w:r>
    </w:p>
    <w:p w14:paraId="0580CCF7">
      <w:pPr>
        <w:spacing w:line="600" w:lineRule="exact"/>
        <w:ind w:firstLine="800" w:firstLineChars="25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1.依据专利法及相关法规规章的规定和国家知识产权局的委托，代表国务院专利行政部门为权利人和社会公众办理专利申请与运用相关工作，承担协助专利办理、指导、咨询等相关事务性工作。</w:t>
      </w:r>
    </w:p>
    <w:p w14:paraId="79E2AE43">
      <w:pPr>
        <w:spacing w:line="600" w:lineRule="exact"/>
        <w:ind w:firstLine="800" w:firstLineChars="25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2.承担国家知识产权局商标局授权或委托的商标业务及相关服务性工作。</w:t>
      </w:r>
    </w:p>
    <w:p w14:paraId="6A586A82">
      <w:pPr>
        <w:spacing w:line="600" w:lineRule="exact"/>
        <w:ind w:firstLine="800" w:firstLineChars="250"/>
        <w:jc w:val="left"/>
        <w:rPr>
          <w:rFonts w:hint="eastAsia" w:ascii="Times New Roman" w:hAnsi="Times New Roman" w:eastAsia="仿宋_GB2312" w:cs="Times New Roman"/>
          <w:bCs/>
          <w:kern w:val="0"/>
          <w:sz w:val="32"/>
          <w:szCs w:val="32"/>
          <w:lang w:val="en-US" w:eastAsia="zh-CN"/>
        </w:rPr>
      </w:pPr>
      <w:r>
        <w:rPr>
          <w:rFonts w:hint="eastAsia" w:ascii="Times New Roman" w:hAnsi="Times New Roman" w:eastAsia="仿宋_GB2312" w:cs="Times New Roman"/>
          <w:sz w:val="32"/>
          <w:szCs w:val="32"/>
        </w:rPr>
        <w:t>3.</w:t>
      </w:r>
      <w:r>
        <w:rPr>
          <w:rFonts w:hint="eastAsia" w:ascii="Times New Roman" w:hAnsi="Times New Roman" w:eastAsia="仿宋_GB2312" w:cs="Times New Roman"/>
          <w:bCs/>
          <w:kern w:val="0"/>
          <w:sz w:val="32"/>
          <w:szCs w:val="32"/>
          <w:lang w:val="en-US" w:eastAsia="zh-CN"/>
        </w:rPr>
        <w:t>承担中央军委装备发展部国防知识产权局授权或委托的国防知识产权业务及相关服务性工作。受理国防专利申请及相关业务咨询。</w:t>
      </w:r>
    </w:p>
    <w:p w14:paraId="486018D1">
      <w:pPr>
        <w:spacing w:line="600" w:lineRule="exact"/>
        <w:ind w:firstLine="800" w:firstLineChars="250"/>
        <w:jc w:val="left"/>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面向社会提供公益服务的职能</w:t>
      </w:r>
    </w:p>
    <w:p w14:paraId="1DA60B64">
      <w:pPr>
        <w:spacing w:line="600" w:lineRule="exact"/>
        <w:ind w:firstLine="800" w:firstLineChars="25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1.受理商标注册申请、商标注销申请、商标续展注册申请、商标使用许可备案、注册商标专用权质权登记等相关事务性工作。</w:t>
      </w:r>
    </w:p>
    <w:p w14:paraId="5366AC2C">
      <w:pPr>
        <w:spacing w:line="600" w:lineRule="exact"/>
        <w:ind w:firstLine="800" w:firstLineChars="25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2.提供专利、商标申请办理相关业务咨询。</w:t>
      </w:r>
    </w:p>
    <w:p w14:paraId="699D2350">
      <w:pPr>
        <w:spacing w:line="600" w:lineRule="exact"/>
        <w:ind w:firstLine="1120" w:firstLineChars="350"/>
        <w:jc w:val="left"/>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完成省市场监督管理局交办的其他任务。</w:t>
      </w:r>
    </w:p>
    <w:p w14:paraId="55FB824F">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024DF1F2">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Times New Roman"/>
          <w:bCs/>
          <w:kern w:val="0"/>
          <w:sz w:val="32"/>
          <w:szCs w:val="32"/>
        </w:rPr>
        <w:t>国家知识产权局专利局长沙代办处</w:t>
      </w:r>
      <w:r>
        <w:rPr>
          <w:rFonts w:ascii="Times New Roman" w:hAnsi="Times New Roman" w:eastAsia="仿宋_GB2312" w:cs="Times New Roman"/>
          <w:bCs/>
          <w:kern w:val="0"/>
          <w:sz w:val="32"/>
          <w:szCs w:val="32"/>
        </w:rPr>
        <w:t>内设机构包括：</w:t>
      </w:r>
      <w:r>
        <w:rPr>
          <w:rFonts w:hint="eastAsia" w:ascii="Times New Roman" w:hAnsi="Times New Roman" w:eastAsia="仿宋_GB2312" w:cs="Times New Roman"/>
          <w:bCs/>
          <w:kern w:val="0"/>
          <w:sz w:val="32"/>
          <w:szCs w:val="32"/>
        </w:rPr>
        <w:t>综合组、业务一组、业务二组。</w:t>
      </w:r>
    </w:p>
    <w:p w14:paraId="1D0D1870">
      <w:pPr>
        <w:widowControl/>
        <w:spacing w:line="600" w:lineRule="exact"/>
        <w:rPr>
          <w:rFonts w:hint="eastAsia"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rPr>
        <w:t>国家知识产权局专利局长沙代办处</w:t>
      </w:r>
      <w:r>
        <w:rPr>
          <w:rFonts w:ascii="Times New Roman" w:hAnsi="Times New Roman" w:eastAsia="仿宋_GB2312" w:cs="Times New Roman"/>
          <w:bCs/>
          <w:kern w:val="0"/>
          <w:sz w:val="32"/>
          <w:szCs w:val="32"/>
        </w:rPr>
        <w:t>2024年</w:t>
      </w:r>
      <w:r>
        <w:rPr>
          <w:rFonts w:hint="eastAsia" w:ascii="Times New Roman" w:hAnsi="Times New Roman" w:eastAsia="仿宋_GB2312" w:cs="Times New Roman"/>
          <w:bCs/>
          <w:kern w:val="0"/>
          <w:sz w:val="32"/>
          <w:szCs w:val="32"/>
          <w:lang w:eastAsia="zh-CN"/>
        </w:rPr>
        <w:t>单位</w:t>
      </w:r>
      <w:r>
        <w:rPr>
          <w:rFonts w:ascii="Times New Roman" w:hAnsi="Times New Roman" w:eastAsia="仿宋_GB2312" w:cs="Times New Roman"/>
          <w:bCs/>
          <w:kern w:val="0"/>
          <w:sz w:val="32"/>
          <w:szCs w:val="32"/>
        </w:rPr>
        <w:t>决算汇总公开单位构成包括：</w:t>
      </w:r>
      <w:r>
        <w:rPr>
          <w:rFonts w:hint="eastAsia" w:ascii="Times New Roman" w:hAnsi="Times New Roman" w:eastAsia="仿宋_GB2312" w:cs="Times New Roman"/>
          <w:bCs/>
          <w:kern w:val="0"/>
          <w:sz w:val="32"/>
          <w:szCs w:val="32"/>
        </w:rPr>
        <w:t>国家知识产权局专利局长沙代办处本级。</w:t>
      </w:r>
    </w:p>
    <w:p w14:paraId="6E2EB220">
      <w:pPr>
        <w:widowControl/>
        <w:spacing w:line="600" w:lineRule="exact"/>
        <w:rPr>
          <w:rFonts w:ascii="Times New Roman" w:hAnsi="Times New Roman" w:eastAsia="仿宋_GB2312" w:cs="Times New Roman"/>
          <w:bCs/>
          <w:kern w:val="0"/>
          <w:sz w:val="32"/>
          <w:szCs w:val="32"/>
        </w:rPr>
      </w:pPr>
    </w:p>
    <w:p w14:paraId="7D54E687">
      <w:pPr>
        <w:jc w:val="left"/>
        <w:rPr>
          <w:rFonts w:ascii="Times New Roman" w:hAnsi="Times New Roman" w:eastAsia="仿宋_GB2312" w:cs="Times New Roman"/>
          <w:sz w:val="28"/>
          <w:szCs w:val="32"/>
        </w:rPr>
      </w:pPr>
    </w:p>
    <w:p w14:paraId="3330DBA7">
      <w:pPr>
        <w:jc w:val="center"/>
        <w:rPr>
          <w:rFonts w:ascii="Times New Roman" w:hAnsi="Times New Roman" w:eastAsia="黑体" w:cs="Times New Roman"/>
          <w:sz w:val="28"/>
          <w:szCs w:val="28"/>
        </w:rPr>
      </w:pPr>
    </w:p>
    <w:p w14:paraId="265F1886">
      <w:pPr>
        <w:jc w:val="center"/>
        <w:rPr>
          <w:rFonts w:ascii="Times New Roman" w:hAnsi="Times New Roman" w:eastAsia="黑体" w:cs="Times New Roman"/>
          <w:sz w:val="28"/>
          <w:szCs w:val="28"/>
        </w:rPr>
      </w:pPr>
    </w:p>
    <w:p w14:paraId="364A3879">
      <w:pPr>
        <w:jc w:val="center"/>
        <w:rPr>
          <w:rFonts w:ascii="Times New Roman" w:hAnsi="Times New Roman" w:eastAsia="黑体" w:cs="Times New Roman"/>
          <w:sz w:val="28"/>
          <w:szCs w:val="28"/>
        </w:rPr>
      </w:pPr>
    </w:p>
    <w:p w14:paraId="3DD46BB7">
      <w:pPr>
        <w:jc w:val="center"/>
        <w:rPr>
          <w:rFonts w:ascii="Times New Roman" w:hAnsi="Times New Roman" w:eastAsia="黑体" w:cs="Times New Roman"/>
          <w:sz w:val="28"/>
          <w:szCs w:val="28"/>
        </w:rPr>
      </w:pPr>
    </w:p>
    <w:p w14:paraId="44F8EC21">
      <w:pPr>
        <w:jc w:val="center"/>
        <w:rPr>
          <w:rFonts w:ascii="Times New Roman" w:hAnsi="Times New Roman" w:eastAsia="黑体" w:cs="Times New Roman"/>
          <w:sz w:val="28"/>
          <w:szCs w:val="28"/>
        </w:rPr>
      </w:pPr>
    </w:p>
    <w:p w14:paraId="31E66C82">
      <w:pPr>
        <w:pStyle w:val="2"/>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14:paraId="7F87DB97">
      <w:pPr>
        <w:pStyle w:val="16"/>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 xml:space="preserve">第二部分    </w:t>
      </w:r>
      <w:r>
        <w:rPr>
          <w:rFonts w:hint="eastAsia" w:ascii="Times New Roman" w:hAnsi="Times New Roman" w:eastAsia="方正小标宋_GBK" w:cs="Times New Roman"/>
          <w:sz w:val="52"/>
          <w:szCs w:val="52"/>
          <w:lang w:eastAsia="zh-CN"/>
        </w:rPr>
        <w:t>单位</w:t>
      </w:r>
      <w:r>
        <w:rPr>
          <w:rFonts w:ascii="Times New Roman" w:hAnsi="Times New Roman" w:eastAsia="方正小标宋_GBK" w:cs="Times New Roman"/>
          <w:sz w:val="52"/>
          <w:szCs w:val="52"/>
        </w:rPr>
        <w:t>决算表</w:t>
      </w:r>
    </w:p>
    <w:tbl>
      <w:tblPr>
        <w:tblStyle w:val="11"/>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21"/>
        <w:gridCol w:w="829"/>
        <w:gridCol w:w="1107"/>
        <w:gridCol w:w="4442"/>
        <w:gridCol w:w="829"/>
        <w:gridCol w:w="2042"/>
      </w:tblGrid>
      <w:tr w14:paraId="35D23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4070" w:type="dxa"/>
            <w:gridSpan w:val="6"/>
            <w:tcBorders>
              <w:top w:val="nil"/>
              <w:left w:val="nil"/>
              <w:bottom w:val="nil"/>
              <w:right w:val="nil"/>
            </w:tcBorders>
            <w:shd w:val="clear" w:color="auto" w:fill="auto"/>
            <w:vAlign w:val="center"/>
          </w:tcPr>
          <w:p w14:paraId="3002C795">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收入支出决算总表</w:t>
            </w:r>
          </w:p>
        </w:tc>
      </w:tr>
      <w:tr w14:paraId="6F86A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6193781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A09501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B7AD41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277B74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D85CE9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6E135F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14:paraId="03D2A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5ADDC9F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单位：国家知识产权局专利局长沙代办处</w:t>
            </w:r>
          </w:p>
        </w:tc>
        <w:tc>
          <w:tcPr>
            <w:tcW w:w="0" w:type="auto"/>
            <w:tcBorders>
              <w:top w:val="nil"/>
              <w:left w:val="nil"/>
              <w:bottom w:val="nil"/>
              <w:right w:val="nil"/>
            </w:tcBorders>
            <w:shd w:val="clear" w:color="auto" w:fill="auto"/>
            <w:noWrap/>
            <w:vAlign w:val="center"/>
          </w:tcPr>
          <w:p w14:paraId="49811C7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766CEA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586424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953CBC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40FDBF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3E0CC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0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E5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2CED2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EB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F3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6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46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C8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BB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418EB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6A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D56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0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1E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0F34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ED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4C55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81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A1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F2D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86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0A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E0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348.92</w:t>
            </w:r>
          </w:p>
        </w:tc>
      </w:tr>
      <w:tr w14:paraId="4A15D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08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59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1AD8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E4F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C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08D8">
            <w:pPr>
              <w:jc w:val="right"/>
              <w:rPr>
                <w:rFonts w:hint="eastAsia" w:ascii="宋体" w:hAnsi="宋体" w:eastAsia="宋体" w:cs="宋体"/>
                <w:i w:val="0"/>
                <w:iCs w:val="0"/>
                <w:color w:val="000000"/>
                <w:sz w:val="22"/>
                <w:szCs w:val="22"/>
                <w:u w:val="none"/>
              </w:rPr>
            </w:pPr>
          </w:p>
        </w:tc>
      </w:tr>
      <w:tr w14:paraId="70983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82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87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B6D5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41B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A0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30BFD">
            <w:pPr>
              <w:jc w:val="right"/>
              <w:rPr>
                <w:rFonts w:hint="eastAsia" w:ascii="宋体" w:hAnsi="宋体" w:eastAsia="宋体" w:cs="宋体"/>
                <w:i w:val="0"/>
                <w:iCs w:val="0"/>
                <w:color w:val="000000"/>
                <w:sz w:val="22"/>
                <w:szCs w:val="22"/>
                <w:u w:val="none"/>
              </w:rPr>
            </w:pPr>
          </w:p>
        </w:tc>
      </w:tr>
      <w:tr w14:paraId="7C079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D1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D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7FF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36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D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18F8">
            <w:pPr>
              <w:jc w:val="right"/>
              <w:rPr>
                <w:rFonts w:hint="eastAsia" w:ascii="宋体" w:hAnsi="宋体" w:eastAsia="宋体" w:cs="宋体"/>
                <w:i w:val="0"/>
                <w:iCs w:val="0"/>
                <w:color w:val="000000"/>
                <w:sz w:val="22"/>
                <w:szCs w:val="22"/>
                <w:u w:val="none"/>
              </w:rPr>
            </w:pPr>
          </w:p>
        </w:tc>
      </w:tr>
      <w:tr w14:paraId="75A3E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F1B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F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9CB4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5C6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24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F6242">
            <w:pPr>
              <w:jc w:val="right"/>
              <w:rPr>
                <w:rFonts w:hint="eastAsia" w:ascii="宋体" w:hAnsi="宋体" w:eastAsia="宋体" w:cs="宋体"/>
                <w:i w:val="0"/>
                <w:iCs w:val="0"/>
                <w:color w:val="000000"/>
                <w:sz w:val="22"/>
                <w:szCs w:val="22"/>
                <w:u w:val="none"/>
              </w:rPr>
            </w:pPr>
          </w:p>
        </w:tc>
      </w:tr>
      <w:tr w14:paraId="26BD6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E0B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8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3C3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15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1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1C1F3">
            <w:pPr>
              <w:jc w:val="right"/>
              <w:rPr>
                <w:rFonts w:hint="eastAsia" w:ascii="宋体" w:hAnsi="宋体" w:eastAsia="宋体" w:cs="宋体"/>
                <w:i w:val="0"/>
                <w:iCs w:val="0"/>
                <w:color w:val="000000"/>
                <w:sz w:val="22"/>
                <w:szCs w:val="22"/>
                <w:u w:val="none"/>
              </w:rPr>
            </w:pPr>
          </w:p>
        </w:tc>
      </w:tr>
      <w:tr w14:paraId="3730F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AC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13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5B3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D05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2C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2D309">
            <w:pPr>
              <w:jc w:val="right"/>
              <w:rPr>
                <w:rFonts w:hint="eastAsia" w:ascii="宋体" w:hAnsi="宋体" w:eastAsia="宋体" w:cs="宋体"/>
                <w:i w:val="0"/>
                <w:iCs w:val="0"/>
                <w:color w:val="000000"/>
                <w:sz w:val="22"/>
                <w:szCs w:val="22"/>
                <w:u w:val="none"/>
              </w:rPr>
            </w:pPr>
          </w:p>
        </w:tc>
      </w:tr>
      <w:tr w14:paraId="0B006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BD0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92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E8F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A60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2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D67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14.12</w:t>
            </w:r>
          </w:p>
        </w:tc>
      </w:tr>
      <w:tr w14:paraId="1DC1B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B9D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E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4194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D9F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A8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7FD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w:t>
            </w:r>
          </w:p>
        </w:tc>
      </w:tr>
      <w:tr w14:paraId="5BA42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B3D0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E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9985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8C2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7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4042">
            <w:pPr>
              <w:jc w:val="right"/>
              <w:rPr>
                <w:rFonts w:hint="eastAsia" w:ascii="宋体" w:hAnsi="宋体" w:eastAsia="宋体" w:cs="宋体"/>
                <w:i w:val="0"/>
                <w:iCs w:val="0"/>
                <w:color w:val="000000"/>
                <w:sz w:val="22"/>
                <w:szCs w:val="22"/>
                <w:u w:val="none"/>
              </w:rPr>
            </w:pPr>
          </w:p>
        </w:tc>
      </w:tr>
      <w:tr w14:paraId="48618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A6F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7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0A00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ED8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C4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0D52">
            <w:pPr>
              <w:jc w:val="right"/>
              <w:rPr>
                <w:rFonts w:hint="eastAsia" w:ascii="宋体" w:hAnsi="宋体" w:eastAsia="宋体" w:cs="宋体"/>
                <w:i w:val="0"/>
                <w:iCs w:val="0"/>
                <w:color w:val="000000"/>
                <w:sz w:val="22"/>
                <w:szCs w:val="22"/>
                <w:u w:val="none"/>
              </w:rPr>
            </w:pPr>
          </w:p>
        </w:tc>
      </w:tr>
      <w:tr w14:paraId="697D0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C996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6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94B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E1B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93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07DF3">
            <w:pPr>
              <w:jc w:val="right"/>
              <w:rPr>
                <w:rFonts w:hint="eastAsia" w:ascii="宋体" w:hAnsi="宋体" w:eastAsia="宋体" w:cs="宋体"/>
                <w:i w:val="0"/>
                <w:iCs w:val="0"/>
                <w:color w:val="000000"/>
                <w:sz w:val="22"/>
                <w:szCs w:val="22"/>
                <w:u w:val="none"/>
              </w:rPr>
            </w:pPr>
          </w:p>
        </w:tc>
      </w:tr>
      <w:tr w14:paraId="74F70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72A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C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5E1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E40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C5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C10E">
            <w:pPr>
              <w:jc w:val="right"/>
              <w:rPr>
                <w:rFonts w:hint="eastAsia" w:ascii="宋体" w:hAnsi="宋体" w:eastAsia="宋体" w:cs="宋体"/>
                <w:i w:val="0"/>
                <w:iCs w:val="0"/>
                <w:color w:val="000000"/>
                <w:sz w:val="22"/>
                <w:szCs w:val="22"/>
                <w:u w:val="none"/>
              </w:rPr>
            </w:pPr>
          </w:p>
        </w:tc>
      </w:tr>
      <w:tr w14:paraId="098C2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816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5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DB14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06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C5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2DE3">
            <w:pPr>
              <w:jc w:val="right"/>
              <w:rPr>
                <w:rFonts w:hint="eastAsia" w:ascii="宋体" w:hAnsi="宋体" w:eastAsia="宋体" w:cs="宋体"/>
                <w:i w:val="0"/>
                <w:iCs w:val="0"/>
                <w:color w:val="000000"/>
                <w:sz w:val="22"/>
                <w:szCs w:val="22"/>
                <w:u w:val="none"/>
              </w:rPr>
            </w:pPr>
          </w:p>
        </w:tc>
      </w:tr>
      <w:tr w14:paraId="75607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DCD2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E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C9BA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D1E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0D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299A9">
            <w:pPr>
              <w:jc w:val="right"/>
              <w:rPr>
                <w:rFonts w:hint="eastAsia" w:ascii="宋体" w:hAnsi="宋体" w:eastAsia="宋体" w:cs="宋体"/>
                <w:i w:val="0"/>
                <w:iCs w:val="0"/>
                <w:color w:val="000000"/>
                <w:sz w:val="22"/>
                <w:szCs w:val="22"/>
                <w:u w:val="none"/>
              </w:rPr>
            </w:pPr>
          </w:p>
        </w:tc>
      </w:tr>
      <w:tr w14:paraId="1C2F3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B34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46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342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D7B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BB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7E829">
            <w:pPr>
              <w:jc w:val="right"/>
              <w:rPr>
                <w:rFonts w:hint="eastAsia" w:ascii="宋体" w:hAnsi="宋体" w:eastAsia="宋体" w:cs="宋体"/>
                <w:i w:val="0"/>
                <w:iCs w:val="0"/>
                <w:color w:val="000000"/>
                <w:sz w:val="22"/>
                <w:szCs w:val="22"/>
                <w:u w:val="none"/>
              </w:rPr>
            </w:pPr>
          </w:p>
        </w:tc>
      </w:tr>
      <w:tr w14:paraId="507B4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000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F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FCC3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39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8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6BBD">
            <w:pPr>
              <w:jc w:val="right"/>
              <w:rPr>
                <w:rFonts w:hint="eastAsia" w:ascii="宋体" w:hAnsi="宋体" w:eastAsia="宋体" w:cs="宋体"/>
                <w:i w:val="0"/>
                <w:iCs w:val="0"/>
                <w:color w:val="000000"/>
                <w:sz w:val="22"/>
                <w:szCs w:val="22"/>
                <w:u w:val="none"/>
              </w:rPr>
            </w:pPr>
          </w:p>
        </w:tc>
      </w:tr>
      <w:tr w14:paraId="2CBAD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0521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95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1D2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F99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9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D60F5">
            <w:pPr>
              <w:jc w:val="right"/>
              <w:rPr>
                <w:rFonts w:hint="eastAsia" w:ascii="宋体" w:hAnsi="宋体" w:eastAsia="宋体" w:cs="宋体"/>
                <w:i w:val="0"/>
                <w:iCs w:val="0"/>
                <w:color w:val="000000"/>
                <w:sz w:val="22"/>
                <w:szCs w:val="22"/>
                <w:u w:val="none"/>
              </w:rPr>
            </w:pPr>
          </w:p>
        </w:tc>
      </w:tr>
      <w:tr w14:paraId="4B8C0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DAC6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5F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FC3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F3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D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95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12.36</w:t>
            </w:r>
          </w:p>
        </w:tc>
      </w:tr>
      <w:tr w14:paraId="17B3B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4E3A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E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023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B33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D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869C">
            <w:pPr>
              <w:jc w:val="right"/>
              <w:rPr>
                <w:rFonts w:hint="eastAsia" w:ascii="宋体" w:hAnsi="宋体" w:eastAsia="宋体" w:cs="宋体"/>
                <w:i w:val="0"/>
                <w:iCs w:val="0"/>
                <w:color w:val="000000"/>
                <w:sz w:val="22"/>
                <w:szCs w:val="22"/>
                <w:u w:val="none"/>
              </w:rPr>
            </w:pPr>
          </w:p>
        </w:tc>
      </w:tr>
      <w:tr w14:paraId="1FF87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048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85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A0F4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08A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B12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963D9">
            <w:pPr>
              <w:jc w:val="right"/>
              <w:rPr>
                <w:rFonts w:hint="eastAsia" w:ascii="宋体" w:hAnsi="宋体" w:eastAsia="宋体" w:cs="宋体"/>
                <w:i w:val="0"/>
                <w:iCs w:val="0"/>
                <w:color w:val="000000"/>
                <w:sz w:val="22"/>
                <w:szCs w:val="22"/>
                <w:u w:val="none"/>
              </w:rPr>
            </w:pPr>
          </w:p>
        </w:tc>
      </w:tr>
      <w:tr w14:paraId="2C074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25EB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5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67E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C9E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76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300A">
            <w:pPr>
              <w:jc w:val="right"/>
              <w:rPr>
                <w:rFonts w:hint="eastAsia" w:ascii="宋体" w:hAnsi="宋体" w:eastAsia="宋体" w:cs="宋体"/>
                <w:i w:val="0"/>
                <w:iCs w:val="0"/>
                <w:color w:val="000000"/>
                <w:sz w:val="22"/>
                <w:szCs w:val="22"/>
                <w:u w:val="none"/>
              </w:rPr>
            </w:pPr>
          </w:p>
        </w:tc>
      </w:tr>
      <w:tr w14:paraId="5DBC9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621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BD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6F81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7B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60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3628E">
            <w:pPr>
              <w:jc w:val="right"/>
              <w:rPr>
                <w:rFonts w:hint="eastAsia" w:ascii="宋体" w:hAnsi="宋体" w:eastAsia="宋体" w:cs="宋体"/>
                <w:i w:val="0"/>
                <w:iCs w:val="0"/>
                <w:color w:val="000000"/>
                <w:sz w:val="22"/>
                <w:szCs w:val="22"/>
                <w:u w:val="none"/>
              </w:rPr>
            </w:pPr>
          </w:p>
        </w:tc>
      </w:tr>
      <w:tr w14:paraId="53A32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45B41">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31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B29B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37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54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A5D4A">
            <w:pPr>
              <w:jc w:val="right"/>
              <w:rPr>
                <w:rFonts w:hint="eastAsia" w:ascii="宋体" w:hAnsi="宋体" w:eastAsia="宋体" w:cs="宋体"/>
                <w:i w:val="0"/>
                <w:iCs w:val="0"/>
                <w:color w:val="000000"/>
                <w:sz w:val="22"/>
                <w:szCs w:val="22"/>
                <w:u w:val="none"/>
              </w:rPr>
            </w:pPr>
          </w:p>
        </w:tc>
      </w:tr>
      <w:tr w14:paraId="18946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5151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48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1FE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AD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70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2011D">
            <w:pPr>
              <w:jc w:val="right"/>
              <w:rPr>
                <w:rFonts w:hint="eastAsia" w:ascii="宋体" w:hAnsi="宋体" w:eastAsia="宋体" w:cs="宋体"/>
                <w:i w:val="0"/>
                <w:iCs w:val="0"/>
                <w:color w:val="000000"/>
                <w:sz w:val="22"/>
                <w:szCs w:val="22"/>
                <w:u w:val="none"/>
              </w:rPr>
            </w:pPr>
          </w:p>
        </w:tc>
      </w:tr>
      <w:tr w14:paraId="1A73A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ACFE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31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42E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C6B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C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8357">
            <w:pPr>
              <w:jc w:val="right"/>
              <w:rPr>
                <w:rFonts w:hint="eastAsia" w:ascii="宋体" w:hAnsi="宋体" w:eastAsia="宋体" w:cs="宋体"/>
                <w:i w:val="0"/>
                <w:iCs w:val="0"/>
                <w:color w:val="000000"/>
                <w:sz w:val="22"/>
                <w:szCs w:val="22"/>
                <w:u w:val="none"/>
              </w:rPr>
            </w:pPr>
          </w:p>
        </w:tc>
      </w:tr>
      <w:tr w14:paraId="4A137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433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9A9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79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45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06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27F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382.09</w:t>
            </w:r>
          </w:p>
        </w:tc>
      </w:tr>
      <w:tr w14:paraId="02791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83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9B2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5FCD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15F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99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786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r>
      <w:tr w14:paraId="49310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A34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0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F6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AA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F9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5B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47.69</w:t>
            </w:r>
          </w:p>
        </w:tc>
      </w:tr>
      <w:tr w14:paraId="64D45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54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88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069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23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27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264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429.80</w:t>
            </w:r>
          </w:p>
        </w:tc>
      </w:tr>
      <w:tr w14:paraId="53B24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single" w:color="000000" w:sz="4" w:space="0"/>
              <w:left w:val="nil"/>
              <w:bottom w:val="nil"/>
              <w:right w:val="nil"/>
            </w:tcBorders>
            <w:shd w:val="clear" w:color="auto" w:fill="auto"/>
            <w:noWrap/>
            <w:vAlign w:val="center"/>
          </w:tcPr>
          <w:p w14:paraId="441CE0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注：1.本表反映单位本年度的总收支和年末结转结余情况。</w:t>
            </w:r>
          </w:p>
        </w:tc>
      </w:tr>
      <w:tr w14:paraId="700A3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auto"/>
            <w:noWrap/>
            <w:vAlign w:val="center"/>
          </w:tcPr>
          <w:p w14:paraId="6EFB37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r w14:paraId="4537A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14:paraId="189BCD7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1E467C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C0CDB6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DBC60A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B48758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B3F5B9B">
            <w:pPr>
              <w:rPr>
                <w:rFonts w:hint="eastAsia" w:ascii="宋体" w:hAnsi="宋体" w:eastAsia="宋体" w:cs="宋体"/>
                <w:i w:val="0"/>
                <w:iCs w:val="0"/>
                <w:color w:val="000000"/>
                <w:sz w:val="22"/>
                <w:szCs w:val="22"/>
                <w:u w:val="none"/>
              </w:rPr>
            </w:pPr>
          </w:p>
        </w:tc>
      </w:tr>
    </w:tbl>
    <w:p w14:paraId="6E89A299">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3736"/>
        <w:gridCol w:w="1313"/>
        <w:gridCol w:w="1313"/>
        <w:gridCol w:w="1314"/>
        <w:gridCol w:w="1314"/>
        <w:gridCol w:w="1314"/>
        <w:gridCol w:w="1314"/>
        <w:gridCol w:w="1616"/>
      </w:tblGrid>
      <w:tr w14:paraId="6D19C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color="auto" w:fill="auto"/>
            <w:vAlign w:val="center"/>
          </w:tcPr>
          <w:p w14:paraId="54F31C66">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收入决算表</w:t>
            </w:r>
          </w:p>
        </w:tc>
      </w:tr>
      <w:tr w14:paraId="74A67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33" w:type="pct"/>
            <w:gridSpan w:val="2"/>
            <w:tcBorders>
              <w:top w:val="nil"/>
              <w:left w:val="nil"/>
              <w:bottom w:val="nil"/>
              <w:right w:val="nil"/>
            </w:tcBorders>
            <w:shd w:val="clear" w:color="auto" w:fill="auto"/>
            <w:noWrap/>
            <w:vAlign w:val="center"/>
          </w:tcPr>
          <w:p w14:paraId="721EF337">
            <w:pPr>
              <w:jc w:val="center"/>
              <w:rPr>
                <w:rFonts w:hint="eastAsia" w:ascii="宋体" w:hAnsi="宋体" w:eastAsia="宋体" w:cs="宋体"/>
                <w:i w:val="0"/>
                <w:iCs w:val="0"/>
                <w:color w:val="000000"/>
                <w:sz w:val="22"/>
                <w:szCs w:val="22"/>
                <w:u w:val="none"/>
              </w:rPr>
            </w:pPr>
          </w:p>
        </w:tc>
        <w:tc>
          <w:tcPr>
            <w:tcW w:w="509" w:type="pct"/>
            <w:tcBorders>
              <w:top w:val="nil"/>
              <w:left w:val="nil"/>
              <w:bottom w:val="nil"/>
              <w:right w:val="nil"/>
            </w:tcBorders>
            <w:shd w:val="clear" w:color="auto" w:fill="auto"/>
            <w:noWrap/>
            <w:vAlign w:val="center"/>
          </w:tcPr>
          <w:p w14:paraId="19E91BBC">
            <w:pPr>
              <w:rPr>
                <w:rFonts w:hint="eastAsia" w:ascii="宋体" w:hAnsi="宋体" w:eastAsia="宋体" w:cs="宋体"/>
                <w:i w:val="0"/>
                <w:iCs w:val="0"/>
                <w:color w:val="000000"/>
                <w:sz w:val="22"/>
                <w:szCs w:val="22"/>
                <w:u w:val="none"/>
              </w:rPr>
            </w:pPr>
          </w:p>
        </w:tc>
        <w:tc>
          <w:tcPr>
            <w:tcW w:w="509" w:type="pct"/>
            <w:tcBorders>
              <w:top w:val="nil"/>
              <w:left w:val="nil"/>
              <w:bottom w:val="nil"/>
              <w:right w:val="nil"/>
            </w:tcBorders>
            <w:shd w:val="clear" w:color="auto" w:fill="auto"/>
            <w:noWrap/>
            <w:vAlign w:val="center"/>
          </w:tcPr>
          <w:p w14:paraId="7D12DCC8">
            <w:pPr>
              <w:rPr>
                <w:rFonts w:hint="eastAsia" w:ascii="宋体" w:hAnsi="宋体" w:eastAsia="宋体" w:cs="宋体"/>
                <w:i w:val="0"/>
                <w:iCs w:val="0"/>
                <w:color w:val="000000"/>
                <w:sz w:val="22"/>
                <w:szCs w:val="22"/>
                <w:u w:val="none"/>
              </w:rPr>
            </w:pPr>
          </w:p>
        </w:tc>
        <w:tc>
          <w:tcPr>
            <w:tcW w:w="509" w:type="pct"/>
            <w:tcBorders>
              <w:top w:val="nil"/>
              <w:left w:val="nil"/>
              <w:bottom w:val="nil"/>
              <w:right w:val="nil"/>
            </w:tcBorders>
            <w:shd w:val="clear" w:color="auto" w:fill="auto"/>
            <w:noWrap/>
            <w:vAlign w:val="center"/>
          </w:tcPr>
          <w:p w14:paraId="7764FC65">
            <w:pPr>
              <w:rPr>
                <w:rFonts w:hint="eastAsia" w:ascii="宋体" w:hAnsi="宋体" w:eastAsia="宋体" w:cs="宋体"/>
                <w:i w:val="0"/>
                <w:iCs w:val="0"/>
                <w:color w:val="000000"/>
                <w:sz w:val="22"/>
                <w:szCs w:val="22"/>
                <w:u w:val="none"/>
              </w:rPr>
            </w:pPr>
          </w:p>
        </w:tc>
        <w:tc>
          <w:tcPr>
            <w:tcW w:w="509" w:type="pct"/>
            <w:tcBorders>
              <w:top w:val="nil"/>
              <w:left w:val="nil"/>
              <w:bottom w:val="nil"/>
              <w:right w:val="nil"/>
            </w:tcBorders>
            <w:shd w:val="clear" w:color="auto" w:fill="auto"/>
            <w:noWrap/>
            <w:vAlign w:val="center"/>
          </w:tcPr>
          <w:p w14:paraId="00CCFC38">
            <w:pPr>
              <w:rPr>
                <w:rFonts w:hint="eastAsia" w:ascii="宋体" w:hAnsi="宋体" w:eastAsia="宋体" w:cs="宋体"/>
                <w:i w:val="0"/>
                <w:iCs w:val="0"/>
                <w:color w:val="000000"/>
                <w:sz w:val="22"/>
                <w:szCs w:val="22"/>
                <w:u w:val="none"/>
              </w:rPr>
            </w:pPr>
          </w:p>
        </w:tc>
        <w:tc>
          <w:tcPr>
            <w:tcW w:w="509" w:type="pct"/>
            <w:tcBorders>
              <w:top w:val="nil"/>
              <w:left w:val="nil"/>
              <w:bottom w:val="nil"/>
              <w:right w:val="nil"/>
            </w:tcBorders>
            <w:shd w:val="clear" w:color="auto" w:fill="auto"/>
            <w:noWrap/>
            <w:vAlign w:val="center"/>
          </w:tcPr>
          <w:p w14:paraId="779BA3BB">
            <w:pPr>
              <w:rPr>
                <w:rFonts w:hint="eastAsia" w:ascii="宋体" w:hAnsi="宋体" w:eastAsia="宋体" w:cs="宋体"/>
                <w:i w:val="0"/>
                <w:iCs w:val="0"/>
                <w:color w:val="000000"/>
                <w:sz w:val="22"/>
                <w:szCs w:val="22"/>
                <w:u w:val="none"/>
              </w:rPr>
            </w:pPr>
          </w:p>
        </w:tc>
        <w:tc>
          <w:tcPr>
            <w:tcW w:w="509" w:type="pct"/>
            <w:tcBorders>
              <w:top w:val="nil"/>
              <w:left w:val="nil"/>
              <w:bottom w:val="nil"/>
              <w:right w:val="nil"/>
            </w:tcBorders>
            <w:shd w:val="clear" w:color="auto" w:fill="auto"/>
            <w:noWrap/>
            <w:vAlign w:val="center"/>
          </w:tcPr>
          <w:p w14:paraId="7CCFD29E">
            <w:pPr>
              <w:rPr>
                <w:rFonts w:hint="eastAsia" w:ascii="宋体" w:hAnsi="宋体" w:eastAsia="宋体" w:cs="宋体"/>
                <w:i w:val="0"/>
                <w:iCs w:val="0"/>
                <w:color w:val="000000"/>
                <w:sz w:val="22"/>
                <w:szCs w:val="22"/>
                <w:u w:val="none"/>
              </w:rPr>
            </w:pPr>
          </w:p>
        </w:tc>
        <w:tc>
          <w:tcPr>
            <w:tcW w:w="510" w:type="pct"/>
            <w:tcBorders>
              <w:top w:val="nil"/>
              <w:left w:val="nil"/>
              <w:bottom w:val="nil"/>
              <w:right w:val="nil"/>
            </w:tcBorders>
            <w:shd w:val="clear" w:color="auto" w:fill="auto"/>
            <w:noWrap/>
            <w:vAlign w:val="bottom"/>
          </w:tcPr>
          <w:p w14:paraId="3394796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14:paraId="5E38A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33" w:type="pct"/>
            <w:gridSpan w:val="2"/>
            <w:tcBorders>
              <w:top w:val="nil"/>
              <w:left w:val="nil"/>
              <w:bottom w:val="nil"/>
              <w:right w:val="nil"/>
            </w:tcBorders>
            <w:shd w:val="clear" w:color="auto" w:fill="auto"/>
            <w:noWrap/>
            <w:vAlign w:val="bottom"/>
          </w:tcPr>
          <w:p w14:paraId="370961E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单位：国家知识产权局专利局长沙代办处</w:t>
            </w:r>
          </w:p>
        </w:tc>
        <w:tc>
          <w:tcPr>
            <w:tcW w:w="509" w:type="pct"/>
            <w:tcBorders>
              <w:top w:val="nil"/>
              <w:left w:val="nil"/>
              <w:bottom w:val="nil"/>
              <w:right w:val="nil"/>
            </w:tcBorders>
            <w:shd w:val="clear" w:color="auto" w:fill="auto"/>
            <w:noWrap/>
            <w:vAlign w:val="center"/>
          </w:tcPr>
          <w:p w14:paraId="563CBC00">
            <w:pPr>
              <w:rPr>
                <w:rFonts w:hint="eastAsia" w:ascii="宋体" w:hAnsi="宋体" w:eastAsia="宋体" w:cs="宋体"/>
                <w:i w:val="0"/>
                <w:iCs w:val="0"/>
                <w:color w:val="000000"/>
                <w:sz w:val="22"/>
                <w:szCs w:val="22"/>
                <w:u w:val="none"/>
              </w:rPr>
            </w:pPr>
          </w:p>
        </w:tc>
        <w:tc>
          <w:tcPr>
            <w:tcW w:w="509" w:type="pct"/>
            <w:tcBorders>
              <w:top w:val="nil"/>
              <w:left w:val="nil"/>
              <w:bottom w:val="nil"/>
              <w:right w:val="nil"/>
            </w:tcBorders>
            <w:shd w:val="clear" w:color="auto" w:fill="auto"/>
            <w:noWrap/>
            <w:vAlign w:val="center"/>
          </w:tcPr>
          <w:p w14:paraId="3483B14F">
            <w:pPr>
              <w:rPr>
                <w:rFonts w:hint="eastAsia" w:ascii="宋体" w:hAnsi="宋体" w:eastAsia="宋体" w:cs="宋体"/>
                <w:i w:val="0"/>
                <w:iCs w:val="0"/>
                <w:color w:val="000000"/>
                <w:sz w:val="22"/>
                <w:szCs w:val="22"/>
                <w:u w:val="none"/>
              </w:rPr>
            </w:pPr>
          </w:p>
        </w:tc>
        <w:tc>
          <w:tcPr>
            <w:tcW w:w="509" w:type="pct"/>
            <w:tcBorders>
              <w:top w:val="nil"/>
              <w:left w:val="nil"/>
              <w:bottom w:val="nil"/>
              <w:right w:val="nil"/>
            </w:tcBorders>
            <w:shd w:val="clear" w:color="auto" w:fill="auto"/>
            <w:noWrap/>
            <w:vAlign w:val="center"/>
          </w:tcPr>
          <w:p w14:paraId="74D72F49">
            <w:pPr>
              <w:rPr>
                <w:rFonts w:hint="eastAsia" w:ascii="宋体" w:hAnsi="宋体" w:eastAsia="宋体" w:cs="宋体"/>
                <w:i w:val="0"/>
                <w:iCs w:val="0"/>
                <w:color w:val="000000"/>
                <w:sz w:val="22"/>
                <w:szCs w:val="22"/>
                <w:u w:val="none"/>
              </w:rPr>
            </w:pPr>
          </w:p>
        </w:tc>
        <w:tc>
          <w:tcPr>
            <w:tcW w:w="509" w:type="pct"/>
            <w:tcBorders>
              <w:top w:val="nil"/>
              <w:left w:val="nil"/>
              <w:bottom w:val="nil"/>
              <w:right w:val="nil"/>
            </w:tcBorders>
            <w:shd w:val="clear" w:color="auto" w:fill="auto"/>
            <w:noWrap/>
            <w:vAlign w:val="center"/>
          </w:tcPr>
          <w:p w14:paraId="76677328">
            <w:pPr>
              <w:rPr>
                <w:rFonts w:hint="eastAsia" w:ascii="宋体" w:hAnsi="宋体" w:eastAsia="宋体" w:cs="宋体"/>
                <w:i w:val="0"/>
                <w:iCs w:val="0"/>
                <w:color w:val="000000"/>
                <w:sz w:val="22"/>
                <w:szCs w:val="22"/>
                <w:u w:val="none"/>
              </w:rPr>
            </w:pPr>
          </w:p>
        </w:tc>
        <w:tc>
          <w:tcPr>
            <w:tcW w:w="509" w:type="pct"/>
            <w:tcBorders>
              <w:top w:val="nil"/>
              <w:left w:val="nil"/>
              <w:bottom w:val="nil"/>
              <w:right w:val="nil"/>
            </w:tcBorders>
            <w:shd w:val="clear" w:color="auto" w:fill="auto"/>
            <w:noWrap/>
            <w:vAlign w:val="center"/>
          </w:tcPr>
          <w:p w14:paraId="285FCB89">
            <w:pPr>
              <w:rPr>
                <w:rFonts w:hint="eastAsia" w:ascii="宋体" w:hAnsi="宋体" w:eastAsia="宋体" w:cs="宋体"/>
                <w:i w:val="0"/>
                <w:iCs w:val="0"/>
                <w:color w:val="000000"/>
                <w:sz w:val="22"/>
                <w:szCs w:val="22"/>
                <w:u w:val="none"/>
              </w:rPr>
            </w:pPr>
          </w:p>
        </w:tc>
        <w:tc>
          <w:tcPr>
            <w:tcW w:w="509" w:type="pct"/>
            <w:tcBorders>
              <w:top w:val="nil"/>
              <w:left w:val="nil"/>
              <w:bottom w:val="nil"/>
              <w:right w:val="nil"/>
            </w:tcBorders>
            <w:shd w:val="clear" w:color="auto" w:fill="auto"/>
            <w:noWrap/>
            <w:vAlign w:val="center"/>
          </w:tcPr>
          <w:p w14:paraId="53669440">
            <w:pPr>
              <w:rPr>
                <w:rFonts w:hint="eastAsia" w:ascii="宋体" w:hAnsi="宋体" w:eastAsia="宋体" w:cs="宋体"/>
                <w:i w:val="0"/>
                <w:iCs w:val="0"/>
                <w:color w:val="000000"/>
                <w:sz w:val="22"/>
                <w:szCs w:val="22"/>
                <w:u w:val="none"/>
              </w:rPr>
            </w:pPr>
          </w:p>
        </w:tc>
        <w:tc>
          <w:tcPr>
            <w:tcW w:w="510" w:type="pct"/>
            <w:tcBorders>
              <w:top w:val="nil"/>
              <w:left w:val="nil"/>
              <w:bottom w:val="nil"/>
              <w:right w:val="nil"/>
            </w:tcBorders>
            <w:shd w:val="clear" w:color="auto" w:fill="auto"/>
            <w:noWrap/>
            <w:vAlign w:val="bottom"/>
          </w:tcPr>
          <w:p w14:paraId="474AE54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5769A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6AB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AC4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E41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812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2AA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9F3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1FA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FE9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49D98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8E0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113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6A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0490F">
            <w:pPr>
              <w:jc w:val="center"/>
              <w:rPr>
                <w:rFonts w:hint="eastAsia" w:ascii="宋体" w:hAnsi="宋体" w:eastAsia="宋体" w:cs="宋体"/>
                <w:i w:val="0"/>
                <w:iCs w:val="0"/>
                <w:color w:val="000000"/>
                <w:sz w:val="22"/>
                <w:szCs w:val="22"/>
                <w:u w:val="none"/>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31A35">
            <w:pPr>
              <w:jc w:val="center"/>
              <w:rPr>
                <w:rFonts w:hint="eastAsia" w:ascii="宋体" w:hAnsi="宋体" w:eastAsia="宋体" w:cs="宋体"/>
                <w:i w:val="0"/>
                <w:iCs w:val="0"/>
                <w:color w:val="000000"/>
                <w:sz w:val="22"/>
                <w:szCs w:val="22"/>
                <w:u w:val="none"/>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3F886">
            <w:pPr>
              <w:jc w:val="center"/>
              <w:rPr>
                <w:rFonts w:hint="eastAsia" w:ascii="宋体" w:hAnsi="宋体" w:eastAsia="宋体" w:cs="宋体"/>
                <w:i w:val="0"/>
                <w:iCs w:val="0"/>
                <w:color w:val="000000"/>
                <w:sz w:val="22"/>
                <w:szCs w:val="22"/>
                <w:u w:val="none"/>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22B20">
            <w:pPr>
              <w:jc w:val="center"/>
              <w:rPr>
                <w:rFonts w:hint="eastAsia" w:ascii="宋体" w:hAnsi="宋体" w:eastAsia="宋体" w:cs="宋体"/>
                <w:i w:val="0"/>
                <w:iCs w:val="0"/>
                <w:color w:val="000000"/>
                <w:sz w:val="22"/>
                <w:szCs w:val="22"/>
                <w:u w:val="none"/>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DF3C0">
            <w:pPr>
              <w:jc w:val="center"/>
              <w:rPr>
                <w:rFonts w:hint="eastAsia" w:ascii="宋体" w:hAnsi="宋体" w:eastAsia="宋体" w:cs="宋体"/>
                <w:i w:val="0"/>
                <w:iCs w:val="0"/>
                <w:color w:val="000000"/>
                <w:sz w:val="22"/>
                <w:szCs w:val="22"/>
                <w:u w:val="none"/>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FEA7F">
            <w:pPr>
              <w:jc w:val="center"/>
              <w:rPr>
                <w:rFonts w:hint="eastAsia" w:ascii="宋体" w:hAnsi="宋体" w:eastAsia="宋体" w:cs="宋体"/>
                <w:i w:val="0"/>
                <w:iCs w:val="0"/>
                <w:color w:val="000000"/>
                <w:sz w:val="22"/>
                <w:szCs w:val="22"/>
                <w:u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9E1A3">
            <w:pPr>
              <w:jc w:val="center"/>
              <w:rPr>
                <w:rFonts w:hint="eastAsia" w:ascii="宋体" w:hAnsi="宋体" w:eastAsia="宋体" w:cs="宋体"/>
                <w:i w:val="0"/>
                <w:iCs w:val="0"/>
                <w:color w:val="000000"/>
                <w:sz w:val="22"/>
                <w:szCs w:val="22"/>
                <w:u w:val="none"/>
              </w:rPr>
            </w:pPr>
          </w:p>
        </w:tc>
      </w:tr>
      <w:tr w14:paraId="7C353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C00B8">
            <w:pPr>
              <w:jc w:val="center"/>
              <w:rPr>
                <w:rFonts w:hint="eastAsia" w:ascii="宋体" w:hAnsi="宋体" w:eastAsia="宋体" w:cs="宋体"/>
                <w:i w:val="0"/>
                <w:iCs w:val="0"/>
                <w:color w:val="000000"/>
                <w:sz w:val="22"/>
                <w:szCs w:val="22"/>
                <w:u w:val="none"/>
              </w:rPr>
            </w:pPr>
          </w:p>
        </w:tc>
        <w:tc>
          <w:tcPr>
            <w:tcW w:w="11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26561">
            <w:pPr>
              <w:jc w:val="center"/>
              <w:rPr>
                <w:rFonts w:hint="eastAsia" w:ascii="宋体" w:hAnsi="宋体" w:eastAsia="宋体" w:cs="宋体"/>
                <w:i w:val="0"/>
                <w:iCs w:val="0"/>
                <w:color w:val="000000"/>
                <w:sz w:val="22"/>
                <w:szCs w:val="22"/>
                <w:u w:val="none"/>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36FFA">
            <w:pPr>
              <w:jc w:val="center"/>
              <w:rPr>
                <w:rFonts w:hint="eastAsia" w:ascii="宋体" w:hAnsi="宋体" w:eastAsia="宋体" w:cs="宋体"/>
                <w:i w:val="0"/>
                <w:iCs w:val="0"/>
                <w:color w:val="000000"/>
                <w:sz w:val="22"/>
                <w:szCs w:val="22"/>
                <w:u w:val="none"/>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799E2">
            <w:pPr>
              <w:jc w:val="center"/>
              <w:rPr>
                <w:rFonts w:hint="eastAsia" w:ascii="宋体" w:hAnsi="宋体" w:eastAsia="宋体" w:cs="宋体"/>
                <w:i w:val="0"/>
                <w:iCs w:val="0"/>
                <w:color w:val="000000"/>
                <w:sz w:val="22"/>
                <w:szCs w:val="22"/>
                <w:u w:val="none"/>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101F0">
            <w:pPr>
              <w:jc w:val="center"/>
              <w:rPr>
                <w:rFonts w:hint="eastAsia" w:ascii="宋体" w:hAnsi="宋体" w:eastAsia="宋体" w:cs="宋体"/>
                <w:i w:val="0"/>
                <w:iCs w:val="0"/>
                <w:color w:val="000000"/>
                <w:sz w:val="22"/>
                <w:szCs w:val="22"/>
                <w:u w:val="none"/>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B09C6">
            <w:pPr>
              <w:jc w:val="center"/>
              <w:rPr>
                <w:rFonts w:hint="eastAsia" w:ascii="宋体" w:hAnsi="宋体" w:eastAsia="宋体" w:cs="宋体"/>
                <w:i w:val="0"/>
                <w:iCs w:val="0"/>
                <w:color w:val="000000"/>
                <w:sz w:val="22"/>
                <w:szCs w:val="22"/>
                <w:u w:val="none"/>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1F7DA">
            <w:pPr>
              <w:jc w:val="center"/>
              <w:rPr>
                <w:rFonts w:hint="eastAsia" w:ascii="宋体" w:hAnsi="宋体" w:eastAsia="宋体" w:cs="宋体"/>
                <w:i w:val="0"/>
                <w:iCs w:val="0"/>
                <w:color w:val="000000"/>
                <w:sz w:val="22"/>
                <w:szCs w:val="22"/>
                <w:u w:val="none"/>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5E6FA">
            <w:pPr>
              <w:jc w:val="center"/>
              <w:rPr>
                <w:rFonts w:hint="eastAsia" w:ascii="宋体" w:hAnsi="宋体" w:eastAsia="宋体" w:cs="宋体"/>
                <w:i w:val="0"/>
                <w:iCs w:val="0"/>
                <w:color w:val="000000"/>
                <w:sz w:val="22"/>
                <w:szCs w:val="22"/>
                <w:u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F8D30">
            <w:pPr>
              <w:jc w:val="center"/>
              <w:rPr>
                <w:rFonts w:hint="eastAsia" w:ascii="宋体" w:hAnsi="宋体" w:eastAsia="宋体" w:cs="宋体"/>
                <w:i w:val="0"/>
                <w:iCs w:val="0"/>
                <w:color w:val="000000"/>
                <w:sz w:val="22"/>
                <w:szCs w:val="22"/>
                <w:u w:val="none"/>
              </w:rPr>
            </w:pPr>
          </w:p>
        </w:tc>
      </w:tr>
      <w:tr w14:paraId="170FA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61E59">
            <w:pPr>
              <w:jc w:val="center"/>
              <w:rPr>
                <w:rFonts w:hint="eastAsia" w:ascii="宋体" w:hAnsi="宋体" w:eastAsia="宋体" w:cs="宋体"/>
                <w:i w:val="0"/>
                <w:iCs w:val="0"/>
                <w:color w:val="000000"/>
                <w:sz w:val="22"/>
                <w:szCs w:val="22"/>
                <w:u w:val="none"/>
              </w:rPr>
            </w:pPr>
          </w:p>
        </w:tc>
        <w:tc>
          <w:tcPr>
            <w:tcW w:w="11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13877">
            <w:pPr>
              <w:jc w:val="center"/>
              <w:rPr>
                <w:rFonts w:hint="eastAsia" w:ascii="宋体" w:hAnsi="宋体" w:eastAsia="宋体" w:cs="宋体"/>
                <w:i w:val="0"/>
                <w:iCs w:val="0"/>
                <w:color w:val="000000"/>
                <w:sz w:val="22"/>
                <w:szCs w:val="22"/>
                <w:u w:val="none"/>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DCBE1">
            <w:pPr>
              <w:jc w:val="center"/>
              <w:rPr>
                <w:rFonts w:hint="eastAsia" w:ascii="宋体" w:hAnsi="宋体" w:eastAsia="宋体" w:cs="宋体"/>
                <w:i w:val="0"/>
                <w:iCs w:val="0"/>
                <w:color w:val="000000"/>
                <w:sz w:val="22"/>
                <w:szCs w:val="22"/>
                <w:u w:val="none"/>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4535C">
            <w:pPr>
              <w:jc w:val="center"/>
              <w:rPr>
                <w:rFonts w:hint="eastAsia" w:ascii="宋体" w:hAnsi="宋体" w:eastAsia="宋体" w:cs="宋体"/>
                <w:i w:val="0"/>
                <w:iCs w:val="0"/>
                <w:color w:val="000000"/>
                <w:sz w:val="22"/>
                <w:szCs w:val="22"/>
                <w:u w:val="none"/>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4D937">
            <w:pPr>
              <w:jc w:val="center"/>
              <w:rPr>
                <w:rFonts w:hint="eastAsia" w:ascii="宋体" w:hAnsi="宋体" w:eastAsia="宋体" w:cs="宋体"/>
                <w:i w:val="0"/>
                <w:iCs w:val="0"/>
                <w:color w:val="000000"/>
                <w:sz w:val="22"/>
                <w:szCs w:val="22"/>
                <w:u w:val="none"/>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940A6">
            <w:pPr>
              <w:jc w:val="center"/>
              <w:rPr>
                <w:rFonts w:hint="eastAsia" w:ascii="宋体" w:hAnsi="宋体" w:eastAsia="宋体" w:cs="宋体"/>
                <w:i w:val="0"/>
                <w:iCs w:val="0"/>
                <w:color w:val="000000"/>
                <w:sz w:val="22"/>
                <w:szCs w:val="22"/>
                <w:u w:val="none"/>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09CFB">
            <w:pPr>
              <w:jc w:val="center"/>
              <w:rPr>
                <w:rFonts w:hint="eastAsia" w:ascii="宋体" w:hAnsi="宋体" w:eastAsia="宋体" w:cs="宋体"/>
                <w:i w:val="0"/>
                <w:iCs w:val="0"/>
                <w:color w:val="000000"/>
                <w:sz w:val="22"/>
                <w:szCs w:val="22"/>
                <w:u w:val="none"/>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1463E">
            <w:pPr>
              <w:jc w:val="center"/>
              <w:rPr>
                <w:rFonts w:hint="eastAsia" w:ascii="宋体" w:hAnsi="宋体" w:eastAsia="宋体" w:cs="宋体"/>
                <w:i w:val="0"/>
                <w:iCs w:val="0"/>
                <w:color w:val="000000"/>
                <w:sz w:val="22"/>
                <w:szCs w:val="22"/>
                <w:u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866BB">
            <w:pPr>
              <w:jc w:val="center"/>
              <w:rPr>
                <w:rFonts w:hint="eastAsia" w:ascii="宋体" w:hAnsi="宋体" w:eastAsia="宋体" w:cs="宋体"/>
                <w:i w:val="0"/>
                <w:iCs w:val="0"/>
                <w:color w:val="000000"/>
                <w:sz w:val="22"/>
                <w:szCs w:val="22"/>
                <w:u w:val="none"/>
              </w:rPr>
            </w:pPr>
          </w:p>
        </w:tc>
      </w:tr>
      <w:tr w14:paraId="1F61F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00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8A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0C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80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25F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0D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55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06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5FEDA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6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9223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329.62</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520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224.58</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84EF5">
            <w:pPr>
              <w:jc w:val="right"/>
              <w:rPr>
                <w:rFonts w:hint="eastAsia" w:ascii="宋体" w:hAnsi="宋体" w:eastAsia="宋体" w:cs="宋体"/>
                <w:b/>
                <w:bCs/>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279F">
            <w:pPr>
              <w:jc w:val="right"/>
              <w:rPr>
                <w:rFonts w:hint="eastAsia" w:ascii="宋体" w:hAnsi="宋体" w:eastAsia="宋体" w:cs="宋体"/>
                <w:b/>
                <w:bCs/>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758B">
            <w:pPr>
              <w:jc w:val="right"/>
              <w:rPr>
                <w:rFonts w:hint="eastAsia" w:ascii="宋体" w:hAnsi="宋体" w:eastAsia="宋体" w:cs="宋体"/>
                <w:b/>
                <w:bCs/>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4396A">
            <w:pPr>
              <w:jc w:val="right"/>
              <w:rPr>
                <w:rFonts w:hint="eastAsia" w:ascii="宋体" w:hAnsi="宋体" w:eastAsia="宋体" w:cs="宋体"/>
                <w:b/>
                <w:bCs/>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3A8D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105.04</w:t>
            </w:r>
          </w:p>
        </w:tc>
      </w:tr>
      <w:tr w14:paraId="47A4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BC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22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BA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290.12</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9B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185.08</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6209">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DA12">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E224F">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DDC06">
            <w:pPr>
              <w:jc w:val="right"/>
              <w:rPr>
                <w:rFonts w:hint="eastAsia" w:ascii="宋体" w:hAnsi="宋体" w:eastAsia="宋体" w:cs="宋体"/>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1A7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105.04</w:t>
            </w:r>
          </w:p>
        </w:tc>
      </w:tr>
      <w:tr w14:paraId="746D2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F72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20114</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43B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知识产权事务</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73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30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51878">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BBDAC">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219F0">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51881">
            <w:pPr>
              <w:jc w:val="right"/>
              <w:rPr>
                <w:rFonts w:hint="eastAsia" w:ascii="宋体" w:hAnsi="宋体" w:eastAsia="宋体" w:cs="宋体"/>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7BA6">
            <w:pPr>
              <w:jc w:val="right"/>
              <w:rPr>
                <w:rFonts w:hint="eastAsia" w:ascii="宋体" w:hAnsi="宋体" w:eastAsia="宋体" w:cs="宋体"/>
                <w:i w:val="0"/>
                <w:iCs w:val="0"/>
                <w:color w:val="000000"/>
                <w:sz w:val="22"/>
                <w:szCs w:val="22"/>
                <w:u w:val="none"/>
              </w:rPr>
            </w:pPr>
          </w:p>
        </w:tc>
      </w:tr>
      <w:tr w14:paraId="07E35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BE1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2011499</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E5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其他知识产权事务支出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4E9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4D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D25E">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CEEB">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5CE3">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FEFE1">
            <w:pPr>
              <w:jc w:val="right"/>
              <w:rPr>
                <w:rFonts w:hint="eastAsia" w:ascii="宋体" w:hAnsi="宋体" w:eastAsia="宋体" w:cs="宋体"/>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013C">
            <w:pPr>
              <w:jc w:val="right"/>
              <w:rPr>
                <w:rFonts w:hint="eastAsia" w:ascii="宋体" w:hAnsi="宋体" w:eastAsia="宋体" w:cs="宋体"/>
                <w:i w:val="0"/>
                <w:iCs w:val="0"/>
                <w:color w:val="000000"/>
                <w:sz w:val="22"/>
                <w:szCs w:val="22"/>
                <w:u w:val="none"/>
              </w:rPr>
            </w:pPr>
          </w:p>
        </w:tc>
      </w:tr>
      <w:tr w14:paraId="38476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4F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F0E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市场监督管理事务</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09D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250.12</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6F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145.08</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8D8F8">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DCDA1">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F55F">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F5CF">
            <w:pPr>
              <w:jc w:val="right"/>
              <w:rPr>
                <w:rFonts w:hint="eastAsia" w:ascii="宋体" w:hAnsi="宋体" w:eastAsia="宋体" w:cs="宋体"/>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964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105.04</w:t>
            </w:r>
          </w:p>
        </w:tc>
      </w:tr>
      <w:tr w14:paraId="3C134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D9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2013850</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20A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FDD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250.12</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D58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145.08</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E06B">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EBE40">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302FA">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D5217">
            <w:pPr>
              <w:jc w:val="right"/>
              <w:rPr>
                <w:rFonts w:hint="eastAsia" w:ascii="宋体" w:hAnsi="宋体" w:eastAsia="宋体" w:cs="宋体"/>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AA0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105.04</w:t>
            </w:r>
          </w:p>
        </w:tc>
      </w:tr>
      <w:tr w14:paraId="1B6B3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F6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5F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F41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73D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8808D">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64FE4">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BFAA">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E465">
            <w:pPr>
              <w:jc w:val="right"/>
              <w:rPr>
                <w:rFonts w:hint="eastAsia" w:ascii="宋体" w:hAnsi="宋体" w:eastAsia="宋体" w:cs="宋体"/>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8DE09">
            <w:pPr>
              <w:jc w:val="right"/>
              <w:rPr>
                <w:rFonts w:hint="eastAsia" w:ascii="宋体" w:hAnsi="宋体" w:eastAsia="宋体" w:cs="宋体"/>
                <w:i w:val="0"/>
                <w:iCs w:val="0"/>
                <w:color w:val="000000"/>
                <w:sz w:val="22"/>
                <w:szCs w:val="22"/>
                <w:u w:val="none"/>
              </w:rPr>
            </w:pPr>
          </w:p>
        </w:tc>
      </w:tr>
      <w:tr w14:paraId="2FA46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FA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1BA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5C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706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09E25">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F581">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05808">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FA17C">
            <w:pPr>
              <w:jc w:val="right"/>
              <w:rPr>
                <w:rFonts w:hint="eastAsia" w:ascii="宋体" w:hAnsi="宋体" w:eastAsia="宋体" w:cs="宋体"/>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93539">
            <w:pPr>
              <w:jc w:val="right"/>
              <w:rPr>
                <w:rFonts w:hint="eastAsia" w:ascii="宋体" w:hAnsi="宋体" w:eastAsia="宋体" w:cs="宋体"/>
                <w:i w:val="0"/>
                <w:iCs w:val="0"/>
                <w:color w:val="000000"/>
                <w:sz w:val="22"/>
                <w:szCs w:val="22"/>
                <w:u w:val="none"/>
              </w:rPr>
            </w:pPr>
          </w:p>
        </w:tc>
      </w:tr>
      <w:tr w14:paraId="40B75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9CC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0DF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DF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75C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159D5">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72A9A">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10F8">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FF66">
            <w:pPr>
              <w:jc w:val="right"/>
              <w:rPr>
                <w:rFonts w:hint="eastAsia" w:ascii="宋体" w:hAnsi="宋体" w:eastAsia="宋体" w:cs="宋体"/>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420B">
            <w:pPr>
              <w:jc w:val="right"/>
              <w:rPr>
                <w:rFonts w:hint="eastAsia" w:ascii="宋体" w:hAnsi="宋体" w:eastAsia="宋体" w:cs="宋体"/>
                <w:i w:val="0"/>
                <w:iCs w:val="0"/>
                <w:color w:val="000000"/>
                <w:sz w:val="22"/>
                <w:szCs w:val="22"/>
                <w:u w:val="none"/>
              </w:rPr>
            </w:pPr>
          </w:p>
        </w:tc>
      </w:tr>
      <w:tr w14:paraId="22427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15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C38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5F9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6F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AFB7">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E539F">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01231">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E003">
            <w:pPr>
              <w:jc w:val="right"/>
              <w:rPr>
                <w:rFonts w:hint="eastAsia" w:ascii="宋体" w:hAnsi="宋体" w:eastAsia="宋体" w:cs="宋体"/>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CDCB6">
            <w:pPr>
              <w:jc w:val="right"/>
              <w:rPr>
                <w:rFonts w:hint="eastAsia" w:ascii="宋体" w:hAnsi="宋体" w:eastAsia="宋体" w:cs="宋体"/>
                <w:i w:val="0"/>
                <w:iCs w:val="0"/>
                <w:color w:val="000000"/>
                <w:sz w:val="22"/>
                <w:szCs w:val="22"/>
                <w:u w:val="none"/>
              </w:rPr>
            </w:pPr>
          </w:p>
        </w:tc>
      </w:tr>
      <w:tr w14:paraId="7F2D5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E8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98C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C3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8C7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BC8D">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2D0CF">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9D327">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E2F9">
            <w:pPr>
              <w:jc w:val="right"/>
              <w:rPr>
                <w:rFonts w:hint="eastAsia" w:ascii="宋体" w:hAnsi="宋体" w:eastAsia="宋体" w:cs="宋体"/>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C94A">
            <w:pPr>
              <w:jc w:val="right"/>
              <w:rPr>
                <w:rFonts w:hint="eastAsia" w:ascii="宋体" w:hAnsi="宋体" w:eastAsia="宋体" w:cs="宋体"/>
                <w:i w:val="0"/>
                <w:iCs w:val="0"/>
                <w:color w:val="000000"/>
                <w:sz w:val="22"/>
                <w:szCs w:val="22"/>
                <w:u w:val="none"/>
              </w:rPr>
            </w:pPr>
          </w:p>
        </w:tc>
      </w:tr>
      <w:tr w14:paraId="16F08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26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F6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E24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39E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9DBC5">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70C7">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BE722">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08FB">
            <w:pPr>
              <w:jc w:val="right"/>
              <w:rPr>
                <w:rFonts w:hint="eastAsia" w:ascii="宋体" w:hAnsi="宋体" w:eastAsia="宋体" w:cs="宋体"/>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3B74">
            <w:pPr>
              <w:jc w:val="right"/>
              <w:rPr>
                <w:rFonts w:hint="eastAsia" w:ascii="宋体" w:hAnsi="宋体" w:eastAsia="宋体" w:cs="宋体"/>
                <w:i w:val="0"/>
                <w:iCs w:val="0"/>
                <w:color w:val="000000"/>
                <w:sz w:val="22"/>
                <w:szCs w:val="22"/>
                <w:u w:val="none"/>
              </w:rPr>
            </w:pPr>
          </w:p>
        </w:tc>
      </w:tr>
      <w:tr w14:paraId="23914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89C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D22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46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6D3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B8E1">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080B">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4C9F">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8DCC">
            <w:pPr>
              <w:jc w:val="right"/>
              <w:rPr>
                <w:rFonts w:hint="eastAsia" w:ascii="宋体" w:hAnsi="宋体" w:eastAsia="宋体" w:cs="宋体"/>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04C92">
            <w:pPr>
              <w:jc w:val="right"/>
              <w:rPr>
                <w:rFonts w:hint="eastAsia" w:ascii="宋体" w:hAnsi="宋体" w:eastAsia="宋体" w:cs="宋体"/>
                <w:i w:val="0"/>
                <w:iCs w:val="0"/>
                <w:color w:val="000000"/>
                <w:sz w:val="22"/>
                <w:szCs w:val="22"/>
                <w:u w:val="none"/>
              </w:rPr>
            </w:pPr>
          </w:p>
        </w:tc>
      </w:tr>
      <w:tr w14:paraId="08775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914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79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7D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B7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B631">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2355">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DF91">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E5331">
            <w:pPr>
              <w:jc w:val="right"/>
              <w:rPr>
                <w:rFonts w:hint="eastAsia" w:ascii="宋体" w:hAnsi="宋体" w:eastAsia="宋体" w:cs="宋体"/>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C976F">
            <w:pPr>
              <w:jc w:val="right"/>
              <w:rPr>
                <w:rFonts w:hint="eastAsia" w:ascii="宋体" w:hAnsi="宋体" w:eastAsia="宋体" w:cs="宋体"/>
                <w:i w:val="0"/>
                <w:iCs w:val="0"/>
                <w:color w:val="000000"/>
                <w:sz w:val="22"/>
                <w:szCs w:val="22"/>
                <w:u w:val="none"/>
              </w:rPr>
            </w:pPr>
          </w:p>
        </w:tc>
      </w:tr>
      <w:tr w14:paraId="4D742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801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D22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6B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C19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21FE">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885FD">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DDAE1">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DEEB">
            <w:pPr>
              <w:jc w:val="right"/>
              <w:rPr>
                <w:rFonts w:hint="eastAsia" w:ascii="宋体" w:hAnsi="宋体" w:eastAsia="宋体" w:cs="宋体"/>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E081C">
            <w:pPr>
              <w:jc w:val="right"/>
              <w:rPr>
                <w:rFonts w:hint="eastAsia" w:ascii="宋体" w:hAnsi="宋体" w:eastAsia="宋体" w:cs="宋体"/>
                <w:i w:val="0"/>
                <w:iCs w:val="0"/>
                <w:color w:val="000000"/>
                <w:sz w:val="22"/>
                <w:szCs w:val="22"/>
                <w:u w:val="none"/>
              </w:rPr>
            </w:pPr>
          </w:p>
        </w:tc>
      </w:tr>
      <w:tr w14:paraId="4EC76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3B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68F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E9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CF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09A8">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2B630">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30B4">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CF70">
            <w:pPr>
              <w:jc w:val="right"/>
              <w:rPr>
                <w:rFonts w:hint="eastAsia" w:ascii="宋体" w:hAnsi="宋体" w:eastAsia="宋体" w:cs="宋体"/>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39134">
            <w:pPr>
              <w:jc w:val="right"/>
              <w:rPr>
                <w:rFonts w:hint="eastAsia" w:ascii="宋体" w:hAnsi="宋体" w:eastAsia="宋体" w:cs="宋体"/>
                <w:i w:val="0"/>
                <w:iCs w:val="0"/>
                <w:color w:val="000000"/>
                <w:sz w:val="22"/>
                <w:szCs w:val="22"/>
                <w:u w:val="none"/>
              </w:rPr>
            </w:pPr>
          </w:p>
        </w:tc>
      </w:tr>
      <w:tr w14:paraId="006E4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67F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B9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002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1F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BA204">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D8CA">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BC54C">
            <w:pPr>
              <w:jc w:val="right"/>
              <w:rPr>
                <w:rFonts w:hint="eastAsia" w:ascii="宋体" w:hAnsi="宋体" w:eastAsia="宋体" w:cs="宋体"/>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F926">
            <w:pPr>
              <w:jc w:val="right"/>
              <w:rPr>
                <w:rFonts w:hint="eastAsia" w:ascii="宋体" w:hAnsi="宋体" w:eastAsia="宋体" w:cs="宋体"/>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A40C">
            <w:pPr>
              <w:jc w:val="right"/>
              <w:rPr>
                <w:rFonts w:hint="eastAsia" w:ascii="宋体" w:hAnsi="宋体" w:eastAsia="宋体" w:cs="宋体"/>
                <w:i w:val="0"/>
                <w:iCs w:val="0"/>
                <w:color w:val="000000"/>
                <w:sz w:val="22"/>
                <w:szCs w:val="22"/>
                <w:u w:val="none"/>
              </w:rPr>
            </w:pPr>
          </w:p>
        </w:tc>
      </w:tr>
      <w:tr w14:paraId="21C6B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9"/>
            <w:tcBorders>
              <w:top w:val="single" w:color="000000" w:sz="4" w:space="0"/>
              <w:left w:val="nil"/>
              <w:bottom w:val="nil"/>
              <w:right w:val="single" w:color="000000" w:sz="4" w:space="0"/>
            </w:tcBorders>
            <w:shd w:val="clear" w:color="auto" w:fill="auto"/>
            <w:noWrap/>
            <w:vAlign w:val="center"/>
          </w:tcPr>
          <w:p w14:paraId="34D8FC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注：本表反映单位本年度取得的各项收入情况。</w:t>
            </w:r>
          </w:p>
        </w:tc>
      </w:tr>
    </w:tbl>
    <w:p w14:paraId="1613CBAD">
      <w:pPr>
        <w:pStyle w:val="3"/>
        <w:ind w:left="0" w:leftChars="0" w:firstLine="0" w:firstLineChars="0"/>
        <w:rPr>
          <w:rFonts w:ascii="Times New Roman" w:hAnsi="Times New Roman" w:eastAsia="方正小标宋_GBK" w:cs="Times New Roman"/>
          <w:color w:val="000000"/>
          <w:kern w:val="0"/>
          <w:sz w:val="36"/>
          <w:szCs w:val="36"/>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6"/>
        <w:gridCol w:w="4186"/>
        <w:gridCol w:w="1502"/>
        <w:gridCol w:w="1502"/>
        <w:gridCol w:w="1502"/>
        <w:gridCol w:w="1251"/>
        <w:gridCol w:w="1251"/>
        <w:gridCol w:w="1920"/>
      </w:tblGrid>
      <w:tr w14:paraId="01C9D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8"/>
            <w:tcBorders>
              <w:top w:val="nil"/>
              <w:left w:val="nil"/>
              <w:bottom w:val="nil"/>
              <w:right w:val="nil"/>
            </w:tcBorders>
            <w:shd w:val="clear" w:color="auto" w:fill="auto"/>
            <w:noWrap/>
            <w:vAlign w:val="center"/>
          </w:tcPr>
          <w:p w14:paraId="326759CF">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支出决算表</w:t>
            </w:r>
          </w:p>
        </w:tc>
      </w:tr>
      <w:tr w14:paraId="1C2A3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61" w:type="pct"/>
            <w:gridSpan w:val="2"/>
            <w:tcBorders>
              <w:top w:val="nil"/>
              <w:left w:val="nil"/>
              <w:bottom w:val="nil"/>
              <w:right w:val="nil"/>
            </w:tcBorders>
            <w:shd w:val="clear" w:color="auto" w:fill="auto"/>
            <w:noWrap/>
            <w:vAlign w:val="center"/>
          </w:tcPr>
          <w:p w14:paraId="4E40F31A">
            <w:pPr>
              <w:jc w:val="center"/>
              <w:rPr>
                <w:rFonts w:hint="eastAsia" w:ascii="宋体" w:hAnsi="宋体" w:eastAsia="宋体" w:cs="宋体"/>
                <w:i w:val="0"/>
                <w:iCs w:val="0"/>
                <w:color w:val="000000"/>
                <w:sz w:val="22"/>
                <w:szCs w:val="22"/>
                <w:u w:val="none"/>
              </w:rPr>
            </w:pPr>
          </w:p>
        </w:tc>
        <w:tc>
          <w:tcPr>
            <w:tcW w:w="528" w:type="pct"/>
            <w:tcBorders>
              <w:top w:val="nil"/>
              <w:left w:val="nil"/>
              <w:bottom w:val="nil"/>
              <w:right w:val="nil"/>
            </w:tcBorders>
            <w:shd w:val="clear" w:color="auto" w:fill="auto"/>
            <w:noWrap/>
            <w:vAlign w:val="center"/>
          </w:tcPr>
          <w:p w14:paraId="06975F85">
            <w:pPr>
              <w:rPr>
                <w:rFonts w:hint="eastAsia" w:ascii="宋体" w:hAnsi="宋体" w:eastAsia="宋体" w:cs="宋体"/>
                <w:i w:val="0"/>
                <w:iCs w:val="0"/>
                <w:color w:val="000000"/>
                <w:sz w:val="22"/>
                <w:szCs w:val="22"/>
                <w:u w:val="none"/>
              </w:rPr>
            </w:pPr>
          </w:p>
        </w:tc>
        <w:tc>
          <w:tcPr>
            <w:tcW w:w="528" w:type="pct"/>
            <w:tcBorders>
              <w:top w:val="nil"/>
              <w:left w:val="nil"/>
              <w:bottom w:val="nil"/>
              <w:right w:val="nil"/>
            </w:tcBorders>
            <w:shd w:val="clear" w:color="auto" w:fill="auto"/>
            <w:noWrap/>
            <w:vAlign w:val="center"/>
          </w:tcPr>
          <w:p w14:paraId="386411A1">
            <w:pPr>
              <w:rPr>
                <w:rFonts w:hint="eastAsia" w:ascii="宋体" w:hAnsi="宋体" w:eastAsia="宋体" w:cs="宋体"/>
                <w:i w:val="0"/>
                <w:iCs w:val="0"/>
                <w:color w:val="000000"/>
                <w:sz w:val="22"/>
                <w:szCs w:val="22"/>
                <w:u w:val="none"/>
              </w:rPr>
            </w:pPr>
          </w:p>
        </w:tc>
        <w:tc>
          <w:tcPr>
            <w:tcW w:w="528" w:type="pct"/>
            <w:tcBorders>
              <w:top w:val="nil"/>
              <w:left w:val="nil"/>
              <w:bottom w:val="nil"/>
              <w:right w:val="nil"/>
            </w:tcBorders>
            <w:shd w:val="clear" w:color="auto" w:fill="auto"/>
            <w:noWrap/>
            <w:vAlign w:val="center"/>
          </w:tcPr>
          <w:p w14:paraId="1D017BEF">
            <w:pPr>
              <w:rPr>
                <w:rFonts w:hint="eastAsia" w:ascii="宋体" w:hAnsi="宋体" w:eastAsia="宋体" w:cs="宋体"/>
                <w:i w:val="0"/>
                <w:iCs w:val="0"/>
                <w:color w:val="000000"/>
                <w:sz w:val="22"/>
                <w:szCs w:val="22"/>
                <w:u w:val="none"/>
              </w:rPr>
            </w:pPr>
          </w:p>
        </w:tc>
        <w:tc>
          <w:tcPr>
            <w:tcW w:w="440" w:type="pct"/>
            <w:tcBorders>
              <w:top w:val="nil"/>
              <w:left w:val="nil"/>
              <w:bottom w:val="nil"/>
              <w:right w:val="nil"/>
            </w:tcBorders>
            <w:shd w:val="clear" w:color="auto" w:fill="auto"/>
            <w:noWrap/>
            <w:vAlign w:val="center"/>
          </w:tcPr>
          <w:p w14:paraId="27ACC7EA">
            <w:pPr>
              <w:rPr>
                <w:rFonts w:hint="eastAsia" w:ascii="宋体" w:hAnsi="宋体" w:eastAsia="宋体" w:cs="宋体"/>
                <w:i w:val="0"/>
                <w:iCs w:val="0"/>
                <w:color w:val="000000"/>
                <w:sz w:val="22"/>
                <w:szCs w:val="22"/>
                <w:u w:val="none"/>
              </w:rPr>
            </w:pPr>
          </w:p>
        </w:tc>
        <w:tc>
          <w:tcPr>
            <w:tcW w:w="440" w:type="pct"/>
            <w:tcBorders>
              <w:top w:val="nil"/>
              <w:left w:val="nil"/>
              <w:bottom w:val="nil"/>
              <w:right w:val="nil"/>
            </w:tcBorders>
            <w:shd w:val="clear" w:color="auto" w:fill="auto"/>
            <w:noWrap/>
            <w:vAlign w:val="center"/>
          </w:tcPr>
          <w:p w14:paraId="640C33AD">
            <w:pPr>
              <w:rPr>
                <w:rFonts w:hint="eastAsia" w:ascii="宋体" w:hAnsi="宋体" w:eastAsia="宋体" w:cs="宋体"/>
                <w:i w:val="0"/>
                <w:iCs w:val="0"/>
                <w:color w:val="000000"/>
                <w:sz w:val="22"/>
                <w:szCs w:val="22"/>
                <w:u w:val="none"/>
              </w:rPr>
            </w:pPr>
          </w:p>
        </w:tc>
        <w:tc>
          <w:tcPr>
            <w:tcW w:w="674" w:type="pct"/>
            <w:tcBorders>
              <w:top w:val="nil"/>
              <w:left w:val="nil"/>
              <w:bottom w:val="nil"/>
              <w:right w:val="nil"/>
            </w:tcBorders>
            <w:shd w:val="clear" w:color="auto" w:fill="auto"/>
            <w:noWrap/>
            <w:vAlign w:val="bottom"/>
          </w:tcPr>
          <w:p w14:paraId="7D915C4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14:paraId="10366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61" w:type="pct"/>
            <w:gridSpan w:val="2"/>
            <w:tcBorders>
              <w:top w:val="nil"/>
              <w:left w:val="nil"/>
              <w:bottom w:val="nil"/>
              <w:right w:val="nil"/>
            </w:tcBorders>
            <w:shd w:val="clear" w:color="auto" w:fill="auto"/>
            <w:noWrap/>
            <w:vAlign w:val="bottom"/>
          </w:tcPr>
          <w:p w14:paraId="7B2162B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单位：国家知识产权局专利局长沙代办处</w:t>
            </w:r>
          </w:p>
        </w:tc>
        <w:tc>
          <w:tcPr>
            <w:tcW w:w="528" w:type="pct"/>
            <w:tcBorders>
              <w:top w:val="nil"/>
              <w:left w:val="nil"/>
              <w:bottom w:val="nil"/>
              <w:right w:val="nil"/>
            </w:tcBorders>
            <w:shd w:val="clear" w:color="auto" w:fill="auto"/>
            <w:noWrap/>
            <w:vAlign w:val="center"/>
          </w:tcPr>
          <w:p w14:paraId="070172C6">
            <w:pPr>
              <w:rPr>
                <w:rFonts w:hint="eastAsia" w:ascii="宋体" w:hAnsi="宋体" w:eastAsia="宋体" w:cs="宋体"/>
                <w:i w:val="0"/>
                <w:iCs w:val="0"/>
                <w:color w:val="000000"/>
                <w:sz w:val="22"/>
                <w:szCs w:val="22"/>
                <w:u w:val="none"/>
              </w:rPr>
            </w:pPr>
          </w:p>
        </w:tc>
        <w:tc>
          <w:tcPr>
            <w:tcW w:w="528" w:type="pct"/>
            <w:tcBorders>
              <w:top w:val="nil"/>
              <w:left w:val="nil"/>
              <w:bottom w:val="nil"/>
              <w:right w:val="nil"/>
            </w:tcBorders>
            <w:shd w:val="clear" w:color="auto" w:fill="auto"/>
            <w:noWrap/>
            <w:vAlign w:val="center"/>
          </w:tcPr>
          <w:p w14:paraId="0617DAD1">
            <w:pPr>
              <w:rPr>
                <w:rFonts w:hint="eastAsia" w:ascii="宋体" w:hAnsi="宋体" w:eastAsia="宋体" w:cs="宋体"/>
                <w:i w:val="0"/>
                <w:iCs w:val="0"/>
                <w:color w:val="000000"/>
                <w:sz w:val="22"/>
                <w:szCs w:val="22"/>
                <w:u w:val="none"/>
              </w:rPr>
            </w:pPr>
          </w:p>
        </w:tc>
        <w:tc>
          <w:tcPr>
            <w:tcW w:w="528" w:type="pct"/>
            <w:tcBorders>
              <w:top w:val="nil"/>
              <w:left w:val="nil"/>
              <w:bottom w:val="nil"/>
              <w:right w:val="nil"/>
            </w:tcBorders>
            <w:shd w:val="clear" w:color="auto" w:fill="auto"/>
            <w:noWrap/>
            <w:vAlign w:val="center"/>
          </w:tcPr>
          <w:p w14:paraId="1A595F07">
            <w:pPr>
              <w:rPr>
                <w:rFonts w:hint="eastAsia" w:ascii="宋体" w:hAnsi="宋体" w:eastAsia="宋体" w:cs="宋体"/>
                <w:i w:val="0"/>
                <w:iCs w:val="0"/>
                <w:color w:val="000000"/>
                <w:sz w:val="22"/>
                <w:szCs w:val="22"/>
                <w:u w:val="none"/>
              </w:rPr>
            </w:pPr>
          </w:p>
        </w:tc>
        <w:tc>
          <w:tcPr>
            <w:tcW w:w="440" w:type="pct"/>
            <w:tcBorders>
              <w:top w:val="nil"/>
              <w:left w:val="nil"/>
              <w:bottom w:val="nil"/>
              <w:right w:val="nil"/>
            </w:tcBorders>
            <w:shd w:val="clear" w:color="auto" w:fill="auto"/>
            <w:noWrap/>
            <w:vAlign w:val="center"/>
          </w:tcPr>
          <w:p w14:paraId="3B12DD2B">
            <w:pPr>
              <w:rPr>
                <w:rFonts w:hint="eastAsia" w:ascii="宋体" w:hAnsi="宋体" w:eastAsia="宋体" w:cs="宋体"/>
                <w:i w:val="0"/>
                <w:iCs w:val="0"/>
                <w:color w:val="000000"/>
                <w:sz w:val="22"/>
                <w:szCs w:val="22"/>
                <w:u w:val="none"/>
              </w:rPr>
            </w:pPr>
          </w:p>
        </w:tc>
        <w:tc>
          <w:tcPr>
            <w:tcW w:w="440" w:type="pct"/>
            <w:tcBorders>
              <w:top w:val="nil"/>
              <w:left w:val="nil"/>
              <w:bottom w:val="nil"/>
              <w:right w:val="nil"/>
            </w:tcBorders>
            <w:shd w:val="clear" w:color="auto" w:fill="auto"/>
            <w:noWrap/>
            <w:vAlign w:val="center"/>
          </w:tcPr>
          <w:p w14:paraId="1CA920A7">
            <w:pPr>
              <w:rPr>
                <w:rFonts w:hint="eastAsia" w:ascii="宋体" w:hAnsi="宋体" w:eastAsia="宋体" w:cs="宋体"/>
                <w:i w:val="0"/>
                <w:iCs w:val="0"/>
                <w:color w:val="000000"/>
                <w:sz w:val="22"/>
                <w:szCs w:val="22"/>
                <w:u w:val="none"/>
              </w:rPr>
            </w:pPr>
          </w:p>
        </w:tc>
        <w:tc>
          <w:tcPr>
            <w:tcW w:w="674" w:type="pct"/>
            <w:tcBorders>
              <w:top w:val="nil"/>
              <w:left w:val="nil"/>
              <w:bottom w:val="nil"/>
              <w:right w:val="nil"/>
            </w:tcBorders>
            <w:shd w:val="clear" w:color="auto" w:fill="auto"/>
            <w:noWrap/>
            <w:vAlign w:val="bottom"/>
          </w:tcPr>
          <w:p w14:paraId="5863216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51466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4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2DB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231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FBB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9D7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944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652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1ACBC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26C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14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C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93E96">
            <w:pPr>
              <w:jc w:val="center"/>
              <w:rPr>
                <w:rFonts w:hint="eastAsia" w:ascii="宋体" w:hAnsi="宋体" w:eastAsia="宋体" w:cs="宋体"/>
                <w:i w:val="0"/>
                <w:iCs w:val="0"/>
                <w:color w:val="000000"/>
                <w:sz w:val="22"/>
                <w:szCs w:val="22"/>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A23B2">
            <w:pPr>
              <w:jc w:val="center"/>
              <w:rPr>
                <w:rFonts w:hint="eastAsia" w:ascii="宋体" w:hAnsi="宋体" w:eastAsia="宋体" w:cs="宋体"/>
                <w:i w:val="0"/>
                <w:iCs w:val="0"/>
                <w:color w:val="000000"/>
                <w:sz w:val="22"/>
                <w:szCs w:val="22"/>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81866">
            <w:pPr>
              <w:jc w:val="center"/>
              <w:rPr>
                <w:rFonts w:hint="eastAsia" w:ascii="宋体" w:hAnsi="宋体" w:eastAsia="宋体" w:cs="宋体"/>
                <w:i w:val="0"/>
                <w:iCs w:val="0"/>
                <w:color w:val="000000"/>
                <w:sz w:val="22"/>
                <w:szCs w:val="22"/>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AE817">
            <w:pPr>
              <w:jc w:val="center"/>
              <w:rPr>
                <w:rFonts w:hint="eastAsia" w:ascii="宋体" w:hAnsi="宋体" w:eastAsia="宋体" w:cs="宋体"/>
                <w:i w:val="0"/>
                <w:iCs w:val="0"/>
                <w:color w:val="000000"/>
                <w:sz w:val="22"/>
                <w:szCs w:val="22"/>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6799C">
            <w:pPr>
              <w:jc w:val="center"/>
              <w:rPr>
                <w:rFonts w:hint="eastAsia" w:ascii="宋体" w:hAnsi="宋体" w:eastAsia="宋体" w:cs="宋体"/>
                <w:i w:val="0"/>
                <w:iCs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8F565">
            <w:pPr>
              <w:jc w:val="center"/>
              <w:rPr>
                <w:rFonts w:hint="eastAsia" w:ascii="宋体" w:hAnsi="宋体" w:eastAsia="宋体" w:cs="宋体"/>
                <w:i w:val="0"/>
                <w:iCs w:val="0"/>
                <w:color w:val="000000"/>
                <w:sz w:val="22"/>
                <w:szCs w:val="22"/>
                <w:u w:val="none"/>
              </w:rPr>
            </w:pPr>
          </w:p>
        </w:tc>
      </w:tr>
      <w:tr w14:paraId="05C0F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A4638">
            <w:pPr>
              <w:jc w:val="center"/>
              <w:rPr>
                <w:rFonts w:hint="eastAsia" w:ascii="宋体" w:hAnsi="宋体" w:eastAsia="宋体" w:cs="宋体"/>
                <w:i w:val="0"/>
                <w:iCs w:val="0"/>
                <w:color w:val="000000"/>
                <w:sz w:val="22"/>
                <w:szCs w:val="22"/>
                <w:u w:val="none"/>
              </w:rPr>
            </w:pPr>
          </w:p>
        </w:tc>
        <w:tc>
          <w:tcPr>
            <w:tcW w:w="14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D6CF">
            <w:pPr>
              <w:jc w:val="center"/>
              <w:rPr>
                <w:rFonts w:hint="eastAsia" w:ascii="宋体" w:hAnsi="宋体" w:eastAsia="宋体" w:cs="宋体"/>
                <w:i w:val="0"/>
                <w:iCs w:val="0"/>
                <w:color w:val="000000"/>
                <w:sz w:val="22"/>
                <w:szCs w:val="22"/>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59C42">
            <w:pPr>
              <w:jc w:val="center"/>
              <w:rPr>
                <w:rFonts w:hint="eastAsia" w:ascii="宋体" w:hAnsi="宋体" w:eastAsia="宋体" w:cs="宋体"/>
                <w:i w:val="0"/>
                <w:iCs w:val="0"/>
                <w:color w:val="000000"/>
                <w:sz w:val="22"/>
                <w:szCs w:val="22"/>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6C8B8">
            <w:pPr>
              <w:jc w:val="center"/>
              <w:rPr>
                <w:rFonts w:hint="eastAsia" w:ascii="宋体" w:hAnsi="宋体" w:eastAsia="宋体" w:cs="宋体"/>
                <w:i w:val="0"/>
                <w:iCs w:val="0"/>
                <w:color w:val="000000"/>
                <w:sz w:val="22"/>
                <w:szCs w:val="22"/>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6F3A7">
            <w:pPr>
              <w:jc w:val="center"/>
              <w:rPr>
                <w:rFonts w:hint="eastAsia" w:ascii="宋体" w:hAnsi="宋体" w:eastAsia="宋体" w:cs="宋体"/>
                <w:i w:val="0"/>
                <w:iCs w:val="0"/>
                <w:color w:val="000000"/>
                <w:sz w:val="22"/>
                <w:szCs w:val="22"/>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57616">
            <w:pPr>
              <w:jc w:val="center"/>
              <w:rPr>
                <w:rFonts w:hint="eastAsia" w:ascii="宋体" w:hAnsi="宋体" w:eastAsia="宋体" w:cs="宋体"/>
                <w:i w:val="0"/>
                <w:iCs w:val="0"/>
                <w:color w:val="000000"/>
                <w:sz w:val="22"/>
                <w:szCs w:val="22"/>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D6DDB">
            <w:pPr>
              <w:jc w:val="center"/>
              <w:rPr>
                <w:rFonts w:hint="eastAsia" w:ascii="宋体" w:hAnsi="宋体" w:eastAsia="宋体" w:cs="宋体"/>
                <w:i w:val="0"/>
                <w:iCs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84940">
            <w:pPr>
              <w:jc w:val="center"/>
              <w:rPr>
                <w:rFonts w:hint="eastAsia" w:ascii="宋体" w:hAnsi="宋体" w:eastAsia="宋体" w:cs="宋体"/>
                <w:i w:val="0"/>
                <w:iCs w:val="0"/>
                <w:color w:val="000000"/>
                <w:sz w:val="22"/>
                <w:szCs w:val="22"/>
                <w:u w:val="none"/>
              </w:rPr>
            </w:pPr>
          </w:p>
        </w:tc>
      </w:tr>
      <w:tr w14:paraId="7AC11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FBC7F">
            <w:pPr>
              <w:jc w:val="center"/>
              <w:rPr>
                <w:rFonts w:hint="eastAsia" w:ascii="宋体" w:hAnsi="宋体" w:eastAsia="宋体" w:cs="宋体"/>
                <w:i w:val="0"/>
                <w:iCs w:val="0"/>
                <w:color w:val="000000"/>
                <w:sz w:val="22"/>
                <w:szCs w:val="22"/>
                <w:u w:val="none"/>
              </w:rPr>
            </w:pPr>
          </w:p>
        </w:tc>
        <w:tc>
          <w:tcPr>
            <w:tcW w:w="14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09B1C">
            <w:pPr>
              <w:jc w:val="center"/>
              <w:rPr>
                <w:rFonts w:hint="eastAsia" w:ascii="宋体" w:hAnsi="宋体" w:eastAsia="宋体" w:cs="宋体"/>
                <w:i w:val="0"/>
                <w:iCs w:val="0"/>
                <w:color w:val="000000"/>
                <w:sz w:val="22"/>
                <w:szCs w:val="22"/>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5F23C">
            <w:pPr>
              <w:jc w:val="center"/>
              <w:rPr>
                <w:rFonts w:hint="eastAsia" w:ascii="宋体" w:hAnsi="宋体" w:eastAsia="宋体" w:cs="宋体"/>
                <w:i w:val="0"/>
                <w:iCs w:val="0"/>
                <w:color w:val="000000"/>
                <w:sz w:val="22"/>
                <w:szCs w:val="22"/>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AAE4A">
            <w:pPr>
              <w:jc w:val="center"/>
              <w:rPr>
                <w:rFonts w:hint="eastAsia" w:ascii="宋体" w:hAnsi="宋体" w:eastAsia="宋体" w:cs="宋体"/>
                <w:i w:val="0"/>
                <w:iCs w:val="0"/>
                <w:color w:val="000000"/>
                <w:sz w:val="22"/>
                <w:szCs w:val="22"/>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2321C">
            <w:pPr>
              <w:jc w:val="center"/>
              <w:rPr>
                <w:rFonts w:hint="eastAsia" w:ascii="宋体" w:hAnsi="宋体" w:eastAsia="宋体" w:cs="宋体"/>
                <w:i w:val="0"/>
                <w:iCs w:val="0"/>
                <w:color w:val="000000"/>
                <w:sz w:val="22"/>
                <w:szCs w:val="22"/>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10A2C">
            <w:pPr>
              <w:jc w:val="center"/>
              <w:rPr>
                <w:rFonts w:hint="eastAsia" w:ascii="宋体" w:hAnsi="宋体" w:eastAsia="宋体" w:cs="宋体"/>
                <w:i w:val="0"/>
                <w:iCs w:val="0"/>
                <w:color w:val="000000"/>
                <w:sz w:val="22"/>
                <w:szCs w:val="22"/>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A674A">
            <w:pPr>
              <w:jc w:val="center"/>
              <w:rPr>
                <w:rFonts w:hint="eastAsia" w:ascii="宋体" w:hAnsi="宋体" w:eastAsia="宋体" w:cs="宋体"/>
                <w:i w:val="0"/>
                <w:iCs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898FE">
            <w:pPr>
              <w:jc w:val="center"/>
              <w:rPr>
                <w:rFonts w:hint="eastAsia" w:ascii="宋体" w:hAnsi="宋体" w:eastAsia="宋体" w:cs="宋体"/>
                <w:i w:val="0"/>
                <w:iCs w:val="0"/>
                <w:color w:val="000000"/>
                <w:sz w:val="22"/>
                <w:szCs w:val="22"/>
                <w:u w:val="none"/>
              </w:rPr>
            </w:pPr>
          </w:p>
        </w:tc>
      </w:tr>
      <w:tr w14:paraId="62542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3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24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19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8F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27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5C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7E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03868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D4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8CB8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382.09</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7A32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281.85</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422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100.24</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EC50">
            <w:pPr>
              <w:jc w:val="right"/>
              <w:rPr>
                <w:rFonts w:hint="eastAsia" w:ascii="宋体" w:hAnsi="宋体" w:eastAsia="宋体" w:cs="宋体"/>
                <w:b/>
                <w:bCs/>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E7CD3">
            <w:pPr>
              <w:jc w:val="right"/>
              <w:rPr>
                <w:rFonts w:hint="eastAsia" w:ascii="宋体" w:hAnsi="宋体" w:eastAsia="宋体" w:cs="宋体"/>
                <w:b/>
                <w:bCs/>
                <w:i w:val="0"/>
                <w:iCs w:val="0"/>
                <w:color w:val="000000"/>
                <w:sz w:val="22"/>
                <w:szCs w:val="22"/>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4ADEC">
            <w:pPr>
              <w:jc w:val="right"/>
              <w:rPr>
                <w:rFonts w:hint="eastAsia" w:ascii="宋体" w:hAnsi="宋体" w:eastAsia="宋体" w:cs="宋体"/>
                <w:b/>
                <w:bCs/>
                <w:i w:val="0"/>
                <w:iCs w:val="0"/>
                <w:color w:val="000000"/>
                <w:sz w:val="22"/>
                <w:szCs w:val="22"/>
                <w:u w:val="none"/>
              </w:rPr>
            </w:pPr>
          </w:p>
        </w:tc>
      </w:tr>
      <w:tr w14:paraId="32C00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77C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C1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61F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348.92</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E44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248.69</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DD9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100.24</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21DA">
            <w:pPr>
              <w:jc w:val="right"/>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F241F">
            <w:pPr>
              <w:jc w:val="right"/>
              <w:rPr>
                <w:rFonts w:hint="eastAsia" w:ascii="宋体" w:hAnsi="宋体" w:eastAsia="宋体" w:cs="宋体"/>
                <w:i w:val="0"/>
                <w:iCs w:val="0"/>
                <w:color w:val="000000"/>
                <w:sz w:val="22"/>
                <w:szCs w:val="22"/>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B87D">
            <w:pPr>
              <w:jc w:val="right"/>
              <w:rPr>
                <w:rFonts w:hint="eastAsia" w:ascii="宋体" w:hAnsi="宋体" w:eastAsia="宋体" w:cs="宋体"/>
                <w:i w:val="0"/>
                <w:iCs w:val="0"/>
                <w:color w:val="000000"/>
                <w:sz w:val="22"/>
                <w:szCs w:val="22"/>
                <w:u w:val="none"/>
              </w:rPr>
            </w:pPr>
          </w:p>
        </w:tc>
      </w:tr>
      <w:tr w14:paraId="6DB96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A4E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20114</w:t>
            </w:r>
          </w:p>
        </w:tc>
        <w:tc>
          <w:tcPr>
            <w:tcW w:w="1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F9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知识产权事务</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510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100.24</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E5C52">
            <w:pPr>
              <w:jc w:val="right"/>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4CF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100.24</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258FF">
            <w:pPr>
              <w:jc w:val="right"/>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24B8">
            <w:pPr>
              <w:jc w:val="right"/>
              <w:rPr>
                <w:rFonts w:hint="eastAsia" w:ascii="宋体" w:hAnsi="宋体" w:eastAsia="宋体" w:cs="宋体"/>
                <w:i w:val="0"/>
                <w:iCs w:val="0"/>
                <w:color w:val="000000"/>
                <w:sz w:val="22"/>
                <w:szCs w:val="22"/>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08486">
            <w:pPr>
              <w:jc w:val="right"/>
              <w:rPr>
                <w:rFonts w:hint="eastAsia" w:ascii="宋体" w:hAnsi="宋体" w:eastAsia="宋体" w:cs="宋体"/>
                <w:i w:val="0"/>
                <w:iCs w:val="0"/>
                <w:color w:val="000000"/>
                <w:sz w:val="22"/>
                <w:szCs w:val="22"/>
                <w:u w:val="none"/>
              </w:rPr>
            </w:pPr>
          </w:p>
        </w:tc>
      </w:tr>
      <w:tr w14:paraId="476DE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B21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2011499</w:t>
            </w:r>
          </w:p>
        </w:tc>
        <w:tc>
          <w:tcPr>
            <w:tcW w:w="1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8C2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其他知识产权事务支出</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CE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100.24</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5D357">
            <w:pPr>
              <w:jc w:val="right"/>
              <w:rPr>
                <w:rFonts w:hint="eastAsia" w:ascii="宋体" w:hAnsi="宋体" w:eastAsia="宋体" w:cs="宋体"/>
                <w:i w:val="0"/>
                <w:iCs w:val="0"/>
                <w:color w:val="000000"/>
                <w:sz w:val="22"/>
                <w:szCs w:val="22"/>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7E2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100.24</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B58B">
            <w:pPr>
              <w:jc w:val="right"/>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BAB5">
            <w:pPr>
              <w:jc w:val="right"/>
              <w:rPr>
                <w:rFonts w:hint="eastAsia" w:ascii="宋体" w:hAnsi="宋体" w:eastAsia="宋体" w:cs="宋体"/>
                <w:i w:val="0"/>
                <w:iCs w:val="0"/>
                <w:color w:val="000000"/>
                <w:sz w:val="22"/>
                <w:szCs w:val="22"/>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36B1A">
            <w:pPr>
              <w:jc w:val="right"/>
              <w:rPr>
                <w:rFonts w:hint="eastAsia" w:ascii="宋体" w:hAnsi="宋体" w:eastAsia="宋体" w:cs="宋体"/>
                <w:i w:val="0"/>
                <w:iCs w:val="0"/>
                <w:color w:val="000000"/>
                <w:sz w:val="22"/>
                <w:szCs w:val="22"/>
                <w:u w:val="none"/>
              </w:rPr>
            </w:pPr>
          </w:p>
        </w:tc>
      </w:tr>
      <w:tr w14:paraId="48717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EDC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w:t>
            </w:r>
          </w:p>
        </w:tc>
        <w:tc>
          <w:tcPr>
            <w:tcW w:w="1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E7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市场监督管理事务</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015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248.69</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D17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248.69</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C72C">
            <w:pPr>
              <w:jc w:val="right"/>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05DA">
            <w:pPr>
              <w:jc w:val="right"/>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22567">
            <w:pPr>
              <w:jc w:val="right"/>
              <w:rPr>
                <w:rFonts w:hint="eastAsia" w:ascii="宋体" w:hAnsi="宋体" w:eastAsia="宋体" w:cs="宋体"/>
                <w:i w:val="0"/>
                <w:iCs w:val="0"/>
                <w:color w:val="000000"/>
                <w:sz w:val="22"/>
                <w:szCs w:val="22"/>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D850">
            <w:pPr>
              <w:jc w:val="right"/>
              <w:rPr>
                <w:rFonts w:hint="eastAsia" w:ascii="宋体" w:hAnsi="宋体" w:eastAsia="宋体" w:cs="宋体"/>
                <w:i w:val="0"/>
                <w:iCs w:val="0"/>
                <w:color w:val="000000"/>
                <w:sz w:val="22"/>
                <w:szCs w:val="22"/>
                <w:u w:val="none"/>
              </w:rPr>
            </w:pPr>
          </w:p>
        </w:tc>
      </w:tr>
      <w:tr w14:paraId="7A35B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4D0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2013850</w:t>
            </w:r>
          </w:p>
        </w:tc>
        <w:tc>
          <w:tcPr>
            <w:tcW w:w="1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19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7D5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248.69</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3E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248.69</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8858">
            <w:pPr>
              <w:jc w:val="right"/>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1218F">
            <w:pPr>
              <w:jc w:val="right"/>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FA981">
            <w:pPr>
              <w:jc w:val="right"/>
              <w:rPr>
                <w:rFonts w:hint="eastAsia" w:ascii="宋体" w:hAnsi="宋体" w:eastAsia="宋体" w:cs="宋体"/>
                <w:i w:val="0"/>
                <w:iCs w:val="0"/>
                <w:color w:val="000000"/>
                <w:sz w:val="22"/>
                <w:szCs w:val="22"/>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60F7">
            <w:pPr>
              <w:jc w:val="right"/>
              <w:rPr>
                <w:rFonts w:hint="eastAsia" w:ascii="宋体" w:hAnsi="宋体" w:eastAsia="宋体" w:cs="宋体"/>
                <w:i w:val="0"/>
                <w:iCs w:val="0"/>
                <w:color w:val="000000"/>
                <w:sz w:val="22"/>
                <w:szCs w:val="22"/>
                <w:u w:val="none"/>
              </w:rPr>
            </w:pPr>
          </w:p>
        </w:tc>
      </w:tr>
      <w:tr w14:paraId="77886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1FF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04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CF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14.12</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6D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14.12</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F710">
            <w:pPr>
              <w:jc w:val="right"/>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4F3DE">
            <w:pPr>
              <w:jc w:val="right"/>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8F4C5">
            <w:pPr>
              <w:jc w:val="right"/>
              <w:rPr>
                <w:rFonts w:hint="eastAsia" w:ascii="宋体" w:hAnsi="宋体" w:eastAsia="宋体" w:cs="宋体"/>
                <w:i w:val="0"/>
                <w:iCs w:val="0"/>
                <w:color w:val="000000"/>
                <w:sz w:val="22"/>
                <w:szCs w:val="22"/>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387B">
            <w:pPr>
              <w:jc w:val="right"/>
              <w:rPr>
                <w:rFonts w:hint="eastAsia" w:ascii="宋体" w:hAnsi="宋体" w:eastAsia="宋体" w:cs="宋体"/>
                <w:i w:val="0"/>
                <w:iCs w:val="0"/>
                <w:color w:val="000000"/>
                <w:sz w:val="22"/>
                <w:szCs w:val="22"/>
                <w:u w:val="none"/>
              </w:rPr>
            </w:pPr>
          </w:p>
        </w:tc>
      </w:tr>
      <w:tr w14:paraId="76067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443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918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FF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3BA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E693">
            <w:pPr>
              <w:jc w:val="right"/>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E0AFE">
            <w:pPr>
              <w:jc w:val="right"/>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13528">
            <w:pPr>
              <w:jc w:val="right"/>
              <w:rPr>
                <w:rFonts w:hint="eastAsia" w:ascii="宋体" w:hAnsi="宋体" w:eastAsia="宋体" w:cs="宋体"/>
                <w:i w:val="0"/>
                <w:iCs w:val="0"/>
                <w:color w:val="000000"/>
                <w:sz w:val="22"/>
                <w:szCs w:val="22"/>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5F8B8">
            <w:pPr>
              <w:jc w:val="right"/>
              <w:rPr>
                <w:rFonts w:hint="eastAsia" w:ascii="宋体" w:hAnsi="宋体" w:eastAsia="宋体" w:cs="宋体"/>
                <w:i w:val="0"/>
                <w:iCs w:val="0"/>
                <w:color w:val="000000"/>
                <w:sz w:val="22"/>
                <w:szCs w:val="22"/>
                <w:u w:val="none"/>
              </w:rPr>
            </w:pPr>
          </w:p>
        </w:tc>
      </w:tr>
      <w:tr w14:paraId="45E5D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DF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AC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F6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B0D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F469">
            <w:pPr>
              <w:jc w:val="right"/>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34B4">
            <w:pPr>
              <w:jc w:val="right"/>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29364">
            <w:pPr>
              <w:jc w:val="right"/>
              <w:rPr>
                <w:rFonts w:hint="eastAsia" w:ascii="宋体" w:hAnsi="宋体" w:eastAsia="宋体" w:cs="宋体"/>
                <w:i w:val="0"/>
                <w:iCs w:val="0"/>
                <w:color w:val="000000"/>
                <w:sz w:val="22"/>
                <w:szCs w:val="22"/>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8E8C">
            <w:pPr>
              <w:jc w:val="right"/>
              <w:rPr>
                <w:rFonts w:hint="eastAsia" w:ascii="宋体" w:hAnsi="宋体" w:eastAsia="宋体" w:cs="宋体"/>
                <w:i w:val="0"/>
                <w:iCs w:val="0"/>
                <w:color w:val="000000"/>
                <w:sz w:val="22"/>
                <w:szCs w:val="22"/>
                <w:u w:val="none"/>
              </w:rPr>
            </w:pPr>
          </w:p>
        </w:tc>
      </w:tr>
      <w:tr w14:paraId="1F51D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38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1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90E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78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516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8745">
            <w:pPr>
              <w:jc w:val="right"/>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56BC">
            <w:pPr>
              <w:jc w:val="right"/>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E8F1">
            <w:pPr>
              <w:jc w:val="right"/>
              <w:rPr>
                <w:rFonts w:hint="eastAsia" w:ascii="宋体" w:hAnsi="宋体" w:eastAsia="宋体" w:cs="宋体"/>
                <w:i w:val="0"/>
                <w:iCs w:val="0"/>
                <w:color w:val="000000"/>
                <w:sz w:val="22"/>
                <w:szCs w:val="22"/>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C4606">
            <w:pPr>
              <w:jc w:val="right"/>
              <w:rPr>
                <w:rFonts w:hint="eastAsia" w:ascii="宋体" w:hAnsi="宋体" w:eastAsia="宋体" w:cs="宋体"/>
                <w:i w:val="0"/>
                <w:iCs w:val="0"/>
                <w:color w:val="000000"/>
                <w:sz w:val="22"/>
                <w:szCs w:val="22"/>
                <w:u w:val="none"/>
              </w:rPr>
            </w:pPr>
          </w:p>
        </w:tc>
      </w:tr>
      <w:tr w14:paraId="1EBBC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E18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1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186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89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E0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400D0">
            <w:pPr>
              <w:jc w:val="right"/>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BAEFC">
            <w:pPr>
              <w:jc w:val="right"/>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DEC19">
            <w:pPr>
              <w:jc w:val="right"/>
              <w:rPr>
                <w:rFonts w:hint="eastAsia" w:ascii="宋体" w:hAnsi="宋体" w:eastAsia="宋体" w:cs="宋体"/>
                <w:i w:val="0"/>
                <w:iCs w:val="0"/>
                <w:color w:val="000000"/>
                <w:sz w:val="22"/>
                <w:szCs w:val="22"/>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97364">
            <w:pPr>
              <w:jc w:val="right"/>
              <w:rPr>
                <w:rFonts w:hint="eastAsia" w:ascii="宋体" w:hAnsi="宋体" w:eastAsia="宋体" w:cs="宋体"/>
                <w:i w:val="0"/>
                <w:iCs w:val="0"/>
                <w:color w:val="000000"/>
                <w:sz w:val="22"/>
                <w:szCs w:val="22"/>
                <w:u w:val="none"/>
              </w:rPr>
            </w:pPr>
          </w:p>
        </w:tc>
      </w:tr>
      <w:tr w14:paraId="70D77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4BF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8B4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CF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6BA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79828">
            <w:pPr>
              <w:jc w:val="right"/>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3487">
            <w:pPr>
              <w:jc w:val="right"/>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933AA">
            <w:pPr>
              <w:jc w:val="right"/>
              <w:rPr>
                <w:rFonts w:hint="eastAsia" w:ascii="宋体" w:hAnsi="宋体" w:eastAsia="宋体" w:cs="宋体"/>
                <w:i w:val="0"/>
                <w:iCs w:val="0"/>
                <w:color w:val="000000"/>
                <w:sz w:val="22"/>
                <w:szCs w:val="22"/>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8E26">
            <w:pPr>
              <w:jc w:val="right"/>
              <w:rPr>
                <w:rFonts w:hint="eastAsia" w:ascii="宋体" w:hAnsi="宋体" w:eastAsia="宋体" w:cs="宋体"/>
                <w:i w:val="0"/>
                <w:iCs w:val="0"/>
                <w:color w:val="000000"/>
                <w:sz w:val="22"/>
                <w:szCs w:val="22"/>
                <w:u w:val="none"/>
              </w:rPr>
            </w:pPr>
          </w:p>
        </w:tc>
      </w:tr>
      <w:tr w14:paraId="3E659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946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1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817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80D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430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23DC">
            <w:pPr>
              <w:jc w:val="right"/>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25A5">
            <w:pPr>
              <w:jc w:val="right"/>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DB455">
            <w:pPr>
              <w:jc w:val="right"/>
              <w:rPr>
                <w:rFonts w:hint="eastAsia" w:ascii="宋体" w:hAnsi="宋体" w:eastAsia="宋体" w:cs="宋体"/>
                <w:i w:val="0"/>
                <w:iCs w:val="0"/>
                <w:color w:val="000000"/>
                <w:sz w:val="22"/>
                <w:szCs w:val="22"/>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8645C">
            <w:pPr>
              <w:jc w:val="right"/>
              <w:rPr>
                <w:rFonts w:hint="eastAsia" w:ascii="宋体" w:hAnsi="宋体" w:eastAsia="宋体" w:cs="宋体"/>
                <w:i w:val="0"/>
                <w:iCs w:val="0"/>
                <w:color w:val="000000"/>
                <w:sz w:val="22"/>
                <w:szCs w:val="22"/>
                <w:u w:val="none"/>
              </w:rPr>
            </w:pPr>
          </w:p>
        </w:tc>
      </w:tr>
      <w:tr w14:paraId="622D5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882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1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DA7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DE1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2F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5A24">
            <w:pPr>
              <w:jc w:val="right"/>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0810">
            <w:pPr>
              <w:jc w:val="right"/>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33B7">
            <w:pPr>
              <w:jc w:val="right"/>
              <w:rPr>
                <w:rFonts w:hint="eastAsia" w:ascii="宋体" w:hAnsi="宋体" w:eastAsia="宋体" w:cs="宋体"/>
                <w:i w:val="0"/>
                <w:iCs w:val="0"/>
                <w:color w:val="000000"/>
                <w:sz w:val="22"/>
                <w:szCs w:val="22"/>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A8F5A">
            <w:pPr>
              <w:jc w:val="right"/>
              <w:rPr>
                <w:rFonts w:hint="eastAsia" w:ascii="宋体" w:hAnsi="宋体" w:eastAsia="宋体" w:cs="宋体"/>
                <w:i w:val="0"/>
                <w:iCs w:val="0"/>
                <w:color w:val="000000"/>
                <w:sz w:val="22"/>
                <w:szCs w:val="22"/>
                <w:u w:val="none"/>
              </w:rPr>
            </w:pPr>
          </w:p>
        </w:tc>
      </w:tr>
      <w:tr w14:paraId="6EE47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DFB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0D1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1F0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12.36</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CE2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12.36</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A6EA5">
            <w:pPr>
              <w:jc w:val="right"/>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DDFD5">
            <w:pPr>
              <w:jc w:val="right"/>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02F1">
            <w:pPr>
              <w:jc w:val="right"/>
              <w:rPr>
                <w:rFonts w:hint="eastAsia" w:ascii="宋体" w:hAnsi="宋体" w:eastAsia="宋体" w:cs="宋体"/>
                <w:i w:val="0"/>
                <w:iCs w:val="0"/>
                <w:color w:val="000000"/>
                <w:sz w:val="22"/>
                <w:szCs w:val="22"/>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8711">
            <w:pPr>
              <w:jc w:val="right"/>
              <w:rPr>
                <w:rFonts w:hint="eastAsia" w:ascii="宋体" w:hAnsi="宋体" w:eastAsia="宋体" w:cs="宋体"/>
                <w:i w:val="0"/>
                <w:iCs w:val="0"/>
                <w:color w:val="000000"/>
                <w:sz w:val="22"/>
                <w:szCs w:val="22"/>
                <w:u w:val="none"/>
              </w:rPr>
            </w:pPr>
          </w:p>
        </w:tc>
      </w:tr>
      <w:tr w14:paraId="0429B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E04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AA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DD4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12.36</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8D7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12.36</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7EA63">
            <w:pPr>
              <w:jc w:val="right"/>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DEFA5">
            <w:pPr>
              <w:jc w:val="right"/>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B27CA">
            <w:pPr>
              <w:jc w:val="right"/>
              <w:rPr>
                <w:rFonts w:hint="eastAsia" w:ascii="宋体" w:hAnsi="宋体" w:eastAsia="宋体" w:cs="宋体"/>
                <w:i w:val="0"/>
                <w:iCs w:val="0"/>
                <w:color w:val="000000"/>
                <w:sz w:val="22"/>
                <w:szCs w:val="22"/>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0E12E">
            <w:pPr>
              <w:jc w:val="right"/>
              <w:rPr>
                <w:rFonts w:hint="eastAsia" w:ascii="宋体" w:hAnsi="宋体" w:eastAsia="宋体" w:cs="宋体"/>
                <w:i w:val="0"/>
                <w:iCs w:val="0"/>
                <w:color w:val="000000"/>
                <w:sz w:val="22"/>
                <w:szCs w:val="22"/>
                <w:u w:val="none"/>
              </w:rPr>
            </w:pPr>
          </w:p>
        </w:tc>
      </w:tr>
      <w:tr w14:paraId="3B685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02B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9C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3BE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12.36</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0F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12.36</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F051B">
            <w:pPr>
              <w:jc w:val="right"/>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3C14">
            <w:pPr>
              <w:jc w:val="right"/>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750BB">
            <w:pPr>
              <w:jc w:val="right"/>
              <w:rPr>
                <w:rFonts w:hint="eastAsia" w:ascii="宋体" w:hAnsi="宋体" w:eastAsia="宋体" w:cs="宋体"/>
                <w:i w:val="0"/>
                <w:iCs w:val="0"/>
                <w:color w:val="000000"/>
                <w:sz w:val="22"/>
                <w:szCs w:val="22"/>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B8651">
            <w:pPr>
              <w:jc w:val="right"/>
              <w:rPr>
                <w:rFonts w:hint="eastAsia" w:ascii="宋体" w:hAnsi="宋体" w:eastAsia="宋体" w:cs="宋体"/>
                <w:i w:val="0"/>
                <w:iCs w:val="0"/>
                <w:color w:val="000000"/>
                <w:sz w:val="22"/>
                <w:szCs w:val="22"/>
                <w:u w:val="none"/>
              </w:rPr>
            </w:pPr>
          </w:p>
        </w:tc>
      </w:tr>
      <w:tr w14:paraId="62EB0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8"/>
            <w:tcBorders>
              <w:top w:val="single" w:color="000000" w:sz="4" w:space="0"/>
              <w:left w:val="nil"/>
              <w:bottom w:val="nil"/>
              <w:right w:val="single" w:color="000000" w:sz="4" w:space="0"/>
            </w:tcBorders>
            <w:shd w:val="clear" w:color="auto" w:fill="auto"/>
            <w:noWrap/>
            <w:vAlign w:val="center"/>
          </w:tcPr>
          <w:p w14:paraId="54E868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注：本表反映单位本年度各项支出情况。</w:t>
            </w:r>
          </w:p>
        </w:tc>
      </w:tr>
    </w:tbl>
    <w:p w14:paraId="19CE5407">
      <w:pPr>
        <w:pStyle w:val="3"/>
        <w:ind w:left="0" w:leftChars="0" w:firstLine="0" w:firstLineChars="0"/>
        <w:rPr>
          <w:rFonts w:ascii="Times New Roman" w:hAnsi="Times New Roman" w:eastAsia="方正小标宋_GBK" w:cs="Times New Roman"/>
          <w:color w:val="000000"/>
          <w:kern w:val="0"/>
          <w:sz w:val="36"/>
          <w:szCs w:val="36"/>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16"/>
        <w:gridCol w:w="459"/>
        <w:gridCol w:w="1220"/>
        <w:gridCol w:w="3516"/>
        <w:gridCol w:w="460"/>
        <w:gridCol w:w="876"/>
        <w:gridCol w:w="1217"/>
        <w:gridCol w:w="1004"/>
        <w:gridCol w:w="1652"/>
      </w:tblGrid>
      <w:tr w14:paraId="58DC1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color="auto" w:fill="auto"/>
            <w:noWrap/>
            <w:vAlign w:val="center"/>
          </w:tcPr>
          <w:p w14:paraId="62457E71">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14:paraId="64406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5" w:type="pct"/>
            <w:tcBorders>
              <w:top w:val="nil"/>
              <w:left w:val="nil"/>
              <w:bottom w:val="nil"/>
              <w:right w:val="nil"/>
            </w:tcBorders>
            <w:shd w:val="clear" w:color="auto" w:fill="auto"/>
            <w:noWrap/>
            <w:vAlign w:val="center"/>
          </w:tcPr>
          <w:p w14:paraId="2144E1EB">
            <w:pPr>
              <w:rPr>
                <w:rFonts w:hint="eastAsia" w:ascii="宋体" w:hAnsi="宋体" w:eastAsia="宋体" w:cs="宋体"/>
                <w:i w:val="0"/>
                <w:iCs w:val="0"/>
                <w:color w:val="000000"/>
                <w:sz w:val="22"/>
                <w:szCs w:val="22"/>
                <w:u w:val="none"/>
              </w:rPr>
            </w:pPr>
          </w:p>
        </w:tc>
        <w:tc>
          <w:tcPr>
            <w:tcW w:w="171" w:type="pct"/>
            <w:tcBorders>
              <w:top w:val="nil"/>
              <w:left w:val="nil"/>
              <w:bottom w:val="nil"/>
              <w:right w:val="nil"/>
            </w:tcBorders>
            <w:shd w:val="clear" w:color="auto" w:fill="auto"/>
            <w:noWrap/>
            <w:vAlign w:val="center"/>
          </w:tcPr>
          <w:p w14:paraId="05C5E187">
            <w:pPr>
              <w:rPr>
                <w:rFonts w:hint="eastAsia" w:ascii="宋体" w:hAnsi="宋体" w:eastAsia="宋体" w:cs="宋体"/>
                <w:i w:val="0"/>
                <w:iCs w:val="0"/>
                <w:color w:val="000000"/>
                <w:sz w:val="22"/>
                <w:szCs w:val="22"/>
                <w:u w:val="none"/>
              </w:rPr>
            </w:pPr>
          </w:p>
        </w:tc>
        <w:tc>
          <w:tcPr>
            <w:tcW w:w="437" w:type="pct"/>
            <w:tcBorders>
              <w:top w:val="nil"/>
              <w:left w:val="nil"/>
              <w:bottom w:val="nil"/>
              <w:right w:val="nil"/>
            </w:tcBorders>
            <w:shd w:val="clear" w:color="auto" w:fill="auto"/>
            <w:noWrap/>
            <w:vAlign w:val="center"/>
          </w:tcPr>
          <w:p w14:paraId="2D1F4D44">
            <w:pPr>
              <w:rPr>
                <w:rFonts w:hint="eastAsia" w:ascii="宋体" w:hAnsi="宋体" w:eastAsia="宋体" w:cs="宋体"/>
                <w:i w:val="0"/>
                <w:iCs w:val="0"/>
                <w:color w:val="000000"/>
                <w:sz w:val="22"/>
                <w:szCs w:val="22"/>
                <w:u w:val="none"/>
              </w:rPr>
            </w:pPr>
          </w:p>
        </w:tc>
        <w:tc>
          <w:tcPr>
            <w:tcW w:w="1227" w:type="pct"/>
            <w:tcBorders>
              <w:top w:val="nil"/>
              <w:left w:val="nil"/>
              <w:bottom w:val="nil"/>
              <w:right w:val="nil"/>
            </w:tcBorders>
            <w:shd w:val="clear" w:color="auto" w:fill="auto"/>
            <w:noWrap/>
            <w:vAlign w:val="center"/>
          </w:tcPr>
          <w:p w14:paraId="16563214">
            <w:pPr>
              <w:rPr>
                <w:rFonts w:hint="eastAsia" w:ascii="宋体" w:hAnsi="宋体" w:eastAsia="宋体" w:cs="宋体"/>
                <w:i w:val="0"/>
                <w:iCs w:val="0"/>
                <w:color w:val="000000"/>
                <w:sz w:val="22"/>
                <w:szCs w:val="22"/>
                <w:u w:val="none"/>
              </w:rPr>
            </w:pPr>
          </w:p>
        </w:tc>
        <w:tc>
          <w:tcPr>
            <w:tcW w:w="171" w:type="pct"/>
            <w:tcBorders>
              <w:top w:val="nil"/>
              <w:left w:val="nil"/>
              <w:bottom w:val="nil"/>
              <w:right w:val="nil"/>
            </w:tcBorders>
            <w:shd w:val="clear" w:color="auto" w:fill="auto"/>
            <w:noWrap/>
            <w:vAlign w:val="center"/>
          </w:tcPr>
          <w:p w14:paraId="7E84C457">
            <w:pPr>
              <w:rPr>
                <w:rFonts w:hint="eastAsia" w:ascii="宋体" w:hAnsi="宋体" w:eastAsia="宋体" w:cs="宋体"/>
                <w:i w:val="0"/>
                <w:iCs w:val="0"/>
                <w:color w:val="000000"/>
                <w:sz w:val="22"/>
                <w:szCs w:val="22"/>
                <w:u w:val="none"/>
              </w:rPr>
            </w:pPr>
          </w:p>
        </w:tc>
        <w:tc>
          <w:tcPr>
            <w:tcW w:w="299" w:type="pct"/>
            <w:tcBorders>
              <w:top w:val="nil"/>
              <w:left w:val="nil"/>
              <w:bottom w:val="nil"/>
              <w:right w:val="nil"/>
            </w:tcBorders>
            <w:shd w:val="clear" w:color="auto" w:fill="auto"/>
            <w:noWrap/>
            <w:vAlign w:val="center"/>
          </w:tcPr>
          <w:p w14:paraId="57711BD9">
            <w:pPr>
              <w:rPr>
                <w:rFonts w:hint="eastAsia" w:ascii="宋体" w:hAnsi="宋体" w:eastAsia="宋体" w:cs="宋体"/>
                <w:i w:val="0"/>
                <w:iCs w:val="0"/>
                <w:color w:val="000000"/>
                <w:sz w:val="22"/>
                <w:szCs w:val="22"/>
                <w:u w:val="none"/>
              </w:rPr>
            </w:pPr>
          </w:p>
        </w:tc>
        <w:tc>
          <w:tcPr>
            <w:tcW w:w="437" w:type="pct"/>
            <w:tcBorders>
              <w:top w:val="nil"/>
              <w:left w:val="nil"/>
              <w:bottom w:val="nil"/>
              <w:right w:val="nil"/>
            </w:tcBorders>
            <w:shd w:val="clear" w:color="auto" w:fill="auto"/>
            <w:noWrap/>
            <w:vAlign w:val="center"/>
          </w:tcPr>
          <w:p w14:paraId="33E19E8D">
            <w:pPr>
              <w:rPr>
                <w:rFonts w:hint="eastAsia" w:ascii="宋体" w:hAnsi="宋体" w:eastAsia="宋体" w:cs="宋体"/>
                <w:i w:val="0"/>
                <w:iCs w:val="0"/>
                <w:color w:val="000000"/>
                <w:sz w:val="22"/>
                <w:szCs w:val="22"/>
                <w:u w:val="none"/>
              </w:rPr>
            </w:pPr>
          </w:p>
        </w:tc>
        <w:tc>
          <w:tcPr>
            <w:tcW w:w="362" w:type="pct"/>
            <w:tcBorders>
              <w:top w:val="nil"/>
              <w:left w:val="nil"/>
              <w:bottom w:val="nil"/>
              <w:right w:val="nil"/>
            </w:tcBorders>
            <w:shd w:val="clear" w:color="auto" w:fill="auto"/>
            <w:noWrap/>
            <w:vAlign w:val="center"/>
          </w:tcPr>
          <w:p w14:paraId="1016C100">
            <w:pPr>
              <w:rPr>
                <w:rFonts w:hint="eastAsia" w:ascii="宋体" w:hAnsi="宋体" w:eastAsia="宋体" w:cs="宋体"/>
                <w:i w:val="0"/>
                <w:iCs w:val="0"/>
                <w:color w:val="000000"/>
                <w:sz w:val="22"/>
                <w:szCs w:val="22"/>
                <w:u w:val="none"/>
              </w:rPr>
            </w:pPr>
          </w:p>
        </w:tc>
        <w:tc>
          <w:tcPr>
            <w:tcW w:w="586" w:type="pct"/>
            <w:tcBorders>
              <w:top w:val="nil"/>
              <w:left w:val="nil"/>
              <w:bottom w:val="nil"/>
              <w:right w:val="nil"/>
            </w:tcBorders>
            <w:shd w:val="clear" w:color="auto" w:fill="auto"/>
            <w:noWrap/>
            <w:vAlign w:val="bottom"/>
          </w:tcPr>
          <w:p w14:paraId="3C8590D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14:paraId="47E10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5" w:type="pct"/>
            <w:tcBorders>
              <w:top w:val="nil"/>
              <w:left w:val="nil"/>
              <w:bottom w:val="nil"/>
              <w:right w:val="nil"/>
            </w:tcBorders>
            <w:shd w:val="clear" w:color="auto" w:fill="auto"/>
            <w:noWrap/>
            <w:vAlign w:val="bottom"/>
          </w:tcPr>
          <w:p w14:paraId="429A364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单位：国家知识产权局专利局长沙代办处</w:t>
            </w:r>
          </w:p>
        </w:tc>
        <w:tc>
          <w:tcPr>
            <w:tcW w:w="171" w:type="pct"/>
            <w:tcBorders>
              <w:top w:val="nil"/>
              <w:left w:val="nil"/>
              <w:bottom w:val="nil"/>
              <w:right w:val="nil"/>
            </w:tcBorders>
            <w:shd w:val="clear" w:color="auto" w:fill="auto"/>
            <w:noWrap/>
            <w:vAlign w:val="center"/>
          </w:tcPr>
          <w:p w14:paraId="2F10FA93">
            <w:pPr>
              <w:rPr>
                <w:rFonts w:hint="eastAsia" w:ascii="宋体" w:hAnsi="宋体" w:eastAsia="宋体" w:cs="宋体"/>
                <w:i w:val="0"/>
                <w:iCs w:val="0"/>
                <w:color w:val="000000"/>
                <w:sz w:val="22"/>
                <w:szCs w:val="22"/>
                <w:u w:val="none"/>
              </w:rPr>
            </w:pPr>
          </w:p>
        </w:tc>
        <w:tc>
          <w:tcPr>
            <w:tcW w:w="437" w:type="pct"/>
            <w:tcBorders>
              <w:top w:val="nil"/>
              <w:left w:val="nil"/>
              <w:bottom w:val="nil"/>
              <w:right w:val="nil"/>
            </w:tcBorders>
            <w:shd w:val="clear" w:color="auto" w:fill="auto"/>
            <w:noWrap/>
            <w:vAlign w:val="center"/>
          </w:tcPr>
          <w:p w14:paraId="594BE13A">
            <w:pPr>
              <w:rPr>
                <w:rFonts w:hint="eastAsia" w:ascii="宋体" w:hAnsi="宋体" w:eastAsia="宋体" w:cs="宋体"/>
                <w:i w:val="0"/>
                <w:iCs w:val="0"/>
                <w:color w:val="000000"/>
                <w:sz w:val="22"/>
                <w:szCs w:val="22"/>
                <w:u w:val="none"/>
              </w:rPr>
            </w:pPr>
          </w:p>
        </w:tc>
        <w:tc>
          <w:tcPr>
            <w:tcW w:w="1227" w:type="pct"/>
            <w:tcBorders>
              <w:top w:val="nil"/>
              <w:left w:val="nil"/>
              <w:bottom w:val="nil"/>
              <w:right w:val="nil"/>
            </w:tcBorders>
            <w:shd w:val="clear" w:color="auto" w:fill="auto"/>
            <w:noWrap/>
            <w:vAlign w:val="center"/>
          </w:tcPr>
          <w:p w14:paraId="560EED6C">
            <w:pPr>
              <w:rPr>
                <w:rFonts w:hint="eastAsia" w:ascii="宋体" w:hAnsi="宋体" w:eastAsia="宋体" w:cs="宋体"/>
                <w:i w:val="0"/>
                <w:iCs w:val="0"/>
                <w:color w:val="000000"/>
                <w:sz w:val="22"/>
                <w:szCs w:val="22"/>
                <w:u w:val="none"/>
              </w:rPr>
            </w:pPr>
          </w:p>
        </w:tc>
        <w:tc>
          <w:tcPr>
            <w:tcW w:w="171" w:type="pct"/>
            <w:tcBorders>
              <w:top w:val="nil"/>
              <w:left w:val="nil"/>
              <w:bottom w:val="nil"/>
              <w:right w:val="nil"/>
            </w:tcBorders>
            <w:shd w:val="clear" w:color="auto" w:fill="auto"/>
            <w:noWrap/>
            <w:vAlign w:val="center"/>
          </w:tcPr>
          <w:p w14:paraId="191E237C">
            <w:pPr>
              <w:rPr>
                <w:rFonts w:hint="eastAsia" w:ascii="宋体" w:hAnsi="宋体" w:eastAsia="宋体" w:cs="宋体"/>
                <w:i w:val="0"/>
                <w:iCs w:val="0"/>
                <w:color w:val="000000"/>
                <w:sz w:val="22"/>
                <w:szCs w:val="22"/>
                <w:u w:val="none"/>
              </w:rPr>
            </w:pPr>
          </w:p>
        </w:tc>
        <w:tc>
          <w:tcPr>
            <w:tcW w:w="299" w:type="pct"/>
            <w:tcBorders>
              <w:top w:val="nil"/>
              <w:left w:val="nil"/>
              <w:bottom w:val="nil"/>
              <w:right w:val="nil"/>
            </w:tcBorders>
            <w:shd w:val="clear" w:color="auto" w:fill="auto"/>
            <w:noWrap/>
            <w:vAlign w:val="center"/>
          </w:tcPr>
          <w:p w14:paraId="0D62E4D1">
            <w:pPr>
              <w:rPr>
                <w:rFonts w:hint="eastAsia" w:ascii="宋体" w:hAnsi="宋体" w:eastAsia="宋体" w:cs="宋体"/>
                <w:i w:val="0"/>
                <w:iCs w:val="0"/>
                <w:color w:val="000000"/>
                <w:sz w:val="22"/>
                <w:szCs w:val="22"/>
                <w:u w:val="none"/>
              </w:rPr>
            </w:pPr>
          </w:p>
        </w:tc>
        <w:tc>
          <w:tcPr>
            <w:tcW w:w="437" w:type="pct"/>
            <w:tcBorders>
              <w:top w:val="nil"/>
              <w:left w:val="nil"/>
              <w:bottom w:val="nil"/>
              <w:right w:val="nil"/>
            </w:tcBorders>
            <w:shd w:val="clear" w:color="auto" w:fill="auto"/>
            <w:noWrap/>
            <w:vAlign w:val="center"/>
          </w:tcPr>
          <w:p w14:paraId="18B66D30">
            <w:pPr>
              <w:rPr>
                <w:rFonts w:hint="eastAsia" w:ascii="宋体" w:hAnsi="宋体" w:eastAsia="宋体" w:cs="宋体"/>
                <w:i w:val="0"/>
                <w:iCs w:val="0"/>
                <w:color w:val="000000"/>
                <w:sz w:val="22"/>
                <w:szCs w:val="22"/>
                <w:u w:val="none"/>
              </w:rPr>
            </w:pPr>
          </w:p>
        </w:tc>
        <w:tc>
          <w:tcPr>
            <w:tcW w:w="362" w:type="pct"/>
            <w:tcBorders>
              <w:top w:val="nil"/>
              <w:left w:val="nil"/>
              <w:bottom w:val="nil"/>
              <w:right w:val="nil"/>
            </w:tcBorders>
            <w:shd w:val="clear" w:color="auto" w:fill="auto"/>
            <w:noWrap/>
            <w:vAlign w:val="center"/>
          </w:tcPr>
          <w:p w14:paraId="4EADF598">
            <w:pPr>
              <w:rPr>
                <w:rFonts w:hint="eastAsia" w:ascii="宋体" w:hAnsi="宋体" w:eastAsia="宋体" w:cs="宋体"/>
                <w:i w:val="0"/>
                <w:iCs w:val="0"/>
                <w:color w:val="000000"/>
                <w:sz w:val="22"/>
                <w:szCs w:val="22"/>
                <w:u w:val="none"/>
              </w:rPr>
            </w:pPr>
          </w:p>
        </w:tc>
        <w:tc>
          <w:tcPr>
            <w:tcW w:w="586" w:type="pct"/>
            <w:tcBorders>
              <w:top w:val="nil"/>
              <w:left w:val="nil"/>
              <w:bottom w:val="nil"/>
              <w:right w:val="nil"/>
            </w:tcBorders>
            <w:shd w:val="clear" w:color="auto" w:fill="auto"/>
            <w:noWrap/>
            <w:vAlign w:val="bottom"/>
          </w:tcPr>
          <w:p w14:paraId="65BCA6C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4C77C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1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9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3085"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FD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1A2D8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8C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249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9EB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2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90D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84FD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5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A43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29F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BF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64470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E622C">
            <w:pPr>
              <w:jc w:val="center"/>
              <w:rPr>
                <w:rFonts w:hint="eastAsia" w:ascii="宋体" w:hAnsi="宋体" w:eastAsia="宋体" w:cs="宋体"/>
                <w:i w:val="0"/>
                <w:iCs w:val="0"/>
                <w:color w:val="000000"/>
                <w:sz w:val="22"/>
                <w:szCs w:val="22"/>
                <w:u w:val="none"/>
              </w:rPr>
            </w:pP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86AFE">
            <w:pPr>
              <w:jc w:val="center"/>
              <w:rPr>
                <w:rFonts w:hint="eastAsia" w:ascii="宋体" w:hAnsi="宋体" w:eastAsia="宋体" w:cs="宋体"/>
                <w:i w:val="0"/>
                <w:iCs w:val="0"/>
                <w:color w:val="000000"/>
                <w:sz w:val="22"/>
                <w:szCs w:val="22"/>
                <w:u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3712F">
            <w:pPr>
              <w:jc w:val="center"/>
              <w:rPr>
                <w:rFonts w:hint="eastAsia" w:ascii="宋体" w:hAnsi="宋体" w:eastAsia="宋体" w:cs="宋体"/>
                <w:i w:val="0"/>
                <w:iCs w:val="0"/>
                <w:color w:val="000000"/>
                <w:sz w:val="22"/>
                <w:szCs w:val="22"/>
                <w:u w:val="none"/>
              </w:rPr>
            </w:pPr>
          </w:p>
        </w:tc>
        <w:tc>
          <w:tcPr>
            <w:tcW w:w="1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65C31">
            <w:pPr>
              <w:jc w:val="center"/>
              <w:rPr>
                <w:rFonts w:hint="eastAsia" w:ascii="宋体" w:hAnsi="宋体" w:eastAsia="宋体" w:cs="宋体"/>
                <w:i w:val="0"/>
                <w:iCs w:val="0"/>
                <w:color w:val="000000"/>
                <w:sz w:val="22"/>
                <w:szCs w:val="22"/>
                <w:u w:val="none"/>
              </w:rPr>
            </w:pP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24EEA">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D40B8">
            <w:pPr>
              <w:jc w:val="center"/>
              <w:rPr>
                <w:rFonts w:hint="eastAsia" w:ascii="宋体" w:hAnsi="宋体" w:eastAsia="宋体" w:cs="宋体"/>
                <w:i w:val="0"/>
                <w:iCs w:val="0"/>
                <w:color w:val="000000"/>
                <w:sz w:val="22"/>
                <w:szCs w:val="22"/>
                <w:u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10D11">
            <w:pPr>
              <w:jc w:val="center"/>
              <w:rPr>
                <w:rFonts w:hint="eastAsia" w:ascii="宋体" w:hAnsi="宋体" w:eastAsia="宋体" w:cs="宋体"/>
                <w:i w:val="0"/>
                <w:iCs w:val="0"/>
                <w:color w:val="000000"/>
                <w:sz w:val="22"/>
                <w:szCs w:val="22"/>
                <w:u w:val="none"/>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62FCF">
            <w:pPr>
              <w:jc w:val="center"/>
              <w:rPr>
                <w:rFonts w:hint="eastAsia" w:ascii="宋体" w:hAnsi="宋体" w:eastAsia="宋体" w:cs="宋体"/>
                <w:i w:val="0"/>
                <w:iCs w:val="0"/>
                <w:color w:val="000000"/>
                <w:sz w:val="22"/>
                <w:szCs w:val="22"/>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FA919">
            <w:pPr>
              <w:jc w:val="center"/>
              <w:rPr>
                <w:rFonts w:hint="eastAsia" w:ascii="宋体" w:hAnsi="宋体" w:eastAsia="宋体" w:cs="宋体"/>
                <w:i w:val="0"/>
                <w:iCs w:val="0"/>
                <w:color w:val="000000"/>
                <w:sz w:val="22"/>
                <w:szCs w:val="22"/>
                <w:u w:val="none"/>
              </w:rPr>
            </w:pPr>
          </w:p>
        </w:tc>
      </w:tr>
      <w:tr w14:paraId="004C4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FF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C0BB">
            <w:pPr>
              <w:jc w:val="cente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1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FB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CCFD">
            <w:pPr>
              <w:jc w:val="center"/>
              <w:rPr>
                <w:rFonts w:hint="eastAsia" w:ascii="宋体" w:hAnsi="宋体" w:eastAsia="宋体" w:cs="宋体"/>
                <w:i w:val="0"/>
                <w:iCs w:val="0"/>
                <w:color w:val="000000"/>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E0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D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80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4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3C733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540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CD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77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224.58</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046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50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1A4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242.86</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DDF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242.86</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8E568">
            <w:pPr>
              <w:jc w:val="right"/>
              <w:rPr>
                <w:rFonts w:hint="eastAsia" w:ascii="宋体" w:hAnsi="宋体" w:eastAsia="宋体" w:cs="宋体"/>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482BB">
            <w:pPr>
              <w:jc w:val="right"/>
              <w:rPr>
                <w:rFonts w:hint="eastAsia" w:ascii="宋体" w:hAnsi="宋体" w:eastAsia="宋体" w:cs="宋体"/>
                <w:i w:val="0"/>
                <w:iCs w:val="0"/>
                <w:color w:val="000000"/>
                <w:sz w:val="22"/>
                <w:szCs w:val="22"/>
                <w:u w:val="none"/>
              </w:rPr>
            </w:pPr>
          </w:p>
        </w:tc>
      </w:tr>
      <w:tr w14:paraId="4E001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98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00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3FE64">
            <w:pPr>
              <w:jc w:val="right"/>
              <w:rPr>
                <w:rFonts w:hint="eastAsia" w:ascii="宋体" w:hAnsi="宋体" w:eastAsia="宋体" w:cs="宋体"/>
                <w:i w:val="0"/>
                <w:iCs w:val="0"/>
                <w:color w:val="000000"/>
                <w:sz w:val="22"/>
                <w:szCs w:val="22"/>
                <w:u w:val="none"/>
              </w:rPr>
            </w:pP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F5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19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A796">
            <w:pPr>
              <w:jc w:val="right"/>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F7107">
            <w:pPr>
              <w:jc w:val="right"/>
              <w:rPr>
                <w:rFonts w:hint="eastAsia" w:ascii="宋体" w:hAnsi="宋体" w:eastAsia="宋体" w:cs="宋体"/>
                <w:i w:val="0"/>
                <w:iCs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A7984">
            <w:pPr>
              <w:jc w:val="right"/>
              <w:rPr>
                <w:rFonts w:hint="eastAsia" w:ascii="宋体" w:hAnsi="宋体" w:eastAsia="宋体" w:cs="宋体"/>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098F">
            <w:pPr>
              <w:jc w:val="right"/>
              <w:rPr>
                <w:rFonts w:hint="eastAsia" w:ascii="宋体" w:hAnsi="宋体" w:eastAsia="宋体" w:cs="宋体"/>
                <w:i w:val="0"/>
                <w:iCs w:val="0"/>
                <w:color w:val="000000"/>
                <w:sz w:val="22"/>
                <w:szCs w:val="22"/>
                <w:u w:val="none"/>
              </w:rPr>
            </w:pPr>
          </w:p>
        </w:tc>
      </w:tr>
      <w:tr w14:paraId="3553F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F1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E5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E8AB4">
            <w:pPr>
              <w:jc w:val="right"/>
              <w:rPr>
                <w:rFonts w:hint="eastAsia" w:ascii="宋体" w:hAnsi="宋体" w:eastAsia="宋体" w:cs="宋体"/>
                <w:i w:val="0"/>
                <w:iCs w:val="0"/>
                <w:color w:val="000000"/>
                <w:sz w:val="22"/>
                <w:szCs w:val="22"/>
                <w:u w:val="none"/>
              </w:rPr>
            </w:pP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D39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7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9E335">
            <w:pPr>
              <w:jc w:val="right"/>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C9F9">
            <w:pPr>
              <w:jc w:val="right"/>
              <w:rPr>
                <w:rFonts w:hint="eastAsia" w:ascii="宋体" w:hAnsi="宋体" w:eastAsia="宋体" w:cs="宋体"/>
                <w:i w:val="0"/>
                <w:iCs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D7733">
            <w:pPr>
              <w:jc w:val="right"/>
              <w:rPr>
                <w:rFonts w:hint="eastAsia" w:ascii="宋体" w:hAnsi="宋体" w:eastAsia="宋体" w:cs="宋体"/>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0C354">
            <w:pPr>
              <w:jc w:val="right"/>
              <w:rPr>
                <w:rFonts w:hint="eastAsia" w:ascii="宋体" w:hAnsi="宋体" w:eastAsia="宋体" w:cs="宋体"/>
                <w:i w:val="0"/>
                <w:iCs w:val="0"/>
                <w:color w:val="000000"/>
                <w:sz w:val="22"/>
                <w:szCs w:val="22"/>
                <w:u w:val="none"/>
              </w:rPr>
            </w:pPr>
          </w:p>
        </w:tc>
      </w:tr>
      <w:tr w14:paraId="27AA1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417DA">
            <w:pPr>
              <w:jc w:val="left"/>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78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F6CF4">
            <w:pPr>
              <w:jc w:val="right"/>
              <w:rPr>
                <w:rFonts w:hint="eastAsia" w:ascii="宋体" w:hAnsi="宋体" w:eastAsia="宋体" w:cs="宋体"/>
                <w:i w:val="0"/>
                <w:iCs w:val="0"/>
                <w:color w:val="000000"/>
                <w:sz w:val="22"/>
                <w:szCs w:val="22"/>
                <w:u w:val="none"/>
              </w:rPr>
            </w:pP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6B1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06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9D23">
            <w:pPr>
              <w:jc w:val="right"/>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93B1">
            <w:pPr>
              <w:jc w:val="right"/>
              <w:rPr>
                <w:rFonts w:hint="eastAsia" w:ascii="宋体" w:hAnsi="宋体" w:eastAsia="宋体" w:cs="宋体"/>
                <w:i w:val="0"/>
                <w:iCs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D3557">
            <w:pPr>
              <w:jc w:val="right"/>
              <w:rPr>
                <w:rFonts w:hint="eastAsia" w:ascii="宋体" w:hAnsi="宋体" w:eastAsia="宋体" w:cs="宋体"/>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C8926">
            <w:pPr>
              <w:jc w:val="right"/>
              <w:rPr>
                <w:rFonts w:hint="eastAsia" w:ascii="宋体" w:hAnsi="宋体" w:eastAsia="宋体" w:cs="宋体"/>
                <w:i w:val="0"/>
                <w:iCs w:val="0"/>
                <w:color w:val="000000"/>
                <w:sz w:val="22"/>
                <w:szCs w:val="22"/>
                <w:u w:val="none"/>
              </w:rPr>
            </w:pPr>
          </w:p>
        </w:tc>
      </w:tr>
      <w:tr w14:paraId="324B4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F05C6">
            <w:pPr>
              <w:jc w:val="left"/>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4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7B21F">
            <w:pPr>
              <w:jc w:val="right"/>
              <w:rPr>
                <w:rFonts w:hint="eastAsia" w:ascii="宋体" w:hAnsi="宋体" w:eastAsia="宋体" w:cs="宋体"/>
                <w:i w:val="0"/>
                <w:iCs w:val="0"/>
                <w:color w:val="000000"/>
                <w:sz w:val="22"/>
                <w:szCs w:val="22"/>
                <w:u w:val="none"/>
              </w:rPr>
            </w:pP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C8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A8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DD167">
            <w:pPr>
              <w:jc w:val="right"/>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D07C">
            <w:pPr>
              <w:jc w:val="right"/>
              <w:rPr>
                <w:rFonts w:hint="eastAsia" w:ascii="宋体" w:hAnsi="宋体" w:eastAsia="宋体" w:cs="宋体"/>
                <w:i w:val="0"/>
                <w:iCs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6A609">
            <w:pPr>
              <w:jc w:val="right"/>
              <w:rPr>
                <w:rFonts w:hint="eastAsia" w:ascii="宋体" w:hAnsi="宋体" w:eastAsia="宋体" w:cs="宋体"/>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CCB4">
            <w:pPr>
              <w:jc w:val="right"/>
              <w:rPr>
                <w:rFonts w:hint="eastAsia" w:ascii="宋体" w:hAnsi="宋体" w:eastAsia="宋体" w:cs="宋体"/>
                <w:i w:val="0"/>
                <w:iCs w:val="0"/>
                <w:color w:val="000000"/>
                <w:sz w:val="22"/>
                <w:szCs w:val="22"/>
                <w:u w:val="none"/>
              </w:rPr>
            </w:pPr>
          </w:p>
        </w:tc>
      </w:tr>
      <w:tr w14:paraId="09535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5E67">
            <w:pPr>
              <w:jc w:val="left"/>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3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E89D">
            <w:pPr>
              <w:jc w:val="right"/>
              <w:rPr>
                <w:rFonts w:hint="eastAsia" w:ascii="宋体" w:hAnsi="宋体" w:eastAsia="宋体" w:cs="宋体"/>
                <w:i w:val="0"/>
                <w:iCs w:val="0"/>
                <w:color w:val="000000"/>
                <w:sz w:val="22"/>
                <w:szCs w:val="22"/>
                <w:u w:val="none"/>
              </w:rPr>
            </w:pP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45D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BD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36E04">
            <w:pPr>
              <w:jc w:val="right"/>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F657">
            <w:pPr>
              <w:jc w:val="right"/>
              <w:rPr>
                <w:rFonts w:hint="eastAsia" w:ascii="宋体" w:hAnsi="宋体" w:eastAsia="宋体" w:cs="宋体"/>
                <w:i w:val="0"/>
                <w:iCs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9F3DC">
            <w:pPr>
              <w:jc w:val="right"/>
              <w:rPr>
                <w:rFonts w:hint="eastAsia" w:ascii="宋体" w:hAnsi="宋体" w:eastAsia="宋体" w:cs="宋体"/>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7063D">
            <w:pPr>
              <w:jc w:val="right"/>
              <w:rPr>
                <w:rFonts w:hint="eastAsia" w:ascii="宋体" w:hAnsi="宋体" w:eastAsia="宋体" w:cs="宋体"/>
                <w:i w:val="0"/>
                <w:iCs w:val="0"/>
                <w:color w:val="000000"/>
                <w:sz w:val="22"/>
                <w:szCs w:val="22"/>
                <w:u w:val="none"/>
              </w:rPr>
            </w:pPr>
          </w:p>
        </w:tc>
      </w:tr>
      <w:tr w14:paraId="609BC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593A4">
            <w:pPr>
              <w:jc w:val="left"/>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00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8DC5">
            <w:pPr>
              <w:jc w:val="right"/>
              <w:rPr>
                <w:rFonts w:hint="eastAsia" w:ascii="宋体" w:hAnsi="宋体" w:eastAsia="宋体" w:cs="宋体"/>
                <w:i w:val="0"/>
                <w:iCs w:val="0"/>
                <w:color w:val="000000"/>
                <w:sz w:val="22"/>
                <w:szCs w:val="22"/>
                <w:u w:val="none"/>
              </w:rPr>
            </w:pP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C1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3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2034">
            <w:pPr>
              <w:jc w:val="right"/>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C260">
            <w:pPr>
              <w:jc w:val="right"/>
              <w:rPr>
                <w:rFonts w:hint="eastAsia" w:ascii="宋体" w:hAnsi="宋体" w:eastAsia="宋体" w:cs="宋体"/>
                <w:i w:val="0"/>
                <w:iCs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3FF93">
            <w:pPr>
              <w:jc w:val="right"/>
              <w:rPr>
                <w:rFonts w:hint="eastAsia" w:ascii="宋体" w:hAnsi="宋体" w:eastAsia="宋体" w:cs="宋体"/>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8151">
            <w:pPr>
              <w:jc w:val="right"/>
              <w:rPr>
                <w:rFonts w:hint="eastAsia" w:ascii="宋体" w:hAnsi="宋体" w:eastAsia="宋体" w:cs="宋体"/>
                <w:i w:val="0"/>
                <w:iCs w:val="0"/>
                <w:color w:val="000000"/>
                <w:sz w:val="22"/>
                <w:szCs w:val="22"/>
                <w:u w:val="none"/>
              </w:rPr>
            </w:pPr>
          </w:p>
        </w:tc>
      </w:tr>
      <w:tr w14:paraId="538AA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E6F4">
            <w:pPr>
              <w:jc w:val="left"/>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5F3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ECFC">
            <w:pPr>
              <w:jc w:val="right"/>
              <w:rPr>
                <w:rFonts w:hint="eastAsia" w:ascii="宋体" w:hAnsi="宋体" w:eastAsia="宋体" w:cs="宋体"/>
                <w:i w:val="0"/>
                <w:iCs w:val="0"/>
                <w:color w:val="000000"/>
                <w:sz w:val="22"/>
                <w:szCs w:val="22"/>
                <w:u w:val="none"/>
              </w:rPr>
            </w:pP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CD4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69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634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14.12</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4D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14.12</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73F58">
            <w:pPr>
              <w:jc w:val="right"/>
              <w:rPr>
                <w:rFonts w:hint="eastAsia" w:ascii="宋体" w:hAnsi="宋体" w:eastAsia="宋体" w:cs="宋体"/>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5A27">
            <w:pPr>
              <w:jc w:val="right"/>
              <w:rPr>
                <w:rFonts w:hint="eastAsia" w:ascii="宋体" w:hAnsi="宋体" w:eastAsia="宋体" w:cs="宋体"/>
                <w:i w:val="0"/>
                <w:iCs w:val="0"/>
                <w:color w:val="000000"/>
                <w:sz w:val="22"/>
                <w:szCs w:val="22"/>
                <w:u w:val="none"/>
              </w:rPr>
            </w:pPr>
          </w:p>
        </w:tc>
      </w:tr>
      <w:tr w14:paraId="5EA2B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9FC40">
            <w:pPr>
              <w:jc w:val="left"/>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2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62EA">
            <w:pPr>
              <w:jc w:val="right"/>
              <w:rPr>
                <w:rFonts w:hint="eastAsia" w:ascii="宋体" w:hAnsi="宋体" w:eastAsia="宋体" w:cs="宋体"/>
                <w:i w:val="0"/>
                <w:iCs w:val="0"/>
                <w:color w:val="000000"/>
                <w:sz w:val="22"/>
                <w:szCs w:val="22"/>
                <w:u w:val="none"/>
              </w:rPr>
            </w:pP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5C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EB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6D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FE1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9819B">
            <w:pPr>
              <w:jc w:val="right"/>
              <w:rPr>
                <w:rFonts w:hint="eastAsia" w:ascii="宋体" w:hAnsi="宋体" w:eastAsia="宋体" w:cs="宋体"/>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6148B">
            <w:pPr>
              <w:jc w:val="right"/>
              <w:rPr>
                <w:rFonts w:hint="eastAsia" w:ascii="宋体" w:hAnsi="宋体" w:eastAsia="宋体" w:cs="宋体"/>
                <w:i w:val="0"/>
                <w:iCs w:val="0"/>
                <w:color w:val="000000"/>
                <w:sz w:val="22"/>
                <w:szCs w:val="22"/>
                <w:u w:val="none"/>
              </w:rPr>
            </w:pPr>
          </w:p>
        </w:tc>
      </w:tr>
      <w:tr w14:paraId="2962C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48D3">
            <w:pPr>
              <w:jc w:val="left"/>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E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3093">
            <w:pPr>
              <w:jc w:val="right"/>
              <w:rPr>
                <w:rFonts w:hint="eastAsia" w:ascii="宋体" w:hAnsi="宋体" w:eastAsia="宋体" w:cs="宋体"/>
                <w:i w:val="0"/>
                <w:iCs w:val="0"/>
                <w:color w:val="000000"/>
                <w:sz w:val="22"/>
                <w:szCs w:val="22"/>
                <w:u w:val="none"/>
              </w:rPr>
            </w:pP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A3F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8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1C73">
            <w:pPr>
              <w:jc w:val="right"/>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00AD">
            <w:pPr>
              <w:jc w:val="right"/>
              <w:rPr>
                <w:rFonts w:hint="eastAsia" w:ascii="宋体" w:hAnsi="宋体" w:eastAsia="宋体" w:cs="宋体"/>
                <w:i w:val="0"/>
                <w:iCs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BCC53">
            <w:pPr>
              <w:jc w:val="right"/>
              <w:rPr>
                <w:rFonts w:hint="eastAsia" w:ascii="宋体" w:hAnsi="宋体" w:eastAsia="宋体" w:cs="宋体"/>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A772A">
            <w:pPr>
              <w:jc w:val="right"/>
              <w:rPr>
                <w:rFonts w:hint="eastAsia" w:ascii="宋体" w:hAnsi="宋体" w:eastAsia="宋体" w:cs="宋体"/>
                <w:i w:val="0"/>
                <w:iCs w:val="0"/>
                <w:color w:val="000000"/>
                <w:sz w:val="22"/>
                <w:szCs w:val="22"/>
                <w:u w:val="none"/>
              </w:rPr>
            </w:pPr>
          </w:p>
        </w:tc>
      </w:tr>
      <w:tr w14:paraId="00DC2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82B2A">
            <w:pPr>
              <w:jc w:val="left"/>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3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A2194">
            <w:pPr>
              <w:jc w:val="right"/>
              <w:rPr>
                <w:rFonts w:hint="eastAsia" w:ascii="宋体" w:hAnsi="宋体" w:eastAsia="宋体" w:cs="宋体"/>
                <w:i w:val="0"/>
                <w:iCs w:val="0"/>
                <w:color w:val="000000"/>
                <w:sz w:val="22"/>
                <w:szCs w:val="22"/>
                <w:u w:val="none"/>
              </w:rPr>
            </w:pP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4ED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E4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4D99C">
            <w:pPr>
              <w:jc w:val="right"/>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09BC1">
            <w:pPr>
              <w:jc w:val="right"/>
              <w:rPr>
                <w:rFonts w:hint="eastAsia" w:ascii="宋体" w:hAnsi="宋体" w:eastAsia="宋体" w:cs="宋体"/>
                <w:i w:val="0"/>
                <w:iCs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6F24">
            <w:pPr>
              <w:jc w:val="right"/>
              <w:rPr>
                <w:rFonts w:hint="eastAsia" w:ascii="宋体" w:hAnsi="宋体" w:eastAsia="宋体" w:cs="宋体"/>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16C8">
            <w:pPr>
              <w:jc w:val="right"/>
              <w:rPr>
                <w:rFonts w:hint="eastAsia" w:ascii="宋体" w:hAnsi="宋体" w:eastAsia="宋体" w:cs="宋体"/>
                <w:i w:val="0"/>
                <w:iCs w:val="0"/>
                <w:color w:val="000000"/>
                <w:sz w:val="22"/>
                <w:szCs w:val="22"/>
                <w:u w:val="none"/>
              </w:rPr>
            </w:pPr>
          </w:p>
        </w:tc>
      </w:tr>
      <w:tr w14:paraId="6A1E4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DED7">
            <w:pPr>
              <w:jc w:val="left"/>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C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59CD3">
            <w:pPr>
              <w:jc w:val="right"/>
              <w:rPr>
                <w:rFonts w:hint="eastAsia" w:ascii="宋体" w:hAnsi="宋体" w:eastAsia="宋体" w:cs="宋体"/>
                <w:i w:val="0"/>
                <w:iCs w:val="0"/>
                <w:color w:val="000000"/>
                <w:sz w:val="22"/>
                <w:szCs w:val="22"/>
                <w:u w:val="none"/>
              </w:rPr>
            </w:pP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84E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C9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B69AF">
            <w:pPr>
              <w:jc w:val="right"/>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FAE84">
            <w:pPr>
              <w:jc w:val="right"/>
              <w:rPr>
                <w:rFonts w:hint="eastAsia" w:ascii="宋体" w:hAnsi="宋体" w:eastAsia="宋体" w:cs="宋体"/>
                <w:i w:val="0"/>
                <w:iCs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21149">
            <w:pPr>
              <w:jc w:val="right"/>
              <w:rPr>
                <w:rFonts w:hint="eastAsia" w:ascii="宋体" w:hAnsi="宋体" w:eastAsia="宋体" w:cs="宋体"/>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3018">
            <w:pPr>
              <w:jc w:val="right"/>
              <w:rPr>
                <w:rFonts w:hint="eastAsia" w:ascii="宋体" w:hAnsi="宋体" w:eastAsia="宋体" w:cs="宋体"/>
                <w:i w:val="0"/>
                <w:iCs w:val="0"/>
                <w:color w:val="000000"/>
                <w:sz w:val="22"/>
                <w:szCs w:val="22"/>
                <w:u w:val="none"/>
              </w:rPr>
            </w:pPr>
          </w:p>
        </w:tc>
      </w:tr>
      <w:tr w14:paraId="55F71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7C536">
            <w:pPr>
              <w:jc w:val="left"/>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DC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EBBA">
            <w:pPr>
              <w:jc w:val="right"/>
              <w:rPr>
                <w:rFonts w:hint="eastAsia" w:ascii="宋体" w:hAnsi="宋体" w:eastAsia="宋体" w:cs="宋体"/>
                <w:i w:val="0"/>
                <w:iCs w:val="0"/>
                <w:color w:val="000000"/>
                <w:sz w:val="22"/>
                <w:szCs w:val="22"/>
                <w:u w:val="none"/>
              </w:rPr>
            </w:pP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363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D3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03645">
            <w:pPr>
              <w:jc w:val="right"/>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8433">
            <w:pPr>
              <w:jc w:val="right"/>
              <w:rPr>
                <w:rFonts w:hint="eastAsia" w:ascii="宋体" w:hAnsi="宋体" w:eastAsia="宋体" w:cs="宋体"/>
                <w:i w:val="0"/>
                <w:iCs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C87B0">
            <w:pPr>
              <w:jc w:val="right"/>
              <w:rPr>
                <w:rFonts w:hint="eastAsia" w:ascii="宋体" w:hAnsi="宋体" w:eastAsia="宋体" w:cs="宋体"/>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8A49C">
            <w:pPr>
              <w:jc w:val="right"/>
              <w:rPr>
                <w:rFonts w:hint="eastAsia" w:ascii="宋体" w:hAnsi="宋体" w:eastAsia="宋体" w:cs="宋体"/>
                <w:i w:val="0"/>
                <w:iCs w:val="0"/>
                <w:color w:val="000000"/>
                <w:sz w:val="22"/>
                <w:szCs w:val="22"/>
                <w:u w:val="none"/>
              </w:rPr>
            </w:pPr>
          </w:p>
        </w:tc>
      </w:tr>
      <w:tr w14:paraId="7A7A3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F6C81">
            <w:pPr>
              <w:jc w:val="left"/>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19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2B5E1">
            <w:pPr>
              <w:jc w:val="right"/>
              <w:rPr>
                <w:rFonts w:hint="eastAsia" w:ascii="宋体" w:hAnsi="宋体" w:eastAsia="宋体" w:cs="宋体"/>
                <w:i w:val="0"/>
                <w:iCs w:val="0"/>
                <w:color w:val="000000"/>
                <w:sz w:val="22"/>
                <w:szCs w:val="22"/>
                <w:u w:val="none"/>
              </w:rPr>
            </w:pP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1B8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E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B4B23">
            <w:pPr>
              <w:jc w:val="right"/>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1926">
            <w:pPr>
              <w:jc w:val="right"/>
              <w:rPr>
                <w:rFonts w:hint="eastAsia" w:ascii="宋体" w:hAnsi="宋体" w:eastAsia="宋体" w:cs="宋体"/>
                <w:i w:val="0"/>
                <w:iCs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A245">
            <w:pPr>
              <w:jc w:val="right"/>
              <w:rPr>
                <w:rFonts w:hint="eastAsia" w:ascii="宋体" w:hAnsi="宋体" w:eastAsia="宋体" w:cs="宋体"/>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2FA9F">
            <w:pPr>
              <w:jc w:val="right"/>
              <w:rPr>
                <w:rFonts w:hint="eastAsia" w:ascii="宋体" w:hAnsi="宋体" w:eastAsia="宋体" w:cs="宋体"/>
                <w:i w:val="0"/>
                <w:iCs w:val="0"/>
                <w:color w:val="000000"/>
                <w:sz w:val="22"/>
                <w:szCs w:val="22"/>
                <w:u w:val="none"/>
              </w:rPr>
            </w:pPr>
          </w:p>
        </w:tc>
      </w:tr>
      <w:tr w14:paraId="7717C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298E">
            <w:pPr>
              <w:jc w:val="left"/>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0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4890">
            <w:pPr>
              <w:jc w:val="right"/>
              <w:rPr>
                <w:rFonts w:hint="eastAsia" w:ascii="宋体" w:hAnsi="宋体" w:eastAsia="宋体" w:cs="宋体"/>
                <w:i w:val="0"/>
                <w:iCs w:val="0"/>
                <w:color w:val="000000"/>
                <w:sz w:val="22"/>
                <w:szCs w:val="22"/>
                <w:u w:val="none"/>
              </w:rPr>
            </w:pP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01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B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70A0">
            <w:pPr>
              <w:jc w:val="right"/>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837F">
            <w:pPr>
              <w:jc w:val="right"/>
              <w:rPr>
                <w:rFonts w:hint="eastAsia" w:ascii="宋体" w:hAnsi="宋体" w:eastAsia="宋体" w:cs="宋体"/>
                <w:i w:val="0"/>
                <w:iCs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3CB5">
            <w:pPr>
              <w:jc w:val="right"/>
              <w:rPr>
                <w:rFonts w:hint="eastAsia" w:ascii="宋体" w:hAnsi="宋体" w:eastAsia="宋体" w:cs="宋体"/>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9112">
            <w:pPr>
              <w:jc w:val="right"/>
              <w:rPr>
                <w:rFonts w:hint="eastAsia" w:ascii="宋体" w:hAnsi="宋体" w:eastAsia="宋体" w:cs="宋体"/>
                <w:i w:val="0"/>
                <w:iCs w:val="0"/>
                <w:color w:val="000000"/>
                <w:sz w:val="22"/>
                <w:szCs w:val="22"/>
                <w:u w:val="none"/>
              </w:rPr>
            </w:pPr>
          </w:p>
        </w:tc>
      </w:tr>
      <w:tr w14:paraId="7F262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9DBD1">
            <w:pPr>
              <w:jc w:val="left"/>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60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9B8B7">
            <w:pPr>
              <w:jc w:val="right"/>
              <w:rPr>
                <w:rFonts w:hint="eastAsia" w:ascii="宋体" w:hAnsi="宋体" w:eastAsia="宋体" w:cs="宋体"/>
                <w:i w:val="0"/>
                <w:iCs w:val="0"/>
                <w:color w:val="000000"/>
                <w:sz w:val="22"/>
                <w:szCs w:val="22"/>
                <w:u w:val="none"/>
              </w:rPr>
            </w:pP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403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5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CD1C">
            <w:pPr>
              <w:jc w:val="right"/>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52F6">
            <w:pPr>
              <w:jc w:val="right"/>
              <w:rPr>
                <w:rFonts w:hint="eastAsia" w:ascii="宋体" w:hAnsi="宋体" w:eastAsia="宋体" w:cs="宋体"/>
                <w:i w:val="0"/>
                <w:iCs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43DC3">
            <w:pPr>
              <w:jc w:val="right"/>
              <w:rPr>
                <w:rFonts w:hint="eastAsia" w:ascii="宋体" w:hAnsi="宋体" w:eastAsia="宋体" w:cs="宋体"/>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DA5CB">
            <w:pPr>
              <w:jc w:val="right"/>
              <w:rPr>
                <w:rFonts w:hint="eastAsia" w:ascii="宋体" w:hAnsi="宋体" w:eastAsia="宋体" w:cs="宋体"/>
                <w:i w:val="0"/>
                <w:iCs w:val="0"/>
                <w:color w:val="000000"/>
                <w:sz w:val="22"/>
                <w:szCs w:val="22"/>
                <w:u w:val="none"/>
              </w:rPr>
            </w:pPr>
          </w:p>
        </w:tc>
      </w:tr>
      <w:tr w14:paraId="47C79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7CDC">
            <w:pPr>
              <w:jc w:val="left"/>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33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75A8D">
            <w:pPr>
              <w:jc w:val="right"/>
              <w:rPr>
                <w:rFonts w:hint="eastAsia" w:ascii="宋体" w:hAnsi="宋体" w:eastAsia="宋体" w:cs="宋体"/>
                <w:i w:val="0"/>
                <w:iCs w:val="0"/>
                <w:color w:val="000000"/>
                <w:sz w:val="22"/>
                <w:szCs w:val="22"/>
                <w:u w:val="none"/>
              </w:rPr>
            </w:pP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8FF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2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A434">
            <w:pPr>
              <w:jc w:val="right"/>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7BE9">
            <w:pPr>
              <w:jc w:val="right"/>
              <w:rPr>
                <w:rFonts w:hint="eastAsia" w:ascii="宋体" w:hAnsi="宋体" w:eastAsia="宋体" w:cs="宋体"/>
                <w:i w:val="0"/>
                <w:iCs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125B5">
            <w:pPr>
              <w:jc w:val="right"/>
              <w:rPr>
                <w:rFonts w:hint="eastAsia" w:ascii="宋体" w:hAnsi="宋体" w:eastAsia="宋体" w:cs="宋体"/>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D3FF4">
            <w:pPr>
              <w:jc w:val="right"/>
              <w:rPr>
                <w:rFonts w:hint="eastAsia" w:ascii="宋体" w:hAnsi="宋体" w:eastAsia="宋体" w:cs="宋体"/>
                <w:i w:val="0"/>
                <w:iCs w:val="0"/>
                <w:color w:val="000000"/>
                <w:sz w:val="22"/>
                <w:szCs w:val="22"/>
                <w:u w:val="none"/>
              </w:rPr>
            </w:pPr>
          </w:p>
        </w:tc>
      </w:tr>
      <w:tr w14:paraId="206B8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B00A">
            <w:pPr>
              <w:jc w:val="left"/>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68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21804">
            <w:pPr>
              <w:jc w:val="right"/>
              <w:rPr>
                <w:rFonts w:hint="eastAsia" w:ascii="宋体" w:hAnsi="宋体" w:eastAsia="宋体" w:cs="宋体"/>
                <w:i w:val="0"/>
                <w:iCs w:val="0"/>
                <w:color w:val="000000"/>
                <w:sz w:val="22"/>
                <w:szCs w:val="22"/>
                <w:u w:val="none"/>
              </w:rPr>
            </w:pP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B1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2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0C5B">
            <w:pPr>
              <w:jc w:val="right"/>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BAE52">
            <w:pPr>
              <w:jc w:val="right"/>
              <w:rPr>
                <w:rFonts w:hint="eastAsia" w:ascii="宋体" w:hAnsi="宋体" w:eastAsia="宋体" w:cs="宋体"/>
                <w:i w:val="0"/>
                <w:iCs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3004B">
            <w:pPr>
              <w:jc w:val="right"/>
              <w:rPr>
                <w:rFonts w:hint="eastAsia" w:ascii="宋体" w:hAnsi="宋体" w:eastAsia="宋体" w:cs="宋体"/>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CD690">
            <w:pPr>
              <w:jc w:val="right"/>
              <w:rPr>
                <w:rFonts w:hint="eastAsia" w:ascii="宋体" w:hAnsi="宋体" w:eastAsia="宋体" w:cs="宋体"/>
                <w:i w:val="0"/>
                <w:iCs w:val="0"/>
                <w:color w:val="000000"/>
                <w:sz w:val="22"/>
                <w:szCs w:val="22"/>
                <w:u w:val="none"/>
              </w:rPr>
            </w:pPr>
          </w:p>
        </w:tc>
      </w:tr>
      <w:tr w14:paraId="6FDFD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70D4">
            <w:pPr>
              <w:jc w:val="left"/>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74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8B543">
            <w:pPr>
              <w:jc w:val="right"/>
              <w:rPr>
                <w:rFonts w:hint="eastAsia" w:ascii="宋体" w:hAnsi="宋体" w:eastAsia="宋体" w:cs="宋体"/>
                <w:i w:val="0"/>
                <w:iCs w:val="0"/>
                <w:color w:val="000000"/>
                <w:sz w:val="22"/>
                <w:szCs w:val="22"/>
                <w:u w:val="none"/>
              </w:rPr>
            </w:pP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5E5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DC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58D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12.36</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1C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12.36</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47DAC">
            <w:pPr>
              <w:jc w:val="right"/>
              <w:rPr>
                <w:rFonts w:hint="eastAsia" w:ascii="宋体" w:hAnsi="宋体" w:eastAsia="宋体" w:cs="宋体"/>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5E9EB">
            <w:pPr>
              <w:jc w:val="right"/>
              <w:rPr>
                <w:rFonts w:hint="eastAsia" w:ascii="宋体" w:hAnsi="宋体" w:eastAsia="宋体" w:cs="宋体"/>
                <w:i w:val="0"/>
                <w:iCs w:val="0"/>
                <w:color w:val="000000"/>
                <w:sz w:val="22"/>
                <w:szCs w:val="22"/>
                <w:u w:val="none"/>
              </w:rPr>
            </w:pPr>
          </w:p>
        </w:tc>
      </w:tr>
      <w:tr w14:paraId="2C04C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51EC8">
            <w:pPr>
              <w:jc w:val="left"/>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23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6BA4C">
            <w:pPr>
              <w:jc w:val="right"/>
              <w:rPr>
                <w:rFonts w:hint="eastAsia" w:ascii="宋体" w:hAnsi="宋体" w:eastAsia="宋体" w:cs="宋体"/>
                <w:i w:val="0"/>
                <w:iCs w:val="0"/>
                <w:color w:val="000000"/>
                <w:sz w:val="22"/>
                <w:szCs w:val="22"/>
                <w:u w:val="none"/>
              </w:rPr>
            </w:pP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B4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98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4F24">
            <w:pPr>
              <w:jc w:val="right"/>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0C52C">
            <w:pPr>
              <w:jc w:val="right"/>
              <w:rPr>
                <w:rFonts w:hint="eastAsia" w:ascii="宋体" w:hAnsi="宋体" w:eastAsia="宋体" w:cs="宋体"/>
                <w:i w:val="0"/>
                <w:iCs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62AFD">
            <w:pPr>
              <w:jc w:val="right"/>
              <w:rPr>
                <w:rFonts w:hint="eastAsia" w:ascii="宋体" w:hAnsi="宋体" w:eastAsia="宋体" w:cs="宋体"/>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88F3">
            <w:pPr>
              <w:jc w:val="right"/>
              <w:rPr>
                <w:rFonts w:hint="eastAsia" w:ascii="宋体" w:hAnsi="宋体" w:eastAsia="宋体" w:cs="宋体"/>
                <w:i w:val="0"/>
                <w:iCs w:val="0"/>
                <w:color w:val="000000"/>
                <w:sz w:val="22"/>
                <w:szCs w:val="22"/>
                <w:u w:val="none"/>
              </w:rPr>
            </w:pPr>
          </w:p>
        </w:tc>
      </w:tr>
      <w:tr w14:paraId="1D334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ECB2">
            <w:pPr>
              <w:jc w:val="left"/>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69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4C19">
            <w:pPr>
              <w:jc w:val="right"/>
              <w:rPr>
                <w:rFonts w:hint="eastAsia" w:ascii="宋体" w:hAnsi="宋体" w:eastAsia="宋体" w:cs="宋体"/>
                <w:i w:val="0"/>
                <w:iCs w:val="0"/>
                <w:color w:val="000000"/>
                <w:sz w:val="22"/>
                <w:szCs w:val="22"/>
                <w:u w:val="none"/>
              </w:rPr>
            </w:pP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6E2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F7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ECE7">
            <w:pPr>
              <w:jc w:val="right"/>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3061">
            <w:pPr>
              <w:jc w:val="right"/>
              <w:rPr>
                <w:rFonts w:hint="eastAsia" w:ascii="宋体" w:hAnsi="宋体" w:eastAsia="宋体" w:cs="宋体"/>
                <w:i w:val="0"/>
                <w:iCs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729A5">
            <w:pPr>
              <w:jc w:val="right"/>
              <w:rPr>
                <w:rFonts w:hint="eastAsia" w:ascii="宋体" w:hAnsi="宋体" w:eastAsia="宋体" w:cs="宋体"/>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411FF">
            <w:pPr>
              <w:jc w:val="right"/>
              <w:rPr>
                <w:rFonts w:hint="eastAsia" w:ascii="宋体" w:hAnsi="宋体" w:eastAsia="宋体" w:cs="宋体"/>
                <w:i w:val="0"/>
                <w:iCs w:val="0"/>
                <w:color w:val="000000"/>
                <w:sz w:val="22"/>
                <w:szCs w:val="22"/>
                <w:u w:val="none"/>
              </w:rPr>
            </w:pPr>
          </w:p>
        </w:tc>
      </w:tr>
      <w:tr w14:paraId="1430E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205B">
            <w:pPr>
              <w:jc w:val="left"/>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45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6922F">
            <w:pPr>
              <w:jc w:val="right"/>
              <w:rPr>
                <w:rFonts w:hint="eastAsia" w:ascii="宋体" w:hAnsi="宋体" w:eastAsia="宋体" w:cs="宋体"/>
                <w:i w:val="0"/>
                <w:iCs w:val="0"/>
                <w:color w:val="000000"/>
                <w:sz w:val="22"/>
                <w:szCs w:val="22"/>
                <w:u w:val="none"/>
              </w:rPr>
            </w:pP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E9B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9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5D32">
            <w:pPr>
              <w:jc w:val="right"/>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5FCD">
            <w:pPr>
              <w:jc w:val="right"/>
              <w:rPr>
                <w:rFonts w:hint="eastAsia" w:ascii="宋体" w:hAnsi="宋体" w:eastAsia="宋体" w:cs="宋体"/>
                <w:i w:val="0"/>
                <w:iCs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5323">
            <w:pPr>
              <w:jc w:val="right"/>
              <w:rPr>
                <w:rFonts w:hint="eastAsia" w:ascii="宋体" w:hAnsi="宋体" w:eastAsia="宋体" w:cs="宋体"/>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981A8">
            <w:pPr>
              <w:jc w:val="right"/>
              <w:rPr>
                <w:rFonts w:hint="eastAsia" w:ascii="宋体" w:hAnsi="宋体" w:eastAsia="宋体" w:cs="宋体"/>
                <w:i w:val="0"/>
                <w:iCs w:val="0"/>
                <w:color w:val="000000"/>
                <w:sz w:val="22"/>
                <w:szCs w:val="22"/>
                <w:u w:val="none"/>
              </w:rPr>
            </w:pPr>
          </w:p>
        </w:tc>
      </w:tr>
      <w:tr w14:paraId="7C527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8C32">
            <w:pPr>
              <w:jc w:val="left"/>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E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2963">
            <w:pPr>
              <w:jc w:val="right"/>
              <w:rPr>
                <w:rFonts w:hint="eastAsia" w:ascii="宋体" w:hAnsi="宋体" w:eastAsia="宋体" w:cs="宋体"/>
                <w:i w:val="0"/>
                <w:iCs w:val="0"/>
                <w:color w:val="000000"/>
                <w:sz w:val="22"/>
                <w:szCs w:val="22"/>
                <w:u w:val="none"/>
              </w:rPr>
            </w:pP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BD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97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D1E83">
            <w:pPr>
              <w:jc w:val="right"/>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29E7A">
            <w:pPr>
              <w:jc w:val="right"/>
              <w:rPr>
                <w:rFonts w:hint="eastAsia" w:ascii="宋体" w:hAnsi="宋体" w:eastAsia="宋体" w:cs="宋体"/>
                <w:i w:val="0"/>
                <w:iCs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2369">
            <w:pPr>
              <w:jc w:val="right"/>
              <w:rPr>
                <w:rFonts w:hint="eastAsia" w:ascii="宋体" w:hAnsi="宋体" w:eastAsia="宋体" w:cs="宋体"/>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17F16">
            <w:pPr>
              <w:jc w:val="right"/>
              <w:rPr>
                <w:rFonts w:hint="eastAsia" w:ascii="宋体" w:hAnsi="宋体" w:eastAsia="宋体" w:cs="宋体"/>
                <w:i w:val="0"/>
                <w:iCs w:val="0"/>
                <w:color w:val="000000"/>
                <w:sz w:val="22"/>
                <w:szCs w:val="22"/>
                <w:u w:val="none"/>
              </w:rPr>
            </w:pPr>
          </w:p>
        </w:tc>
      </w:tr>
      <w:tr w14:paraId="463C0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75633">
            <w:pPr>
              <w:jc w:val="center"/>
              <w:rPr>
                <w:rFonts w:hint="eastAsia" w:ascii="宋体" w:hAnsi="宋体" w:eastAsia="宋体" w:cs="宋体"/>
                <w:b/>
                <w:bCs/>
                <w:i w:val="0"/>
                <w:iCs w:val="0"/>
                <w:color w:val="000000"/>
                <w:sz w:val="20"/>
                <w:szCs w:val="20"/>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05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08E4">
            <w:pPr>
              <w:jc w:val="right"/>
              <w:rPr>
                <w:rFonts w:hint="eastAsia" w:ascii="宋体" w:hAnsi="宋体" w:eastAsia="宋体" w:cs="宋体"/>
                <w:i w:val="0"/>
                <w:iCs w:val="0"/>
                <w:color w:val="000000"/>
                <w:sz w:val="22"/>
                <w:szCs w:val="22"/>
                <w:u w:val="none"/>
              </w:rPr>
            </w:pP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82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AE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4CA74">
            <w:pPr>
              <w:jc w:val="right"/>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60AC">
            <w:pPr>
              <w:jc w:val="right"/>
              <w:rPr>
                <w:rFonts w:hint="eastAsia" w:ascii="宋体" w:hAnsi="宋体" w:eastAsia="宋体" w:cs="宋体"/>
                <w:i w:val="0"/>
                <w:iCs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08CFC">
            <w:pPr>
              <w:jc w:val="right"/>
              <w:rPr>
                <w:rFonts w:hint="eastAsia" w:ascii="宋体" w:hAnsi="宋体" w:eastAsia="宋体" w:cs="宋体"/>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F480C">
            <w:pPr>
              <w:jc w:val="right"/>
              <w:rPr>
                <w:rFonts w:hint="eastAsia" w:ascii="宋体" w:hAnsi="宋体" w:eastAsia="宋体" w:cs="宋体"/>
                <w:i w:val="0"/>
                <w:iCs w:val="0"/>
                <w:color w:val="000000"/>
                <w:sz w:val="22"/>
                <w:szCs w:val="22"/>
                <w:u w:val="none"/>
              </w:rPr>
            </w:pPr>
          </w:p>
        </w:tc>
      </w:tr>
      <w:tr w14:paraId="67722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55D7F">
            <w:pPr>
              <w:jc w:val="left"/>
              <w:rPr>
                <w:rFonts w:hint="eastAsia" w:ascii="宋体" w:hAnsi="宋体" w:eastAsia="宋体" w:cs="宋体"/>
                <w:i w:val="0"/>
                <w:iCs w:val="0"/>
                <w:color w:val="000000"/>
                <w:sz w:val="20"/>
                <w:szCs w:val="20"/>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37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1984">
            <w:pPr>
              <w:jc w:val="right"/>
              <w:rPr>
                <w:rFonts w:hint="eastAsia" w:ascii="宋体" w:hAnsi="宋体" w:eastAsia="宋体" w:cs="宋体"/>
                <w:i w:val="0"/>
                <w:iCs w:val="0"/>
                <w:color w:val="000000"/>
                <w:sz w:val="22"/>
                <w:szCs w:val="22"/>
                <w:u w:val="none"/>
              </w:rPr>
            </w:pP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CC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27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3316A">
            <w:pPr>
              <w:jc w:val="right"/>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167A8">
            <w:pPr>
              <w:jc w:val="right"/>
              <w:rPr>
                <w:rFonts w:hint="eastAsia" w:ascii="宋体" w:hAnsi="宋体" w:eastAsia="宋体" w:cs="宋体"/>
                <w:i w:val="0"/>
                <w:iCs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6CC5">
            <w:pPr>
              <w:jc w:val="right"/>
              <w:rPr>
                <w:rFonts w:hint="eastAsia" w:ascii="宋体" w:hAnsi="宋体" w:eastAsia="宋体" w:cs="宋体"/>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B35D4">
            <w:pPr>
              <w:jc w:val="right"/>
              <w:rPr>
                <w:rFonts w:hint="eastAsia" w:ascii="宋体" w:hAnsi="宋体" w:eastAsia="宋体" w:cs="宋体"/>
                <w:i w:val="0"/>
                <w:iCs w:val="0"/>
                <w:color w:val="000000"/>
                <w:sz w:val="22"/>
                <w:szCs w:val="22"/>
                <w:u w:val="none"/>
              </w:rPr>
            </w:pPr>
          </w:p>
        </w:tc>
      </w:tr>
      <w:tr w14:paraId="00F1A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238BA">
            <w:pPr>
              <w:jc w:val="left"/>
              <w:rPr>
                <w:rFonts w:hint="eastAsia" w:ascii="宋体" w:hAnsi="宋体" w:eastAsia="宋体" w:cs="宋体"/>
                <w:i w:val="0"/>
                <w:iCs w:val="0"/>
                <w:color w:val="000000"/>
                <w:sz w:val="20"/>
                <w:szCs w:val="20"/>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E4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642A">
            <w:pPr>
              <w:jc w:val="right"/>
              <w:rPr>
                <w:rFonts w:hint="eastAsia" w:ascii="宋体" w:hAnsi="宋体" w:eastAsia="宋体" w:cs="宋体"/>
                <w:i w:val="0"/>
                <w:iCs w:val="0"/>
                <w:color w:val="000000"/>
                <w:sz w:val="22"/>
                <w:szCs w:val="22"/>
                <w:u w:val="none"/>
              </w:rPr>
            </w:pP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D2A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6E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C70AF">
            <w:pPr>
              <w:jc w:val="right"/>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4887E">
            <w:pPr>
              <w:jc w:val="right"/>
              <w:rPr>
                <w:rFonts w:hint="eastAsia" w:ascii="宋体" w:hAnsi="宋体" w:eastAsia="宋体" w:cs="宋体"/>
                <w:i w:val="0"/>
                <w:iCs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E077C">
            <w:pPr>
              <w:jc w:val="right"/>
              <w:rPr>
                <w:rFonts w:hint="eastAsia" w:ascii="宋体" w:hAnsi="宋体" w:eastAsia="宋体" w:cs="宋体"/>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FA16A">
            <w:pPr>
              <w:jc w:val="right"/>
              <w:rPr>
                <w:rFonts w:hint="eastAsia" w:ascii="宋体" w:hAnsi="宋体" w:eastAsia="宋体" w:cs="宋体"/>
                <w:i w:val="0"/>
                <w:iCs w:val="0"/>
                <w:color w:val="000000"/>
                <w:sz w:val="22"/>
                <w:szCs w:val="22"/>
                <w:u w:val="none"/>
              </w:rPr>
            </w:pPr>
          </w:p>
        </w:tc>
      </w:tr>
      <w:tr w14:paraId="1106E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6CA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2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2F4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224.58</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413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1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1AB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276.03</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5F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276.03</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5D6C">
            <w:pPr>
              <w:jc w:val="right"/>
              <w:rPr>
                <w:rFonts w:hint="eastAsia" w:ascii="宋体" w:hAnsi="宋体" w:eastAsia="宋体" w:cs="宋体"/>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6837">
            <w:pPr>
              <w:jc w:val="right"/>
              <w:rPr>
                <w:rFonts w:hint="eastAsia" w:ascii="宋体" w:hAnsi="宋体" w:eastAsia="宋体" w:cs="宋体"/>
                <w:i w:val="0"/>
                <w:iCs w:val="0"/>
                <w:color w:val="000000"/>
                <w:sz w:val="22"/>
                <w:szCs w:val="22"/>
                <w:u w:val="none"/>
              </w:rPr>
            </w:pPr>
          </w:p>
        </w:tc>
      </w:tr>
      <w:tr w14:paraId="246C2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667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E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DC8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99.14</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BB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63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279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47.69</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030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47.69</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4AEC8">
            <w:pPr>
              <w:jc w:val="right"/>
              <w:rPr>
                <w:rFonts w:hint="eastAsia" w:ascii="宋体" w:hAnsi="宋体" w:eastAsia="宋体" w:cs="宋体"/>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0DF90">
            <w:pPr>
              <w:jc w:val="right"/>
              <w:rPr>
                <w:rFonts w:hint="eastAsia" w:ascii="宋体" w:hAnsi="宋体" w:eastAsia="宋体" w:cs="宋体"/>
                <w:i w:val="0"/>
                <w:iCs w:val="0"/>
                <w:color w:val="000000"/>
                <w:sz w:val="22"/>
                <w:szCs w:val="22"/>
                <w:u w:val="none"/>
              </w:rPr>
            </w:pPr>
          </w:p>
        </w:tc>
      </w:tr>
      <w:tr w14:paraId="0307D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F2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A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65E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99.14</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2EB3F">
            <w:pPr>
              <w:jc w:val="left"/>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DD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7217C">
            <w:pPr>
              <w:jc w:val="right"/>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B7D9">
            <w:pPr>
              <w:jc w:val="right"/>
              <w:rPr>
                <w:rFonts w:hint="eastAsia" w:ascii="宋体" w:hAnsi="宋体" w:eastAsia="宋体" w:cs="宋体"/>
                <w:i w:val="0"/>
                <w:iCs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0D1F4">
            <w:pPr>
              <w:jc w:val="right"/>
              <w:rPr>
                <w:rFonts w:hint="eastAsia" w:ascii="宋体" w:hAnsi="宋体" w:eastAsia="宋体" w:cs="宋体"/>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127D0">
            <w:pPr>
              <w:jc w:val="right"/>
              <w:rPr>
                <w:rFonts w:hint="eastAsia" w:ascii="宋体" w:hAnsi="宋体" w:eastAsia="宋体" w:cs="宋体"/>
                <w:i w:val="0"/>
                <w:iCs w:val="0"/>
                <w:color w:val="000000"/>
                <w:sz w:val="22"/>
                <w:szCs w:val="22"/>
                <w:u w:val="none"/>
              </w:rPr>
            </w:pPr>
          </w:p>
        </w:tc>
      </w:tr>
      <w:tr w14:paraId="69427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4F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3B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2869">
            <w:pPr>
              <w:jc w:val="right"/>
              <w:rPr>
                <w:rFonts w:hint="eastAsia" w:ascii="宋体" w:hAnsi="宋体" w:eastAsia="宋体" w:cs="宋体"/>
                <w:i w:val="0"/>
                <w:iCs w:val="0"/>
                <w:color w:val="000000"/>
                <w:sz w:val="22"/>
                <w:szCs w:val="22"/>
                <w:u w:val="none"/>
              </w:rPr>
            </w:pP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08D8">
            <w:pPr>
              <w:jc w:val="left"/>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0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1DBC0">
            <w:pPr>
              <w:jc w:val="right"/>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3D0A">
            <w:pPr>
              <w:jc w:val="right"/>
              <w:rPr>
                <w:rFonts w:hint="eastAsia" w:ascii="宋体" w:hAnsi="宋体" w:eastAsia="宋体" w:cs="宋体"/>
                <w:i w:val="0"/>
                <w:iCs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CCC8">
            <w:pPr>
              <w:jc w:val="right"/>
              <w:rPr>
                <w:rFonts w:hint="eastAsia" w:ascii="宋体" w:hAnsi="宋体" w:eastAsia="宋体" w:cs="宋体"/>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8667E">
            <w:pPr>
              <w:jc w:val="right"/>
              <w:rPr>
                <w:rFonts w:hint="eastAsia" w:ascii="宋体" w:hAnsi="宋体" w:eastAsia="宋体" w:cs="宋体"/>
                <w:i w:val="0"/>
                <w:iCs w:val="0"/>
                <w:color w:val="000000"/>
                <w:sz w:val="22"/>
                <w:szCs w:val="22"/>
                <w:u w:val="none"/>
              </w:rPr>
            </w:pPr>
          </w:p>
        </w:tc>
      </w:tr>
      <w:tr w14:paraId="571F0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061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0C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B6CDE">
            <w:pPr>
              <w:jc w:val="right"/>
              <w:rPr>
                <w:rFonts w:hint="eastAsia" w:ascii="宋体" w:hAnsi="宋体" w:eastAsia="宋体" w:cs="宋体"/>
                <w:i w:val="0"/>
                <w:iCs w:val="0"/>
                <w:color w:val="000000"/>
                <w:sz w:val="22"/>
                <w:szCs w:val="22"/>
                <w:u w:val="none"/>
              </w:rPr>
            </w:pP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70C9B">
            <w:pPr>
              <w:jc w:val="left"/>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50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C913">
            <w:pPr>
              <w:jc w:val="right"/>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4885">
            <w:pPr>
              <w:jc w:val="right"/>
              <w:rPr>
                <w:rFonts w:hint="eastAsia" w:ascii="宋体" w:hAnsi="宋体" w:eastAsia="宋体" w:cs="宋体"/>
                <w:i w:val="0"/>
                <w:iCs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0FB65">
            <w:pPr>
              <w:jc w:val="right"/>
              <w:rPr>
                <w:rFonts w:hint="eastAsia" w:ascii="宋体" w:hAnsi="宋体" w:eastAsia="宋体" w:cs="宋体"/>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D119">
            <w:pPr>
              <w:jc w:val="right"/>
              <w:rPr>
                <w:rFonts w:hint="eastAsia" w:ascii="宋体" w:hAnsi="宋体" w:eastAsia="宋体" w:cs="宋体"/>
                <w:i w:val="0"/>
                <w:iCs w:val="0"/>
                <w:color w:val="000000"/>
                <w:sz w:val="22"/>
                <w:szCs w:val="22"/>
                <w:u w:val="none"/>
              </w:rPr>
            </w:pPr>
          </w:p>
        </w:tc>
      </w:tr>
      <w:tr w14:paraId="5AD8A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DE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4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DF8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323.72</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40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57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947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323.72</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A2A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323.72</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BDC71">
            <w:pPr>
              <w:jc w:val="right"/>
              <w:rPr>
                <w:rFonts w:hint="eastAsia" w:ascii="宋体" w:hAnsi="宋体" w:eastAsia="宋体" w:cs="宋体"/>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87DF0">
            <w:pPr>
              <w:jc w:val="right"/>
              <w:rPr>
                <w:rFonts w:hint="eastAsia" w:ascii="宋体" w:hAnsi="宋体" w:eastAsia="宋体" w:cs="宋体"/>
                <w:i w:val="0"/>
                <w:iCs w:val="0"/>
                <w:color w:val="000000"/>
                <w:sz w:val="22"/>
                <w:szCs w:val="22"/>
                <w:u w:val="none"/>
              </w:rPr>
            </w:pPr>
          </w:p>
        </w:tc>
      </w:tr>
      <w:tr w14:paraId="30238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9"/>
            <w:tcBorders>
              <w:top w:val="single" w:color="000000" w:sz="4" w:space="0"/>
              <w:left w:val="nil"/>
              <w:bottom w:val="nil"/>
              <w:right w:val="nil"/>
            </w:tcBorders>
            <w:shd w:val="clear" w:color="auto" w:fill="auto"/>
            <w:noWrap/>
            <w:vAlign w:val="center"/>
          </w:tcPr>
          <w:p w14:paraId="053818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注：本表反映单位本年度一般公共预算财政拨款、政府性基金预算财政拨款和国有资本经营预算财政拨款的总收支和年末结转结余情况。</w:t>
            </w:r>
          </w:p>
        </w:tc>
      </w:tr>
    </w:tbl>
    <w:p w14:paraId="24557FDD">
      <w:pPr>
        <w:autoSpaceDE w:val="0"/>
        <w:autoSpaceDN w:val="0"/>
        <w:adjustRightInd w:val="0"/>
        <w:jc w:val="left"/>
        <w:rPr>
          <w:rFonts w:ascii="Times New Roman" w:hAnsi="Times New Roman" w:eastAsia="宋体" w:cs="Times New Roman"/>
          <w:kern w:val="0"/>
          <w:sz w:val="24"/>
          <w:szCs w:val="24"/>
        </w:rPr>
      </w:pPr>
    </w:p>
    <w:p w14:paraId="40F45145">
      <w:pPr>
        <w:widowControl/>
        <w:spacing w:after="156" w:afterLines="50"/>
        <w:jc w:val="center"/>
        <w:textAlignment w:val="center"/>
        <w:rPr>
          <w:rFonts w:ascii="Times New Roman" w:hAnsi="Times New Roman" w:eastAsia="宋体" w:cs="Times New Roman"/>
          <w:kern w:val="0"/>
          <w:sz w:val="24"/>
          <w:szCs w:val="24"/>
        </w:rPr>
      </w:pPr>
    </w:p>
    <w:p w14:paraId="5EE9AA22">
      <w:pPr>
        <w:widowControl/>
        <w:spacing w:after="156" w:afterLines="50"/>
        <w:jc w:val="center"/>
        <w:textAlignment w:val="center"/>
        <w:rPr>
          <w:rFonts w:ascii="Times New Roman" w:hAnsi="Times New Roman" w:eastAsia="宋体" w:cs="Times New Roman"/>
          <w:kern w:val="0"/>
          <w:sz w:val="24"/>
          <w:szCs w:val="24"/>
        </w:rPr>
      </w:pPr>
    </w:p>
    <w:p w14:paraId="4ABCBE3A">
      <w:pPr>
        <w:widowControl/>
        <w:spacing w:after="156" w:afterLines="50"/>
        <w:jc w:val="center"/>
        <w:textAlignment w:val="center"/>
        <w:rPr>
          <w:rFonts w:ascii="Times New Roman" w:hAnsi="Times New Roman" w:eastAsia="宋体" w:cs="Times New Roman"/>
          <w:kern w:val="0"/>
          <w:sz w:val="24"/>
          <w:szCs w:val="24"/>
        </w:rPr>
      </w:pPr>
    </w:p>
    <w:p w14:paraId="0D100777">
      <w:pPr>
        <w:pStyle w:val="2"/>
        <w:rPr>
          <w:rFonts w:ascii="Times New Roman" w:hAnsi="Times New Roman" w:eastAsia="宋体" w:cs="Times New Roman"/>
          <w:kern w:val="0"/>
          <w:sz w:val="24"/>
          <w:szCs w:val="24"/>
        </w:rPr>
      </w:pPr>
    </w:p>
    <w:p w14:paraId="6DF80A07">
      <w:pPr>
        <w:pStyle w:val="3"/>
        <w:rPr>
          <w:rFonts w:ascii="Times New Roman" w:hAnsi="Times New Roman" w:eastAsia="宋体" w:cs="Times New Roman"/>
          <w:kern w:val="0"/>
          <w:sz w:val="24"/>
          <w:szCs w:val="24"/>
        </w:rPr>
      </w:pPr>
    </w:p>
    <w:p w14:paraId="43054F22">
      <w:pPr>
        <w:rPr>
          <w:rFonts w:ascii="Times New Roman" w:hAnsi="Times New Roman" w:eastAsia="宋体" w:cs="Times New Roman"/>
          <w:kern w:val="0"/>
          <w:sz w:val="24"/>
          <w:szCs w:val="24"/>
        </w:rPr>
      </w:pPr>
    </w:p>
    <w:p w14:paraId="28DA2BA5">
      <w:pPr>
        <w:pStyle w:val="2"/>
        <w:rPr>
          <w:rFonts w:ascii="Times New Roman" w:hAnsi="Times New Roman" w:eastAsia="宋体" w:cs="Times New Roman"/>
          <w:kern w:val="0"/>
          <w:sz w:val="24"/>
          <w:szCs w:val="24"/>
        </w:rPr>
      </w:pPr>
    </w:p>
    <w:p w14:paraId="3292E354">
      <w:pPr>
        <w:pStyle w:val="3"/>
        <w:rPr>
          <w:rFonts w:ascii="Times New Roman" w:hAnsi="Times New Roman" w:eastAsia="宋体" w:cs="Times New Roman"/>
          <w:kern w:val="0"/>
          <w:sz w:val="24"/>
          <w:szCs w:val="24"/>
        </w:rPr>
      </w:pPr>
    </w:p>
    <w:p w14:paraId="4D6323FE"/>
    <w:p w14:paraId="690BBA46">
      <w:pPr>
        <w:widowControl/>
        <w:spacing w:after="156" w:afterLines="50"/>
        <w:jc w:val="center"/>
        <w:textAlignment w:val="center"/>
        <w:rPr>
          <w:rFonts w:ascii="Times New Roman" w:hAnsi="Times New Roman" w:eastAsia="宋体" w:cs="Times New Roman"/>
          <w:kern w:val="0"/>
          <w:sz w:val="24"/>
          <w:szCs w:val="24"/>
        </w:rPr>
      </w:pPr>
    </w:p>
    <w:p w14:paraId="63B47473">
      <w:pPr>
        <w:autoSpaceDE w:val="0"/>
        <w:autoSpaceDN w:val="0"/>
        <w:adjustRightInd w:val="0"/>
        <w:ind w:left="315" w:leftChars="150"/>
        <w:jc w:val="left"/>
      </w:pPr>
    </w:p>
    <w:p w14:paraId="5A7BED91">
      <w:pPr>
        <w:autoSpaceDE w:val="0"/>
        <w:autoSpaceDN w:val="0"/>
        <w:adjustRightInd w:val="0"/>
        <w:jc w:val="left"/>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16"/>
        <w:gridCol w:w="222"/>
        <w:gridCol w:w="222"/>
        <w:gridCol w:w="3736"/>
        <w:gridCol w:w="1992"/>
        <w:gridCol w:w="1992"/>
        <w:gridCol w:w="2240"/>
      </w:tblGrid>
      <w:tr w14:paraId="06157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000" w:type="pct"/>
            <w:gridSpan w:val="7"/>
            <w:tcBorders>
              <w:top w:val="nil"/>
              <w:left w:val="nil"/>
              <w:bottom w:val="nil"/>
              <w:right w:val="nil"/>
            </w:tcBorders>
            <w:shd w:val="clear" w:color="auto" w:fill="auto"/>
            <w:vAlign w:val="center"/>
          </w:tcPr>
          <w:p w14:paraId="6E797F25">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14:paraId="060CF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648" w:type="pct"/>
            <w:gridSpan w:val="4"/>
            <w:tcBorders>
              <w:top w:val="nil"/>
              <w:left w:val="nil"/>
              <w:bottom w:val="nil"/>
              <w:right w:val="nil"/>
            </w:tcBorders>
            <w:shd w:val="clear" w:color="auto" w:fill="auto"/>
            <w:noWrap/>
            <w:vAlign w:val="center"/>
          </w:tcPr>
          <w:p w14:paraId="6A9DBB45">
            <w:pPr>
              <w:jc w:val="center"/>
              <w:rPr>
                <w:rFonts w:hint="eastAsia" w:ascii="宋体" w:hAnsi="宋体" w:eastAsia="宋体" w:cs="宋体"/>
                <w:i w:val="0"/>
                <w:iCs w:val="0"/>
                <w:color w:val="000000"/>
                <w:sz w:val="22"/>
                <w:szCs w:val="22"/>
                <w:u w:val="none"/>
              </w:rPr>
            </w:pPr>
          </w:p>
        </w:tc>
        <w:tc>
          <w:tcPr>
            <w:tcW w:w="755" w:type="pct"/>
            <w:tcBorders>
              <w:top w:val="nil"/>
              <w:left w:val="nil"/>
              <w:bottom w:val="nil"/>
              <w:right w:val="nil"/>
            </w:tcBorders>
            <w:shd w:val="clear" w:color="auto" w:fill="auto"/>
            <w:noWrap/>
            <w:vAlign w:val="center"/>
          </w:tcPr>
          <w:p w14:paraId="378B1C6B">
            <w:pPr>
              <w:rPr>
                <w:rFonts w:hint="eastAsia" w:ascii="宋体" w:hAnsi="宋体" w:eastAsia="宋体" w:cs="宋体"/>
                <w:i w:val="0"/>
                <w:iCs w:val="0"/>
                <w:color w:val="000000"/>
                <w:sz w:val="22"/>
                <w:szCs w:val="22"/>
                <w:u w:val="none"/>
              </w:rPr>
            </w:pPr>
          </w:p>
        </w:tc>
        <w:tc>
          <w:tcPr>
            <w:tcW w:w="755" w:type="pct"/>
            <w:tcBorders>
              <w:top w:val="nil"/>
              <w:left w:val="nil"/>
              <w:bottom w:val="nil"/>
              <w:right w:val="nil"/>
            </w:tcBorders>
            <w:shd w:val="clear" w:color="auto" w:fill="auto"/>
            <w:noWrap/>
            <w:vAlign w:val="center"/>
          </w:tcPr>
          <w:p w14:paraId="4DC4318E">
            <w:pPr>
              <w:rPr>
                <w:rFonts w:hint="eastAsia" w:ascii="宋体" w:hAnsi="宋体" w:eastAsia="宋体" w:cs="宋体"/>
                <w:i w:val="0"/>
                <w:iCs w:val="0"/>
                <w:color w:val="000000"/>
                <w:sz w:val="22"/>
                <w:szCs w:val="22"/>
                <w:u w:val="none"/>
              </w:rPr>
            </w:pPr>
          </w:p>
        </w:tc>
        <w:tc>
          <w:tcPr>
            <w:tcW w:w="841" w:type="pct"/>
            <w:tcBorders>
              <w:top w:val="nil"/>
              <w:left w:val="nil"/>
              <w:bottom w:val="nil"/>
              <w:right w:val="nil"/>
            </w:tcBorders>
            <w:shd w:val="clear" w:color="auto" w:fill="auto"/>
            <w:noWrap/>
            <w:vAlign w:val="center"/>
          </w:tcPr>
          <w:p w14:paraId="5C11E8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14:paraId="32705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58" w:type="pct"/>
            <w:tcBorders>
              <w:top w:val="nil"/>
              <w:left w:val="nil"/>
              <w:bottom w:val="nil"/>
              <w:right w:val="nil"/>
            </w:tcBorders>
            <w:shd w:val="clear" w:color="auto" w:fill="auto"/>
            <w:noWrap/>
            <w:vAlign w:val="center"/>
          </w:tcPr>
          <w:p w14:paraId="44A57D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单位：国家知识产权局专利局长沙代办处</w:t>
            </w:r>
          </w:p>
        </w:tc>
        <w:tc>
          <w:tcPr>
            <w:tcW w:w="78" w:type="pct"/>
            <w:tcBorders>
              <w:top w:val="nil"/>
              <w:left w:val="nil"/>
              <w:bottom w:val="nil"/>
              <w:right w:val="nil"/>
            </w:tcBorders>
            <w:shd w:val="clear" w:color="auto" w:fill="auto"/>
            <w:noWrap/>
            <w:vAlign w:val="center"/>
          </w:tcPr>
          <w:p w14:paraId="0B5693BC">
            <w:pPr>
              <w:rPr>
                <w:rFonts w:hint="eastAsia" w:ascii="宋体" w:hAnsi="宋体" w:eastAsia="宋体" w:cs="宋体"/>
                <w:i w:val="0"/>
                <w:iCs w:val="0"/>
                <w:color w:val="000000"/>
                <w:sz w:val="22"/>
                <w:szCs w:val="22"/>
                <w:u w:val="none"/>
              </w:rPr>
            </w:pPr>
          </w:p>
        </w:tc>
        <w:tc>
          <w:tcPr>
            <w:tcW w:w="78" w:type="pct"/>
            <w:tcBorders>
              <w:top w:val="nil"/>
              <w:left w:val="nil"/>
              <w:bottom w:val="nil"/>
              <w:right w:val="nil"/>
            </w:tcBorders>
            <w:shd w:val="clear" w:color="auto" w:fill="auto"/>
            <w:noWrap/>
            <w:vAlign w:val="center"/>
          </w:tcPr>
          <w:p w14:paraId="5E3DA251">
            <w:pPr>
              <w:rPr>
                <w:rFonts w:hint="eastAsia" w:ascii="宋体" w:hAnsi="宋体" w:eastAsia="宋体" w:cs="宋体"/>
                <w:i w:val="0"/>
                <w:iCs w:val="0"/>
                <w:color w:val="000000"/>
                <w:sz w:val="22"/>
                <w:szCs w:val="22"/>
                <w:u w:val="none"/>
              </w:rPr>
            </w:pPr>
          </w:p>
        </w:tc>
        <w:tc>
          <w:tcPr>
            <w:tcW w:w="1233" w:type="pct"/>
            <w:tcBorders>
              <w:top w:val="nil"/>
              <w:left w:val="nil"/>
              <w:bottom w:val="nil"/>
              <w:right w:val="nil"/>
            </w:tcBorders>
            <w:shd w:val="clear" w:color="auto" w:fill="auto"/>
            <w:noWrap/>
            <w:vAlign w:val="center"/>
          </w:tcPr>
          <w:p w14:paraId="51C4C4E5">
            <w:pPr>
              <w:rPr>
                <w:rFonts w:hint="eastAsia" w:ascii="宋体" w:hAnsi="宋体" w:eastAsia="宋体" w:cs="宋体"/>
                <w:i w:val="0"/>
                <w:iCs w:val="0"/>
                <w:color w:val="000000"/>
                <w:sz w:val="22"/>
                <w:szCs w:val="22"/>
                <w:u w:val="none"/>
              </w:rPr>
            </w:pPr>
          </w:p>
        </w:tc>
        <w:tc>
          <w:tcPr>
            <w:tcW w:w="755" w:type="pct"/>
            <w:tcBorders>
              <w:top w:val="nil"/>
              <w:left w:val="nil"/>
              <w:bottom w:val="nil"/>
              <w:right w:val="nil"/>
            </w:tcBorders>
            <w:shd w:val="clear" w:color="auto" w:fill="auto"/>
            <w:noWrap/>
            <w:vAlign w:val="center"/>
          </w:tcPr>
          <w:p w14:paraId="56213C6F">
            <w:pPr>
              <w:rPr>
                <w:rFonts w:hint="eastAsia" w:ascii="宋体" w:hAnsi="宋体" w:eastAsia="宋体" w:cs="宋体"/>
                <w:i w:val="0"/>
                <w:iCs w:val="0"/>
                <w:color w:val="000000"/>
                <w:sz w:val="22"/>
                <w:szCs w:val="22"/>
                <w:u w:val="none"/>
              </w:rPr>
            </w:pPr>
          </w:p>
        </w:tc>
        <w:tc>
          <w:tcPr>
            <w:tcW w:w="755" w:type="pct"/>
            <w:tcBorders>
              <w:top w:val="nil"/>
              <w:left w:val="nil"/>
              <w:bottom w:val="nil"/>
              <w:right w:val="nil"/>
            </w:tcBorders>
            <w:shd w:val="clear" w:color="auto" w:fill="auto"/>
            <w:noWrap/>
            <w:vAlign w:val="center"/>
          </w:tcPr>
          <w:p w14:paraId="05A62620">
            <w:pPr>
              <w:rPr>
                <w:rFonts w:hint="eastAsia" w:ascii="宋体" w:hAnsi="宋体" w:eastAsia="宋体" w:cs="宋体"/>
                <w:i w:val="0"/>
                <w:iCs w:val="0"/>
                <w:color w:val="000000"/>
                <w:sz w:val="22"/>
                <w:szCs w:val="22"/>
                <w:u w:val="none"/>
              </w:rPr>
            </w:pPr>
          </w:p>
        </w:tc>
        <w:tc>
          <w:tcPr>
            <w:tcW w:w="841" w:type="pct"/>
            <w:tcBorders>
              <w:top w:val="nil"/>
              <w:left w:val="nil"/>
              <w:bottom w:val="nil"/>
              <w:right w:val="nil"/>
            </w:tcBorders>
            <w:shd w:val="clear" w:color="auto" w:fill="auto"/>
            <w:noWrap/>
            <w:vAlign w:val="center"/>
          </w:tcPr>
          <w:p w14:paraId="5C67A8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08EE1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57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3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17F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12038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1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5A0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12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B8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27F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085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8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ACE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7E06A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70A4D">
            <w:pPr>
              <w:jc w:val="center"/>
              <w:rPr>
                <w:rFonts w:hint="eastAsia" w:ascii="宋体" w:hAnsi="宋体" w:eastAsia="宋体" w:cs="宋体"/>
                <w:i w:val="0"/>
                <w:iCs w:val="0"/>
                <w:color w:val="000000"/>
                <w:sz w:val="22"/>
                <w:szCs w:val="22"/>
                <w:u w:val="none"/>
              </w:rPr>
            </w:pPr>
          </w:p>
        </w:tc>
        <w:tc>
          <w:tcPr>
            <w:tcW w:w="12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8968D">
            <w:pPr>
              <w:jc w:val="center"/>
              <w:rPr>
                <w:rFonts w:hint="eastAsia" w:ascii="宋体" w:hAnsi="宋体" w:eastAsia="宋体" w:cs="宋体"/>
                <w:i w:val="0"/>
                <w:iCs w:val="0"/>
                <w:color w:val="000000"/>
                <w:sz w:val="22"/>
                <w:szCs w:val="22"/>
                <w:u w:val="none"/>
              </w:rPr>
            </w:pPr>
          </w:p>
        </w:tc>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8E3A0">
            <w:pPr>
              <w:jc w:val="center"/>
              <w:rPr>
                <w:rFonts w:hint="eastAsia" w:ascii="宋体" w:hAnsi="宋体" w:eastAsia="宋体" w:cs="宋体"/>
                <w:i w:val="0"/>
                <w:iCs w:val="0"/>
                <w:color w:val="000000"/>
                <w:sz w:val="22"/>
                <w:szCs w:val="22"/>
                <w:u w:val="none"/>
              </w:rPr>
            </w:pPr>
          </w:p>
        </w:tc>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94602">
            <w:pPr>
              <w:jc w:val="center"/>
              <w:rPr>
                <w:rFonts w:hint="eastAsia" w:ascii="宋体" w:hAnsi="宋体" w:eastAsia="宋体" w:cs="宋体"/>
                <w:i w:val="0"/>
                <w:iCs w:val="0"/>
                <w:color w:val="000000"/>
                <w:sz w:val="22"/>
                <w:szCs w:val="22"/>
                <w:u w:val="none"/>
              </w:rPr>
            </w:pP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BD766">
            <w:pPr>
              <w:jc w:val="center"/>
              <w:rPr>
                <w:rFonts w:hint="eastAsia" w:ascii="宋体" w:hAnsi="宋体" w:eastAsia="宋体" w:cs="宋体"/>
                <w:i w:val="0"/>
                <w:iCs w:val="0"/>
                <w:color w:val="000000"/>
                <w:sz w:val="22"/>
                <w:szCs w:val="22"/>
                <w:u w:val="none"/>
              </w:rPr>
            </w:pPr>
          </w:p>
        </w:tc>
      </w:tr>
      <w:tr w14:paraId="4A2FF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1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4B3E2">
            <w:pPr>
              <w:jc w:val="center"/>
              <w:rPr>
                <w:rFonts w:hint="eastAsia" w:ascii="宋体" w:hAnsi="宋体" w:eastAsia="宋体" w:cs="宋体"/>
                <w:i w:val="0"/>
                <w:iCs w:val="0"/>
                <w:color w:val="000000"/>
                <w:sz w:val="22"/>
                <w:szCs w:val="22"/>
                <w:u w:val="none"/>
              </w:rPr>
            </w:pPr>
          </w:p>
        </w:tc>
        <w:tc>
          <w:tcPr>
            <w:tcW w:w="12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DA0FD">
            <w:pPr>
              <w:jc w:val="center"/>
              <w:rPr>
                <w:rFonts w:hint="eastAsia" w:ascii="宋体" w:hAnsi="宋体" w:eastAsia="宋体" w:cs="宋体"/>
                <w:i w:val="0"/>
                <w:iCs w:val="0"/>
                <w:color w:val="000000"/>
                <w:sz w:val="22"/>
                <w:szCs w:val="22"/>
                <w:u w:val="none"/>
              </w:rPr>
            </w:pPr>
          </w:p>
        </w:tc>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EF4AC">
            <w:pPr>
              <w:jc w:val="center"/>
              <w:rPr>
                <w:rFonts w:hint="eastAsia" w:ascii="宋体" w:hAnsi="宋体" w:eastAsia="宋体" w:cs="宋体"/>
                <w:i w:val="0"/>
                <w:iCs w:val="0"/>
                <w:color w:val="000000"/>
                <w:sz w:val="22"/>
                <w:szCs w:val="22"/>
                <w:u w:val="none"/>
              </w:rPr>
            </w:pPr>
          </w:p>
        </w:tc>
        <w:tc>
          <w:tcPr>
            <w:tcW w:w="7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7EAFF">
            <w:pPr>
              <w:jc w:val="center"/>
              <w:rPr>
                <w:rFonts w:hint="eastAsia" w:ascii="宋体" w:hAnsi="宋体" w:eastAsia="宋体" w:cs="宋体"/>
                <w:i w:val="0"/>
                <w:iCs w:val="0"/>
                <w:color w:val="000000"/>
                <w:sz w:val="22"/>
                <w:szCs w:val="22"/>
                <w:u w:val="none"/>
              </w:rPr>
            </w:pPr>
          </w:p>
        </w:tc>
        <w:tc>
          <w:tcPr>
            <w:tcW w:w="8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1ECE6">
            <w:pPr>
              <w:jc w:val="center"/>
              <w:rPr>
                <w:rFonts w:hint="eastAsia" w:ascii="宋体" w:hAnsi="宋体" w:eastAsia="宋体" w:cs="宋体"/>
                <w:i w:val="0"/>
                <w:iCs w:val="0"/>
                <w:color w:val="000000"/>
                <w:sz w:val="22"/>
                <w:szCs w:val="22"/>
                <w:u w:val="none"/>
              </w:rPr>
            </w:pPr>
          </w:p>
        </w:tc>
      </w:tr>
      <w:tr w14:paraId="4D29E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B6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4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C4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9F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313D9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4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6D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0B0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276.03</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4D27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175.79</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E58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100.24</w:t>
            </w:r>
          </w:p>
        </w:tc>
      </w:tr>
      <w:tr w14:paraId="37C50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1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9B9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28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5FD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242.86</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092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142.62</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87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100.24</w:t>
            </w:r>
          </w:p>
        </w:tc>
      </w:tr>
      <w:tr w14:paraId="109BC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1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B58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20114</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D34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知识产权事务</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5A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100.24</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A3192">
            <w:pPr>
              <w:jc w:val="right"/>
              <w:rPr>
                <w:rFonts w:hint="eastAsia" w:ascii="宋体" w:hAnsi="宋体" w:eastAsia="宋体" w:cs="宋体"/>
                <w:i w:val="0"/>
                <w:iCs w:val="0"/>
                <w:color w:val="000000"/>
                <w:sz w:val="22"/>
                <w:szCs w:val="22"/>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81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100.24</w:t>
            </w:r>
          </w:p>
        </w:tc>
      </w:tr>
      <w:tr w14:paraId="4D498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1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B14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2011499</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B7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其他知识产权事务支出</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0C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100.24</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CC37">
            <w:pPr>
              <w:jc w:val="right"/>
              <w:rPr>
                <w:rFonts w:hint="eastAsia" w:ascii="宋体" w:hAnsi="宋体" w:eastAsia="宋体" w:cs="宋体"/>
                <w:i w:val="0"/>
                <w:iCs w:val="0"/>
                <w:color w:val="000000"/>
                <w:sz w:val="22"/>
                <w:szCs w:val="22"/>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682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100.24</w:t>
            </w:r>
          </w:p>
        </w:tc>
      </w:tr>
      <w:tr w14:paraId="07D69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1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19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770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市场监督管理事务</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90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142.62</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AE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142.62</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A46B1">
            <w:pPr>
              <w:jc w:val="right"/>
              <w:rPr>
                <w:rFonts w:hint="eastAsia" w:ascii="宋体" w:hAnsi="宋体" w:eastAsia="宋体" w:cs="宋体"/>
                <w:i w:val="0"/>
                <w:iCs w:val="0"/>
                <w:color w:val="000000"/>
                <w:sz w:val="22"/>
                <w:szCs w:val="22"/>
                <w:u w:val="none"/>
              </w:rPr>
            </w:pPr>
          </w:p>
        </w:tc>
      </w:tr>
      <w:tr w14:paraId="78385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1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73D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2013850</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DA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C8A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142.62</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864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142.62</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D3377">
            <w:pPr>
              <w:jc w:val="right"/>
              <w:rPr>
                <w:rFonts w:hint="eastAsia" w:ascii="宋体" w:hAnsi="宋体" w:eastAsia="宋体" w:cs="宋体"/>
                <w:i w:val="0"/>
                <w:iCs w:val="0"/>
                <w:color w:val="000000"/>
                <w:sz w:val="22"/>
                <w:szCs w:val="22"/>
                <w:u w:val="none"/>
              </w:rPr>
            </w:pPr>
          </w:p>
        </w:tc>
      </w:tr>
      <w:tr w14:paraId="33B0A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1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BC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273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8F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14.12</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00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14.12</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94789">
            <w:pPr>
              <w:jc w:val="right"/>
              <w:rPr>
                <w:rFonts w:hint="eastAsia" w:ascii="宋体" w:hAnsi="宋体" w:eastAsia="宋体" w:cs="宋体"/>
                <w:i w:val="0"/>
                <w:iCs w:val="0"/>
                <w:color w:val="000000"/>
                <w:sz w:val="22"/>
                <w:szCs w:val="22"/>
                <w:u w:val="none"/>
              </w:rPr>
            </w:pPr>
          </w:p>
        </w:tc>
      </w:tr>
      <w:tr w14:paraId="033E1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1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AA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A5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5BE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39E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8BC9B">
            <w:pPr>
              <w:jc w:val="right"/>
              <w:rPr>
                <w:rFonts w:hint="eastAsia" w:ascii="宋体" w:hAnsi="宋体" w:eastAsia="宋体" w:cs="宋体"/>
                <w:i w:val="0"/>
                <w:iCs w:val="0"/>
                <w:color w:val="000000"/>
                <w:sz w:val="22"/>
                <w:szCs w:val="22"/>
                <w:u w:val="none"/>
              </w:rPr>
            </w:pPr>
          </w:p>
        </w:tc>
      </w:tr>
      <w:tr w14:paraId="0C334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1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D9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06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920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A1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32F90">
            <w:pPr>
              <w:jc w:val="right"/>
              <w:rPr>
                <w:rFonts w:hint="eastAsia" w:ascii="宋体" w:hAnsi="宋体" w:eastAsia="宋体" w:cs="宋体"/>
                <w:i w:val="0"/>
                <w:iCs w:val="0"/>
                <w:color w:val="000000"/>
                <w:sz w:val="22"/>
                <w:szCs w:val="22"/>
                <w:u w:val="none"/>
              </w:rPr>
            </w:pPr>
          </w:p>
        </w:tc>
      </w:tr>
      <w:tr w14:paraId="771DD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1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7DA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AC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B0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274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0A54B">
            <w:pPr>
              <w:jc w:val="right"/>
              <w:rPr>
                <w:rFonts w:hint="eastAsia" w:ascii="宋体" w:hAnsi="宋体" w:eastAsia="宋体" w:cs="宋体"/>
                <w:i w:val="0"/>
                <w:iCs w:val="0"/>
                <w:color w:val="000000"/>
                <w:sz w:val="22"/>
                <w:szCs w:val="22"/>
                <w:u w:val="none"/>
              </w:rPr>
            </w:pPr>
          </w:p>
        </w:tc>
      </w:tr>
      <w:tr w14:paraId="3383F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1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A7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B1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BB0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530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7EE81">
            <w:pPr>
              <w:jc w:val="right"/>
              <w:rPr>
                <w:rFonts w:hint="eastAsia" w:ascii="宋体" w:hAnsi="宋体" w:eastAsia="宋体" w:cs="宋体"/>
                <w:i w:val="0"/>
                <w:iCs w:val="0"/>
                <w:color w:val="000000"/>
                <w:sz w:val="22"/>
                <w:szCs w:val="22"/>
                <w:u w:val="none"/>
              </w:rPr>
            </w:pPr>
          </w:p>
        </w:tc>
      </w:tr>
      <w:tr w14:paraId="33D92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1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39C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A4C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01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7A9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679BF">
            <w:pPr>
              <w:jc w:val="right"/>
              <w:rPr>
                <w:rFonts w:hint="eastAsia" w:ascii="宋体" w:hAnsi="宋体" w:eastAsia="宋体" w:cs="宋体"/>
                <w:i w:val="0"/>
                <w:iCs w:val="0"/>
                <w:color w:val="000000"/>
                <w:sz w:val="22"/>
                <w:szCs w:val="22"/>
                <w:u w:val="none"/>
              </w:rPr>
            </w:pPr>
          </w:p>
        </w:tc>
      </w:tr>
      <w:tr w14:paraId="75DF7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1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EAC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B3A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5E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82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18A5">
            <w:pPr>
              <w:jc w:val="right"/>
              <w:rPr>
                <w:rFonts w:hint="eastAsia" w:ascii="宋体" w:hAnsi="宋体" w:eastAsia="宋体" w:cs="宋体"/>
                <w:i w:val="0"/>
                <w:iCs w:val="0"/>
                <w:color w:val="000000"/>
                <w:sz w:val="22"/>
                <w:szCs w:val="22"/>
                <w:u w:val="none"/>
              </w:rPr>
            </w:pPr>
          </w:p>
        </w:tc>
      </w:tr>
      <w:tr w14:paraId="2A063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1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C4C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73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31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29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4FE96">
            <w:pPr>
              <w:jc w:val="right"/>
              <w:rPr>
                <w:rFonts w:hint="eastAsia" w:ascii="宋体" w:hAnsi="宋体" w:eastAsia="宋体" w:cs="宋体"/>
                <w:i w:val="0"/>
                <w:iCs w:val="0"/>
                <w:color w:val="000000"/>
                <w:sz w:val="22"/>
                <w:szCs w:val="22"/>
                <w:u w:val="none"/>
              </w:rPr>
            </w:pPr>
          </w:p>
        </w:tc>
      </w:tr>
      <w:tr w14:paraId="2817E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1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6A6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25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A5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12.36</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2BD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12.36</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A907">
            <w:pPr>
              <w:jc w:val="right"/>
              <w:rPr>
                <w:rFonts w:hint="eastAsia" w:ascii="宋体" w:hAnsi="宋体" w:eastAsia="宋体" w:cs="宋体"/>
                <w:i w:val="0"/>
                <w:iCs w:val="0"/>
                <w:color w:val="000000"/>
                <w:sz w:val="22"/>
                <w:szCs w:val="22"/>
                <w:u w:val="none"/>
              </w:rPr>
            </w:pPr>
          </w:p>
        </w:tc>
      </w:tr>
      <w:tr w14:paraId="412EF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1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BC9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10C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01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12.36</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DF5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12.36</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46AC">
            <w:pPr>
              <w:jc w:val="right"/>
              <w:rPr>
                <w:rFonts w:hint="eastAsia" w:ascii="宋体" w:hAnsi="宋体" w:eastAsia="宋体" w:cs="宋体"/>
                <w:i w:val="0"/>
                <w:iCs w:val="0"/>
                <w:color w:val="000000"/>
                <w:sz w:val="22"/>
                <w:szCs w:val="22"/>
                <w:u w:val="none"/>
              </w:rPr>
            </w:pPr>
          </w:p>
        </w:tc>
      </w:tr>
      <w:tr w14:paraId="431C5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1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F06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E66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145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12.36</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A1D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12.36</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EB119">
            <w:pPr>
              <w:jc w:val="right"/>
              <w:rPr>
                <w:rFonts w:hint="eastAsia" w:ascii="宋体" w:hAnsi="宋体" w:eastAsia="宋体" w:cs="宋体"/>
                <w:i w:val="0"/>
                <w:iCs w:val="0"/>
                <w:color w:val="000000"/>
                <w:sz w:val="22"/>
                <w:szCs w:val="22"/>
                <w:u w:val="none"/>
              </w:rPr>
            </w:pPr>
          </w:p>
        </w:tc>
      </w:tr>
      <w:tr w14:paraId="765A5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7"/>
            <w:tcBorders>
              <w:top w:val="single" w:color="000000" w:sz="4" w:space="0"/>
              <w:left w:val="nil"/>
              <w:bottom w:val="nil"/>
              <w:right w:val="single" w:color="000000" w:sz="4" w:space="0"/>
            </w:tcBorders>
            <w:shd w:val="clear" w:color="auto" w:fill="auto"/>
            <w:noWrap/>
            <w:vAlign w:val="center"/>
          </w:tcPr>
          <w:p w14:paraId="590D3E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注：本表反映单位本年度一般公共预算财政拨款支出情况。</w:t>
            </w:r>
          </w:p>
        </w:tc>
      </w:tr>
    </w:tbl>
    <w:p w14:paraId="4E4A9EBC">
      <w:pPr>
        <w:autoSpaceDE w:val="0"/>
        <w:autoSpaceDN w:val="0"/>
        <w:adjustRightInd w:val="0"/>
        <w:jc w:val="left"/>
      </w:pPr>
    </w:p>
    <w:p w14:paraId="72E70EEC">
      <w:pPr>
        <w:autoSpaceDE w:val="0"/>
        <w:autoSpaceDN w:val="0"/>
        <w:adjustRightInd w:val="0"/>
        <w:ind w:left="315" w:leftChars="150"/>
        <w:jc w:val="left"/>
      </w:pPr>
    </w:p>
    <w:p w14:paraId="5824EB50">
      <w:pPr>
        <w:autoSpaceDE w:val="0"/>
        <w:autoSpaceDN w:val="0"/>
        <w:adjustRightInd w:val="0"/>
        <w:ind w:left="315" w:leftChars="150"/>
        <w:jc w:val="left"/>
      </w:pPr>
    </w:p>
    <w:tbl>
      <w:tblPr>
        <w:tblStyle w:val="11"/>
        <w:tblW w:w="139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0"/>
        <w:gridCol w:w="2640"/>
        <w:gridCol w:w="975"/>
        <w:gridCol w:w="990"/>
        <w:gridCol w:w="2490"/>
        <w:gridCol w:w="975"/>
        <w:gridCol w:w="1110"/>
        <w:gridCol w:w="2640"/>
        <w:gridCol w:w="975"/>
      </w:tblGrid>
      <w:tr w14:paraId="7A6DE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905" w:type="dxa"/>
            <w:gridSpan w:val="9"/>
            <w:tcBorders>
              <w:top w:val="nil"/>
              <w:left w:val="nil"/>
              <w:bottom w:val="nil"/>
              <w:right w:val="nil"/>
            </w:tcBorders>
            <w:shd w:val="clear" w:color="auto" w:fill="auto"/>
            <w:vAlign w:val="center"/>
          </w:tcPr>
          <w:p w14:paraId="48E094C3">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一般公共预算财政拨款基本支出决算明细表</w:t>
            </w:r>
          </w:p>
        </w:tc>
      </w:tr>
      <w:tr w14:paraId="2DF18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50" w:type="dxa"/>
            <w:gridSpan w:val="2"/>
            <w:tcBorders>
              <w:top w:val="nil"/>
              <w:left w:val="nil"/>
              <w:bottom w:val="nil"/>
              <w:right w:val="nil"/>
            </w:tcBorders>
            <w:shd w:val="clear" w:color="auto" w:fill="auto"/>
            <w:vAlign w:val="center"/>
          </w:tcPr>
          <w:p w14:paraId="529F6F86">
            <w:pPr>
              <w:jc w:val="center"/>
              <w:rPr>
                <w:rFonts w:hint="eastAsia" w:ascii="宋体" w:hAnsi="宋体" w:eastAsia="宋体" w:cs="宋体"/>
                <w:i w:val="0"/>
                <w:iCs w:val="0"/>
                <w:color w:val="000000"/>
                <w:sz w:val="22"/>
                <w:szCs w:val="22"/>
                <w:u w:val="none"/>
              </w:rPr>
            </w:pPr>
          </w:p>
        </w:tc>
        <w:tc>
          <w:tcPr>
            <w:tcW w:w="975" w:type="dxa"/>
            <w:tcBorders>
              <w:top w:val="nil"/>
              <w:left w:val="nil"/>
              <w:bottom w:val="nil"/>
              <w:right w:val="nil"/>
            </w:tcBorders>
            <w:shd w:val="clear" w:color="auto" w:fill="auto"/>
            <w:vAlign w:val="center"/>
          </w:tcPr>
          <w:p w14:paraId="684AD9A2">
            <w:pPr>
              <w:rPr>
                <w:rFonts w:hint="eastAsia" w:ascii="宋体" w:hAnsi="宋体" w:eastAsia="宋体" w:cs="宋体"/>
                <w:i w:val="0"/>
                <w:iCs w:val="0"/>
                <w:color w:val="000000"/>
                <w:sz w:val="22"/>
                <w:szCs w:val="22"/>
                <w:u w:val="none"/>
              </w:rPr>
            </w:pPr>
          </w:p>
        </w:tc>
        <w:tc>
          <w:tcPr>
            <w:tcW w:w="990" w:type="dxa"/>
            <w:tcBorders>
              <w:top w:val="nil"/>
              <w:left w:val="nil"/>
              <w:bottom w:val="nil"/>
              <w:right w:val="nil"/>
            </w:tcBorders>
            <w:shd w:val="clear" w:color="auto" w:fill="auto"/>
            <w:vAlign w:val="center"/>
          </w:tcPr>
          <w:p w14:paraId="205029F8">
            <w:pPr>
              <w:rPr>
                <w:rFonts w:hint="eastAsia" w:ascii="宋体" w:hAnsi="宋体" w:eastAsia="宋体" w:cs="宋体"/>
                <w:i w:val="0"/>
                <w:iCs w:val="0"/>
                <w:color w:val="000000"/>
                <w:sz w:val="22"/>
                <w:szCs w:val="22"/>
                <w:u w:val="none"/>
              </w:rPr>
            </w:pPr>
          </w:p>
        </w:tc>
        <w:tc>
          <w:tcPr>
            <w:tcW w:w="2490" w:type="dxa"/>
            <w:tcBorders>
              <w:top w:val="nil"/>
              <w:left w:val="nil"/>
              <w:bottom w:val="nil"/>
              <w:right w:val="nil"/>
            </w:tcBorders>
            <w:shd w:val="clear" w:color="auto" w:fill="auto"/>
            <w:vAlign w:val="center"/>
          </w:tcPr>
          <w:p w14:paraId="10A6FE92">
            <w:pPr>
              <w:rPr>
                <w:rFonts w:hint="eastAsia" w:ascii="宋体" w:hAnsi="宋体" w:eastAsia="宋体" w:cs="宋体"/>
                <w:i w:val="0"/>
                <w:iCs w:val="0"/>
                <w:color w:val="000000"/>
                <w:sz w:val="22"/>
                <w:szCs w:val="22"/>
                <w:u w:val="none"/>
              </w:rPr>
            </w:pPr>
          </w:p>
        </w:tc>
        <w:tc>
          <w:tcPr>
            <w:tcW w:w="975" w:type="dxa"/>
            <w:tcBorders>
              <w:top w:val="nil"/>
              <w:left w:val="nil"/>
              <w:bottom w:val="nil"/>
              <w:right w:val="nil"/>
            </w:tcBorders>
            <w:shd w:val="clear" w:color="auto" w:fill="auto"/>
            <w:vAlign w:val="center"/>
          </w:tcPr>
          <w:p w14:paraId="203075D3">
            <w:pPr>
              <w:rPr>
                <w:rFonts w:hint="eastAsia" w:ascii="宋体" w:hAnsi="宋体" w:eastAsia="宋体" w:cs="宋体"/>
                <w:i w:val="0"/>
                <w:iCs w:val="0"/>
                <w:color w:val="000000"/>
                <w:sz w:val="22"/>
                <w:szCs w:val="22"/>
                <w:u w:val="none"/>
              </w:rPr>
            </w:pPr>
          </w:p>
        </w:tc>
        <w:tc>
          <w:tcPr>
            <w:tcW w:w="1110" w:type="dxa"/>
            <w:tcBorders>
              <w:top w:val="nil"/>
              <w:left w:val="nil"/>
              <w:bottom w:val="nil"/>
              <w:right w:val="nil"/>
            </w:tcBorders>
            <w:shd w:val="clear" w:color="auto" w:fill="auto"/>
            <w:vAlign w:val="center"/>
          </w:tcPr>
          <w:p w14:paraId="1CF31642">
            <w:pPr>
              <w:rPr>
                <w:rFonts w:hint="eastAsia" w:ascii="宋体" w:hAnsi="宋体" w:eastAsia="宋体" w:cs="宋体"/>
                <w:i w:val="0"/>
                <w:iCs w:val="0"/>
                <w:color w:val="000000"/>
                <w:sz w:val="22"/>
                <w:szCs w:val="22"/>
                <w:u w:val="none"/>
              </w:rPr>
            </w:pPr>
          </w:p>
        </w:tc>
        <w:tc>
          <w:tcPr>
            <w:tcW w:w="3615" w:type="dxa"/>
            <w:gridSpan w:val="2"/>
            <w:tcBorders>
              <w:top w:val="nil"/>
              <w:left w:val="nil"/>
              <w:bottom w:val="nil"/>
              <w:right w:val="nil"/>
            </w:tcBorders>
            <w:shd w:val="clear" w:color="auto" w:fill="auto"/>
            <w:vAlign w:val="center"/>
          </w:tcPr>
          <w:p w14:paraId="29C4C1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14:paraId="0C91A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50" w:type="dxa"/>
            <w:gridSpan w:val="2"/>
            <w:tcBorders>
              <w:top w:val="nil"/>
              <w:left w:val="nil"/>
              <w:bottom w:val="nil"/>
              <w:right w:val="nil"/>
            </w:tcBorders>
            <w:shd w:val="clear" w:color="auto" w:fill="auto"/>
            <w:vAlign w:val="center"/>
          </w:tcPr>
          <w:p w14:paraId="6CE7D2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单位：国家知识产权局专利局长沙代办处</w:t>
            </w:r>
          </w:p>
        </w:tc>
        <w:tc>
          <w:tcPr>
            <w:tcW w:w="975" w:type="dxa"/>
            <w:tcBorders>
              <w:top w:val="nil"/>
              <w:left w:val="nil"/>
              <w:bottom w:val="nil"/>
              <w:right w:val="nil"/>
            </w:tcBorders>
            <w:shd w:val="clear" w:color="auto" w:fill="auto"/>
            <w:vAlign w:val="center"/>
          </w:tcPr>
          <w:p w14:paraId="2D365D5D">
            <w:pPr>
              <w:rPr>
                <w:rFonts w:hint="eastAsia" w:ascii="宋体" w:hAnsi="宋体" w:eastAsia="宋体" w:cs="宋体"/>
                <w:i w:val="0"/>
                <w:iCs w:val="0"/>
                <w:color w:val="000000"/>
                <w:sz w:val="22"/>
                <w:szCs w:val="22"/>
                <w:u w:val="none"/>
              </w:rPr>
            </w:pPr>
          </w:p>
        </w:tc>
        <w:tc>
          <w:tcPr>
            <w:tcW w:w="990" w:type="dxa"/>
            <w:tcBorders>
              <w:top w:val="nil"/>
              <w:left w:val="nil"/>
              <w:bottom w:val="nil"/>
              <w:right w:val="nil"/>
            </w:tcBorders>
            <w:shd w:val="clear" w:color="auto" w:fill="auto"/>
            <w:vAlign w:val="center"/>
          </w:tcPr>
          <w:p w14:paraId="0505D8F0">
            <w:pPr>
              <w:rPr>
                <w:rFonts w:hint="eastAsia" w:ascii="宋体" w:hAnsi="宋体" w:eastAsia="宋体" w:cs="宋体"/>
                <w:i w:val="0"/>
                <w:iCs w:val="0"/>
                <w:color w:val="000000"/>
                <w:sz w:val="22"/>
                <w:szCs w:val="22"/>
                <w:u w:val="none"/>
              </w:rPr>
            </w:pPr>
          </w:p>
        </w:tc>
        <w:tc>
          <w:tcPr>
            <w:tcW w:w="2490" w:type="dxa"/>
            <w:tcBorders>
              <w:top w:val="nil"/>
              <w:left w:val="nil"/>
              <w:bottom w:val="nil"/>
              <w:right w:val="nil"/>
            </w:tcBorders>
            <w:shd w:val="clear" w:color="auto" w:fill="auto"/>
            <w:vAlign w:val="center"/>
          </w:tcPr>
          <w:p w14:paraId="546E321A">
            <w:pPr>
              <w:rPr>
                <w:rFonts w:hint="eastAsia" w:ascii="宋体" w:hAnsi="宋体" w:eastAsia="宋体" w:cs="宋体"/>
                <w:i w:val="0"/>
                <w:iCs w:val="0"/>
                <w:color w:val="000000"/>
                <w:sz w:val="22"/>
                <w:szCs w:val="22"/>
                <w:u w:val="none"/>
              </w:rPr>
            </w:pPr>
          </w:p>
        </w:tc>
        <w:tc>
          <w:tcPr>
            <w:tcW w:w="975" w:type="dxa"/>
            <w:tcBorders>
              <w:top w:val="nil"/>
              <w:left w:val="nil"/>
              <w:bottom w:val="nil"/>
              <w:right w:val="nil"/>
            </w:tcBorders>
            <w:shd w:val="clear" w:color="auto" w:fill="auto"/>
            <w:vAlign w:val="center"/>
          </w:tcPr>
          <w:p w14:paraId="37EC90E6">
            <w:pPr>
              <w:rPr>
                <w:rFonts w:hint="eastAsia" w:ascii="宋体" w:hAnsi="宋体" w:eastAsia="宋体" w:cs="宋体"/>
                <w:i w:val="0"/>
                <w:iCs w:val="0"/>
                <w:color w:val="000000"/>
                <w:sz w:val="22"/>
                <w:szCs w:val="22"/>
                <w:u w:val="none"/>
              </w:rPr>
            </w:pPr>
          </w:p>
        </w:tc>
        <w:tc>
          <w:tcPr>
            <w:tcW w:w="1110" w:type="dxa"/>
            <w:tcBorders>
              <w:top w:val="nil"/>
              <w:left w:val="nil"/>
              <w:bottom w:val="nil"/>
              <w:right w:val="nil"/>
            </w:tcBorders>
            <w:shd w:val="clear" w:color="auto" w:fill="auto"/>
            <w:vAlign w:val="center"/>
          </w:tcPr>
          <w:p w14:paraId="27F305C3">
            <w:pPr>
              <w:rPr>
                <w:rFonts w:hint="eastAsia" w:ascii="宋体" w:hAnsi="宋体" w:eastAsia="宋体" w:cs="宋体"/>
                <w:i w:val="0"/>
                <w:iCs w:val="0"/>
                <w:color w:val="000000"/>
                <w:sz w:val="22"/>
                <w:szCs w:val="22"/>
                <w:u w:val="none"/>
              </w:rPr>
            </w:pPr>
          </w:p>
        </w:tc>
        <w:tc>
          <w:tcPr>
            <w:tcW w:w="3615" w:type="dxa"/>
            <w:gridSpan w:val="2"/>
            <w:tcBorders>
              <w:top w:val="nil"/>
              <w:left w:val="nil"/>
              <w:bottom w:val="nil"/>
              <w:right w:val="nil"/>
            </w:tcBorders>
            <w:shd w:val="clear" w:color="auto" w:fill="auto"/>
            <w:vAlign w:val="center"/>
          </w:tcPr>
          <w:p w14:paraId="23DE1C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5891F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3C1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91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35D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5E74A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858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经济分类科目编码</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F0D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99A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DC4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经济分类科目编码</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6FF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CF4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3C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经济分类科目编码</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92C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CBF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79576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6962C">
            <w:pPr>
              <w:jc w:val="center"/>
              <w:rPr>
                <w:rFonts w:hint="eastAsia" w:ascii="宋体" w:hAnsi="宋体" w:eastAsia="宋体" w:cs="宋体"/>
                <w:i w:val="0"/>
                <w:iCs w:val="0"/>
                <w:color w:val="000000"/>
                <w:sz w:val="22"/>
                <w:szCs w:val="22"/>
                <w:u w:val="none"/>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CFA24">
            <w:pPr>
              <w:jc w:val="cente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48549">
            <w:pPr>
              <w:jc w:val="center"/>
              <w:rPr>
                <w:rFonts w:hint="eastAsia" w:ascii="宋体" w:hAnsi="宋体" w:eastAsia="宋体" w:cs="宋体"/>
                <w:i w:val="0"/>
                <w:iCs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FB22A">
            <w:pPr>
              <w:jc w:val="center"/>
              <w:rPr>
                <w:rFonts w:hint="eastAsia" w:ascii="宋体" w:hAnsi="宋体" w:eastAsia="宋体" w:cs="宋体"/>
                <w:i w:val="0"/>
                <w:iCs w:val="0"/>
                <w:color w:val="000000"/>
                <w:sz w:val="22"/>
                <w:szCs w:val="22"/>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4F20B">
            <w:pPr>
              <w:jc w:val="cente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D559A">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599AB">
            <w:pPr>
              <w:jc w:val="center"/>
              <w:rPr>
                <w:rFonts w:hint="eastAsia" w:ascii="宋体" w:hAnsi="宋体" w:eastAsia="宋体" w:cs="宋体"/>
                <w:i w:val="0"/>
                <w:iCs w:val="0"/>
                <w:color w:val="000000"/>
                <w:sz w:val="22"/>
                <w:szCs w:val="22"/>
                <w:u w:val="none"/>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9541A">
            <w:pPr>
              <w:jc w:val="cente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905D4">
            <w:pPr>
              <w:jc w:val="center"/>
              <w:rPr>
                <w:rFonts w:hint="eastAsia" w:ascii="宋体" w:hAnsi="宋体" w:eastAsia="宋体" w:cs="宋体"/>
                <w:i w:val="0"/>
                <w:iCs w:val="0"/>
                <w:color w:val="000000"/>
                <w:sz w:val="22"/>
                <w:szCs w:val="22"/>
                <w:u w:val="none"/>
              </w:rPr>
            </w:pPr>
          </w:p>
        </w:tc>
      </w:tr>
      <w:tr w14:paraId="37866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30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A9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14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141.53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3E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DC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E8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E2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25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4DD7">
            <w:pPr>
              <w:jc w:val="right"/>
              <w:rPr>
                <w:rFonts w:hint="eastAsia" w:ascii="宋体" w:hAnsi="宋体" w:eastAsia="宋体" w:cs="宋体"/>
                <w:i w:val="0"/>
                <w:iCs w:val="0"/>
                <w:color w:val="000000"/>
                <w:sz w:val="22"/>
                <w:szCs w:val="22"/>
                <w:u w:val="none"/>
              </w:rPr>
            </w:pPr>
          </w:p>
        </w:tc>
      </w:tr>
      <w:tr w14:paraId="6FBB7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A6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FE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77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37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C0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B3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C3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F3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6C32">
            <w:pPr>
              <w:jc w:val="right"/>
              <w:rPr>
                <w:rFonts w:hint="eastAsia" w:ascii="宋体" w:hAnsi="宋体" w:eastAsia="宋体" w:cs="宋体"/>
                <w:i w:val="0"/>
                <w:iCs w:val="0"/>
                <w:color w:val="000000"/>
                <w:sz w:val="22"/>
                <w:szCs w:val="22"/>
                <w:u w:val="none"/>
              </w:rPr>
            </w:pPr>
          </w:p>
        </w:tc>
      </w:tr>
      <w:tr w14:paraId="2B5EC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7C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D4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6E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E1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11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45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00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2B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A59E">
            <w:pPr>
              <w:jc w:val="right"/>
              <w:rPr>
                <w:rFonts w:hint="eastAsia" w:ascii="宋体" w:hAnsi="宋体" w:eastAsia="宋体" w:cs="宋体"/>
                <w:i w:val="0"/>
                <w:iCs w:val="0"/>
                <w:color w:val="000000"/>
                <w:sz w:val="22"/>
                <w:szCs w:val="22"/>
                <w:u w:val="none"/>
              </w:rPr>
            </w:pPr>
          </w:p>
        </w:tc>
      </w:tr>
      <w:tr w14:paraId="25E93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78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E6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67BB">
            <w:pPr>
              <w:jc w:val="right"/>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67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3A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E665">
            <w:pPr>
              <w:jc w:val="right"/>
              <w:rPr>
                <w:rFonts w:hint="eastAsia" w:ascii="宋体" w:hAnsi="宋体" w:eastAsia="宋体" w:cs="宋体"/>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85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1F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5C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r>
      <w:tr w14:paraId="6E96F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D6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B5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91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B3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35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94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D4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09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3A13">
            <w:pPr>
              <w:jc w:val="right"/>
              <w:rPr>
                <w:rFonts w:hint="eastAsia" w:ascii="宋体" w:hAnsi="宋体" w:eastAsia="宋体" w:cs="宋体"/>
                <w:i w:val="0"/>
                <w:iCs w:val="0"/>
                <w:color w:val="000000"/>
                <w:sz w:val="22"/>
                <w:szCs w:val="22"/>
                <w:u w:val="none"/>
              </w:rPr>
            </w:pPr>
          </w:p>
        </w:tc>
      </w:tr>
      <w:tr w14:paraId="28962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C3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62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F5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72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09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BB70">
            <w:pPr>
              <w:jc w:val="right"/>
              <w:rPr>
                <w:rFonts w:hint="eastAsia" w:ascii="宋体" w:hAnsi="宋体" w:eastAsia="宋体" w:cs="宋体"/>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29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4B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22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r>
      <w:tr w14:paraId="1A9AF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F5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B8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67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57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3F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1B21">
            <w:pPr>
              <w:jc w:val="right"/>
              <w:rPr>
                <w:rFonts w:hint="eastAsia" w:ascii="宋体" w:hAnsi="宋体" w:eastAsia="宋体" w:cs="宋体"/>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00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45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140A">
            <w:pPr>
              <w:jc w:val="right"/>
              <w:rPr>
                <w:rFonts w:hint="eastAsia" w:ascii="宋体" w:hAnsi="宋体" w:eastAsia="宋体" w:cs="宋体"/>
                <w:i w:val="0"/>
                <w:iCs w:val="0"/>
                <w:color w:val="000000"/>
                <w:sz w:val="22"/>
                <w:szCs w:val="22"/>
                <w:u w:val="none"/>
              </w:rPr>
            </w:pPr>
          </w:p>
        </w:tc>
      </w:tr>
      <w:tr w14:paraId="44C4E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22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BC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64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3F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27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5C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96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5E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FCBC">
            <w:pPr>
              <w:jc w:val="right"/>
              <w:rPr>
                <w:rFonts w:hint="eastAsia" w:ascii="宋体" w:hAnsi="宋体" w:eastAsia="宋体" w:cs="宋体"/>
                <w:i w:val="0"/>
                <w:iCs w:val="0"/>
                <w:color w:val="000000"/>
                <w:sz w:val="22"/>
                <w:szCs w:val="22"/>
                <w:u w:val="none"/>
              </w:rPr>
            </w:pPr>
          </w:p>
        </w:tc>
      </w:tr>
      <w:tr w14:paraId="1BB93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FA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8D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54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2A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46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E144">
            <w:pPr>
              <w:jc w:val="right"/>
              <w:rPr>
                <w:rFonts w:hint="eastAsia" w:ascii="宋体" w:hAnsi="宋体" w:eastAsia="宋体" w:cs="宋体"/>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D1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89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4787">
            <w:pPr>
              <w:jc w:val="right"/>
              <w:rPr>
                <w:rFonts w:hint="eastAsia" w:ascii="宋体" w:hAnsi="宋体" w:eastAsia="宋体" w:cs="宋体"/>
                <w:i w:val="0"/>
                <w:iCs w:val="0"/>
                <w:color w:val="000000"/>
                <w:sz w:val="22"/>
                <w:szCs w:val="22"/>
                <w:u w:val="none"/>
              </w:rPr>
            </w:pPr>
          </w:p>
        </w:tc>
      </w:tr>
      <w:tr w14:paraId="64387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4C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B1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0D54">
            <w:pPr>
              <w:jc w:val="right"/>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84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50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8FE6">
            <w:pPr>
              <w:jc w:val="right"/>
              <w:rPr>
                <w:rFonts w:hint="eastAsia" w:ascii="宋体" w:hAnsi="宋体" w:eastAsia="宋体" w:cs="宋体"/>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10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4C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D881">
            <w:pPr>
              <w:jc w:val="right"/>
              <w:rPr>
                <w:rFonts w:hint="eastAsia" w:ascii="宋体" w:hAnsi="宋体" w:eastAsia="宋体" w:cs="宋体"/>
                <w:i w:val="0"/>
                <w:iCs w:val="0"/>
                <w:color w:val="000000"/>
                <w:sz w:val="22"/>
                <w:szCs w:val="22"/>
                <w:u w:val="none"/>
              </w:rPr>
            </w:pPr>
          </w:p>
        </w:tc>
      </w:tr>
      <w:tr w14:paraId="32912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56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05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7D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FE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F6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3B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F0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B7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8AF6">
            <w:pPr>
              <w:jc w:val="right"/>
              <w:rPr>
                <w:rFonts w:hint="eastAsia" w:ascii="宋体" w:hAnsi="宋体" w:eastAsia="宋体" w:cs="宋体"/>
                <w:i w:val="0"/>
                <w:iCs w:val="0"/>
                <w:color w:val="000000"/>
                <w:sz w:val="22"/>
                <w:szCs w:val="22"/>
                <w:u w:val="none"/>
              </w:rPr>
            </w:pPr>
          </w:p>
        </w:tc>
      </w:tr>
      <w:tr w14:paraId="51EF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09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9A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F2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43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15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F127">
            <w:pPr>
              <w:jc w:val="right"/>
              <w:rPr>
                <w:rFonts w:hint="eastAsia" w:ascii="宋体" w:hAnsi="宋体" w:eastAsia="宋体" w:cs="宋体"/>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D6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34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45C2">
            <w:pPr>
              <w:jc w:val="right"/>
              <w:rPr>
                <w:rFonts w:hint="eastAsia" w:ascii="宋体" w:hAnsi="宋体" w:eastAsia="宋体" w:cs="宋体"/>
                <w:i w:val="0"/>
                <w:iCs w:val="0"/>
                <w:color w:val="000000"/>
                <w:sz w:val="22"/>
                <w:szCs w:val="22"/>
                <w:u w:val="none"/>
              </w:rPr>
            </w:pPr>
          </w:p>
        </w:tc>
      </w:tr>
      <w:tr w14:paraId="47D1E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86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23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2D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6C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41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31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27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28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B499">
            <w:pPr>
              <w:jc w:val="right"/>
              <w:rPr>
                <w:rFonts w:hint="eastAsia" w:ascii="宋体" w:hAnsi="宋体" w:eastAsia="宋体" w:cs="宋体"/>
                <w:i w:val="0"/>
                <w:iCs w:val="0"/>
                <w:color w:val="000000"/>
                <w:sz w:val="22"/>
                <w:szCs w:val="22"/>
                <w:u w:val="none"/>
              </w:rPr>
            </w:pPr>
          </w:p>
        </w:tc>
      </w:tr>
      <w:tr w14:paraId="50F00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19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DB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2F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9F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49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CE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7B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57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8FC2">
            <w:pPr>
              <w:jc w:val="right"/>
              <w:rPr>
                <w:rFonts w:hint="eastAsia" w:ascii="宋体" w:hAnsi="宋体" w:eastAsia="宋体" w:cs="宋体"/>
                <w:i w:val="0"/>
                <w:iCs w:val="0"/>
                <w:color w:val="000000"/>
                <w:sz w:val="22"/>
                <w:szCs w:val="22"/>
                <w:u w:val="none"/>
              </w:rPr>
            </w:pPr>
          </w:p>
        </w:tc>
      </w:tr>
      <w:tr w14:paraId="57C77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30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51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6818">
            <w:pPr>
              <w:jc w:val="right"/>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57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25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2C9E">
            <w:pPr>
              <w:jc w:val="right"/>
              <w:rPr>
                <w:rFonts w:hint="eastAsia" w:ascii="宋体" w:hAnsi="宋体" w:eastAsia="宋体" w:cs="宋体"/>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26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B9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8F2C">
            <w:pPr>
              <w:jc w:val="right"/>
              <w:rPr>
                <w:rFonts w:hint="eastAsia" w:ascii="宋体" w:hAnsi="宋体" w:eastAsia="宋体" w:cs="宋体"/>
                <w:i w:val="0"/>
                <w:iCs w:val="0"/>
                <w:color w:val="000000"/>
                <w:sz w:val="22"/>
                <w:szCs w:val="22"/>
                <w:u w:val="none"/>
              </w:rPr>
            </w:pPr>
          </w:p>
        </w:tc>
      </w:tr>
      <w:tr w14:paraId="2ED10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97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A0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A8F5">
            <w:pPr>
              <w:jc w:val="right"/>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FC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CE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4DC8">
            <w:pPr>
              <w:jc w:val="right"/>
              <w:rPr>
                <w:rFonts w:hint="eastAsia" w:ascii="宋体" w:hAnsi="宋体" w:eastAsia="宋体" w:cs="宋体"/>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30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A9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C956">
            <w:pPr>
              <w:jc w:val="right"/>
              <w:rPr>
                <w:rFonts w:hint="eastAsia" w:ascii="宋体" w:hAnsi="宋体" w:eastAsia="宋体" w:cs="宋体"/>
                <w:i w:val="0"/>
                <w:iCs w:val="0"/>
                <w:color w:val="000000"/>
                <w:sz w:val="22"/>
                <w:szCs w:val="22"/>
                <w:u w:val="none"/>
              </w:rPr>
            </w:pPr>
          </w:p>
        </w:tc>
      </w:tr>
      <w:tr w14:paraId="04868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97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25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EA65">
            <w:pPr>
              <w:jc w:val="right"/>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58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F1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18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93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F6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FA1E">
            <w:pPr>
              <w:jc w:val="right"/>
              <w:rPr>
                <w:rFonts w:hint="eastAsia" w:ascii="宋体" w:hAnsi="宋体" w:eastAsia="宋体" w:cs="宋体"/>
                <w:i w:val="0"/>
                <w:iCs w:val="0"/>
                <w:color w:val="000000"/>
                <w:sz w:val="22"/>
                <w:szCs w:val="22"/>
                <w:u w:val="none"/>
              </w:rPr>
            </w:pPr>
          </w:p>
        </w:tc>
      </w:tr>
      <w:tr w14:paraId="13359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6E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DF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C3F2">
            <w:pPr>
              <w:jc w:val="right"/>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D9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91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1919">
            <w:pPr>
              <w:jc w:val="right"/>
              <w:rPr>
                <w:rFonts w:hint="eastAsia" w:ascii="宋体" w:hAnsi="宋体" w:eastAsia="宋体" w:cs="宋体"/>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35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6C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074F">
            <w:pPr>
              <w:jc w:val="right"/>
              <w:rPr>
                <w:rFonts w:hint="eastAsia" w:ascii="宋体" w:hAnsi="宋体" w:eastAsia="宋体" w:cs="宋体"/>
                <w:i w:val="0"/>
                <w:iCs w:val="0"/>
                <w:color w:val="000000"/>
                <w:sz w:val="22"/>
                <w:szCs w:val="22"/>
                <w:u w:val="none"/>
              </w:rPr>
            </w:pPr>
          </w:p>
        </w:tc>
      </w:tr>
      <w:tr w14:paraId="2DD3A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92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29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F1D0">
            <w:pPr>
              <w:jc w:val="right"/>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DF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D7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4E1C">
            <w:pPr>
              <w:jc w:val="right"/>
              <w:rPr>
                <w:rFonts w:hint="eastAsia" w:ascii="宋体" w:hAnsi="宋体" w:eastAsia="宋体" w:cs="宋体"/>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64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83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558C">
            <w:pPr>
              <w:jc w:val="right"/>
              <w:rPr>
                <w:rFonts w:hint="eastAsia" w:ascii="宋体" w:hAnsi="宋体" w:eastAsia="宋体" w:cs="宋体"/>
                <w:i w:val="0"/>
                <w:iCs w:val="0"/>
                <w:color w:val="000000"/>
                <w:sz w:val="22"/>
                <w:szCs w:val="22"/>
                <w:u w:val="none"/>
              </w:rPr>
            </w:pPr>
          </w:p>
        </w:tc>
      </w:tr>
      <w:tr w14:paraId="2274B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95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80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E15A">
            <w:pPr>
              <w:jc w:val="right"/>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AB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EC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A34E">
            <w:pPr>
              <w:jc w:val="right"/>
              <w:rPr>
                <w:rFonts w:hint="eastAsia" w:ascii="宋体" w:hAnsi="宋体" w:eastAsia="宋体" w:cs="宋体"/>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C2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23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EAD3">
            <w:pPr>
              <w:jc w:val="right"/>
              <w:rPr>
                <w:rFonts w:hint="eastAsia" w:ascii="宋体" w:hAnsi="宋体" w:eastAsia="宋体" w:cs="宋体"/>
                <w:i w:val="0"/>
                <w:iCs w:val="0"/>
                <w:color w:val="000000"/>
                <w:sz w:val="22"/>
                <w:szCs w:val="22"/>
                <w:u w:val="none"/>
              </w:rPr>
            </w:pPr>
          </w:p>
        </w:tc>
      </w:tr>
      <w:tr w14:paraId="000CE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D0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B0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AC75">
            <w:pPr>
              <w:jc w:val="right"/>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F4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AD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09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2F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68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7F99">
            <w:pPr>
              <w:jc w:val="right"/>
              <w:rPr>
                <w:rFonts w:hint="eastAsia" w:ascii="宋体" w:hAnsi="宋体" w:eastAsia="宋体" w:cs="宋体"/>
                <w:i w:val="0"/>
                <w:iCs w:val="0"/>
                <w:color w:val="000000"/>
                <w:sz w:val="22"/>
                <w:szCs w:val="22"/>
                <w:u w:val="none"/>
              </w:rPr>
            </w:pPr>
          </w:p>
        </w:tc>
      </w:tr>
      <w:tr w14:paraId="49D70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91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CC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C211">
            <w:pPr>
              <w:jc w:val="right"/>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A7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73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5E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18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A6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67E1">
            <w:pPr>
              <w:jc w:val="right"/>
              <w:rPr>
                <w:rFonts w:hint="eastAsia" w:ascii="宋体" w:hAnsi="宋体" w:eastAsia="宋体" w:cs="宋体"/>
                <w:i w:val="0"/>
                <w:iCs w:val="0"/>
                <w:color w:val="000000"/>
                <w:sz w:val="22"/>
                <w:szCs w:val="22"/>
                <w:u w:val="none"/>
              </w:rPr>
            </w:pPr>
          </w:p>
        </w:tc>
      </w:tr>
      <w:tr w14:paraId="16E9B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01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17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4741">
            <w:pPr>
              <w:jc w:val="right"/>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6F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0A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4A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8B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74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4F02">
            <w:pPr>
              <w:jc w:val="right"/>
              <w:rPr>
                <w:rFonts w:hint="eastAsia" w:ascii="宋体" w:hAnsi="宋体" w:eastAsia="宋体" w:cs="宋体"/>
                <w:i w:val="0"/>
                <w:iCs w:val="0"/>
                <w:color w:val="000000"/>
                <w:sz w:val="22"/>
                <w:szCs w:val="22"/>
                <w:u w:val="none"/>
              </w:rPr>
            </w:pPr>
          </w:p>
        </w:tc>
      </w:tr>
      <w:tr w14:paraId="7F436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F6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B2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47B6">
            <w:pPr>
              <w:jc w:val="right"/>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BB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5F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00A3">
            <w:pPr>
              <w:jc w:val="right"/>
              <w:rPr>
                <w:rFonts w:hint="eastAsia" w:ascii="宋体" w:hAnsi="宋体" w:eastAsia="宋体" w:cs="宋体"/>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80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EC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0543">
            <w:pPr>
              <w:jc w:val="right"/>
              <w:rPr>
                <w:rFonts w:hint="eastAsia" w:ascii="宋体" w:hAnsi="宋体" w:eastAsia="宋体" w:cs="宋体"/>
                <w:i w:val="0"/>
                <w:iCs w:val="0"/>
                <w:color w:val="000000"/>
                <w:sz w:val="22"/>
                <w:szCs w:val="22"/>
                <w:u w:val="none"/>
              </w:rPr>
            </w:pPr>
          </w:p>
        </w:tc>
      </w:tr>
      <w:tr w14:paraId="1B0B2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29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51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CC89">
            <w:pPr>
              <w:jc w:val="right"/>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50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94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D2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7A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46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4A97">
            <w:pPr>
              <w:jc w:val="right"/>
              <w:rPr>
                <w:rFonts w:hint="eastAsia" w:ascii="宋体" w:hAnsi="宋体" w:eastAsia="宋体" w:cs="宋体"/>
                <w:i w:val="0"/>
                <w:iCs w:val="0"/>
                <w:color w:val="000000"/>
                <w:sz w:val="22"/>
                <w:szCs w:val="22"/>
                <w:u w:val="none"/>
              </w:rPr>
            </w:pPr>
          </w:p>
        </w:tc>
      </w:tr>
      <w:tr w14:paraId="48B22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FE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0A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F404">
            <w:pPr>
              <w:jc w:val="right"/>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AC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22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5A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3A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EF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3380">
            <w:pPr>
              <w:jc w:val="right"/>
              <w:rPr>
                <w:rFonts w:hint="eastAsia" w:ascii="宋体" w:hAnsi="宋体" w:eastAsia="宋体" w:cs="宋体"/>
                <w:i w:val="0"/>
                <w:iCs w:val="0"/>
                <w:color w:val="000000"/>
                <w:sz w:val="22"/>
                <w:szCs w:val="22"/>
                <w:u w:val="none"/>
              </w:rPr>
            </w:pPr>
          </w:p>
        </w:tc>
      </w:tr>
      <w:tr w14:paraId="3C53D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C7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3E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74E4">
            <w:pPr>
              <w:jc w:val="right"/>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4E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3B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647B">
            <w:pPr>
              <w:jc w:val="right"/>
              <w:rPr>
                <w:rFonts w:hint="eastAsia" w:ascii="宋体" w:hAnsi="宋体" w:eastAsia="宋体" w:cs="宋体"/>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56F9">
            <w:pPr>
              <w:jc w:val="left"/>
              <w:rPr>
                <w:rFonts w:hint="eastAsia" w:ascii="宋体" w:hAnsi="宋体" w:eastAsia="宋体" w:cs="宋体"/>
                <w:i w:val="0"/>
                <w:iCs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66FC">
            <w:pPr>
              <w:jc w:val="lef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0787">
            <w:pPr>
              <w:jc w:val="right"/>
              <w:rPr>
                <w:rFonts w:hint="eastAsia" w:ascii="宋体" w:hAnsi="宋体" w:eastAsia="宋体" w:cs="宋体"/>
                <w:i w:val="0"/>
                <w:iCs w:val="0"/>
                <w:color w:val="000000"/>
                <w:sz w:val="22"/>
                <w:szCs w:val="22"/>
                <w:u w:val="none"/>
              </w:rPr>
            </w:pPr>
          </w:p>
        </w:tc>
      </w:tr>
      <w:tr w14:paraId="25B6D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4843">
            <w:pPr>
              <w:jc w:val="left"/>
              <w:rPr>
                <w:rFonts w:hint="eastAsia" w:ascii="宋体" w:hAnsi="宋体" w:eastAsia="宋体" w:cs="宋体"/>
                <w:i w:val="0"/>
                <w:iCs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81CD">
            <w:pPr>
              <w:jc w:val="lef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E827">
            <w:pPr>
              <w:jc w:val="right"/>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D7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8B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63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B467">
            <w:pPr>
              <w:jc w:val="left"/>
              <w:rPr>
                <w:rFonts w:hint="eastAsia" w:ascii="宋体" w:hAnsi="宋体" w:eastAsia="宋体" w:cs="宋体"/>
                <w:i w:val="0"/>
                <w:iCs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3880">
            <w:pPr>
              <w:jc w:val="lef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7917">
            <w:pPr>
              <w:jc w:val="right"/>
              <w:rPr>
                <w:rFonts w:hint="eastAsia" w:ascii="宋体" w:hAnsi="宋体" w:eastAsia="宋体" w:cs="宋体"/>
                <w:i w:val="0"/>
                <w:iCs w:val="0"/>
                <w:color w:val="000000"/>
                <w:sz w:val="22"/>
                <w:szCs w:val="22"/>
                <w:u w:val="none"/>
              </w:rPr>
            </w:pPr>
          </w:p>
        </w:tc>
      </w:tr>
      <w:tr w14:paraId="5C63C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F9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58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141.53</w:t>
            </w:r>
          </w:p>
        </w:tc>
        <w:tc>
          <w:tcPr>
            <w:tcW w:w="82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7AB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BC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34.26</w:t>
            </w:r>
          </w:p>
        </w:tc>
      </w:tr>
      <w:tr w14:paraId="603CA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905" w:type="dxa"/>
            <w:gridSpan w:val="9"/>
            <w:tcBorders>
              <w:top w:val="single" w:color="000000" w:sz="4" w:space="0"/>
              <w:left w:val="nil"/>
              <w:bottom w:val="nil"/>
              <w:right w:val="single" w:color="000000" w:sz="4" w:space="0"/>
            </w:tcBorders>
            <w:shd w:val="clear" w:color="auto" w:fill="auto"/>
            <w:vAlign w:val="center"/>
          </w:tcPr>
          <w:p w14:paraId="7A9FED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注：本表反映单位本年度一般公共预算财政拨款基本支出明细情况。</w:t>
            </w:r>
          </w:p>
        </w:tc>
      </w:tr>
    </w:tbl>
    <w:p w14:paraId="21339849">
      <w:pPr>
        <w:autoSpaceDE w:val="0"/>
        <w:autoSpaceDN w:val="0"/>
        <w:adjustRightInd w:val="0"/>
        <w:jc w:val="left"/>
      </w:pPr>
    </w:p>
    <w:p w14:paraId="547A763B">
      <w:pPr>
        <w:pStyle w:val="2"/>
      </w:pPr>
    </w:p>
    <w:p w14:paraId="08BFE880">
      <w:pPr>
        <w:autoSpaceDE w:val="0"/>
        <w:autoSpaceDN w:val="0"/>
        <w:adjustRightInd w:val="0"/>
        <w:ind w:left="315" w:leftChars="150"/>
        <w:jc w:val="left"/>
      </w:pPr>
    </w:p>
    <w:p w14:paraId="63F1D5A1">
      <w:pPr>
        <w:autoSpaceDE w:val="0"/>
        <w:autoSpaceDN w:val="0"/>
        <w:adjustRightInd w:val="0"/>
        <w:ind w:left="315" w:leftChars="150"/>
        <w:jc w:val="left"/>
      </w:pPr>
    </w:p>
    <w:p w14:paraId="25B964BB">
      <w:pPr>
        <w:autoSpaceDE w:val="0"/>
        <w:autoSpaceDN w:val="0"/>
        <w:adjustRightInd w:val="0"/>
        <w:ind w:left="315" w:leftChars="150"/>
        <w:jc w:val="left"/>
      </w:pPr>
    </w:p>
    <w:p w14:paraId="424F5350">
      <w:pPr>
        <w:autoSpaceDE w:val="0"/>
        <w:autoSpaceDN w:val="0"/>
        <w:adjustRightInd w:val="0"/>
        <w:ind w:left="315" w:leftChars="150"/>
        <w:jc w:val="left"/>
      </w:pPr>
    </w:p>
    <w:p w14:paraId="6147ACE6">
      <w:pPr>
        <w:autoSpaceDE w:val="0"/>
        <w:autoSpaceDN w:val="0"/>
        <w:adjustRightInd w:val="0"/>
        <w:ind w:left="315" w:leftChars="150"/>
        <w:jc w:val="left"/>
      </w:pPr>
    </w:p>
    <w:p w14:paraId="2A4C42A2">
      <w:pPr>
        <w:autoSpaceDE w:val="0"/>
        <w:autoSpaceDN w:val="0"/>
        <w:adjustRightInd w:val="0"/>
        <w:ind w:left="315" w:leftChars="150"/>
        <w:jc w:val="left"/>
      </w:pPr>
    </w:p>
    <w:p w14:paraId="19FE5AE6">
      <w:pPr>
        <w:pStyle w:val="2"/>
      </w:pPr>
    </w:p>
    <w:p w14:paraId="19C1EFE8">
      <w:pPr>
        <w:pStyle w:val="3"/>
      </w:pPr>
    </w:p>
    <w:p w14:paraId="099C8224"/>
    <w:p w14:paraId="21224C14">
      <w:pPr>
        <w:pStyle w:val="2"/>
      </w:pPr>
    </w:p>
    <w:p w14:paraId="5DBC11B4">
      <w:pPr>
        <w:pStyle w:val="3"/>
      </w:pPr>
    </w:p>
    <w:p w14:paraId="4D51491D"/>
    <w:p w14:paraId="10574CFA">
      <w:pPr>
        <w:pStyle w:val="2"/>
      </w:pPr>
    </w:p>
    <w:p w14:paraId="6B2EF5E3">
      <w:pPr>
        <w:pStyle w:val="3"/>
      </w:pPr>
    </w:p>
    <w:p w14:paraId="38AA0336"/>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96"/>
        <w:gridCol w:w="222"/>
        <w:gridCol w:w="222"/>
        <w:gridCol w:w="1096"/>
        <w:gridCol w:w="451"/>
        <w:gridCol w:w="452"/>
        <w:gridCol w:w="455"/>
        <w:gridCol w:w="455"/>
        <w:gridCol w:w="455"/>
        <w:gridCol w:w="1616"/>
      </w:tblGrid>
      <w:tr w14:paraId="79435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auto"/>
            <w:noWrap/>
            <w:vAlign w:val="center"/>
          </w:tcPr>
          <w:p w14:paraId="7411E2BB">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14:paraId="18F79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95" w:type="pct"/>
            <w:tcBorders>
              <w:top w:val="nil"/>
              <w:left w:val="nil"/>
              <w:bottom w:val="nil"/>
              <w:right w:val="nil"/>
            </w:tcBorders>
            <w:shd w:val="clear" w:color="auto" w:fill="auto"/>
            <w:noWrap/>
            <w:vAlign w:val="center"/>
          </w:tcPr>
          <w:p w14:paraId="78999AAD">
            <w:pPr>
              <w:rPr>
                <w:rFonts w:hint="eastAsia" w:ascii="宋体" w:hAnsi="宋体" w:eastAsia="宋体" w:cs="宋体"/>
                <w:i w:val="0"/>
                <w:iCs w:val="0"/>
                <w:color w:val="000000"/>
                <w:sz w:val="22"/>
                <w:szCs w:val="22"/>
                <w:u w:val="none"/>
              </w:rPr>
            </w:pPr>
          </w:p>
        </w:tc>
        <w:tc>
          <w:tcPr>
            <w:tcW w:w="78" w:type="pct"/>
            <w:tcBorders>
              <w:top w:val="nil"/>
              <w:left w:val="nil"/>
              <w:bottom w:val="nil"/>
              <w:right w:val="nil"/>
            </w:tcBorders>
            <w:shd w:val="clear" w:color="auto" w:fill="auto"/>
            <w:noWrap/>
            <w:vAlign w:val="center"/>
          </w:tcPr>
          <w:p w14:paraId="73541A43">
            <w:pPr>
              <w:rPr>
                <w:rFonts w:hint="eastAsia" w:ascii="宋体" w:hAnsi="宋体" w:eastAsia="宋体" w:cs="宋体"/>
                <w:i w:val="0"/>
                <w:iCs w:val="0"/>
                <w:color w:val="000000"/>
                <w:sz w:val="22"/>
                <w:szCs w:val="22"/>
                <w:u w:val="none"/>
              </w:rPr>
            </w:pPr>
          </w:p>
        </w:tc>
        <w:tc>
          <w:tcPr>
            <w:tcW w:w="78" w:type="pct"/>
            <w:tcBorders>
              <w:top w:val="nil"/>
              <w:left w:val="nil"/>
              <w:bottom w:val="nil"/>
              <w:right w:val="nil"/>
            </w:tcBorders>
            <w:shd w:val="clear" w:color="auto" w:fill="auto"/>
            <w:noWrap/>
            <w:vAlign w:val="center"/>
          </w:tcPr>
          <w:p w14:paraId="06639151">
            <w:pPr>
              <w:rPr>
                <w:rFonts w:hint="eastAsia" w:ascii="宋体" w:hAnsi="宋体" w:eastAsia="宋体" w:cs="宋体"/>
                <w:i w:val="0"/>
                <w:iCs w:val="0"/>
                <w:color w:val="000000"/>
                <w:sz w:val="22"/>
                <w:szCs w:val="22"/>
                <w:u w:val="none"/>
              </w:rPr>
            </w:pPr>
          </w:p>
        </w:tc>
        <w:tc>
          <w:tcPr>
            <w:tcW w:w="348" w:type="pct"/>
            <w:tcBorders>
              <w:top w:val="nil"/>
              <w:left w:val="nil"/>
              <w:bottom w:val="nil"/>
              <w:right w:val="nil"/>
            </w:tcBorders>
            <w:shd w:val="clear" w:color="auto" w:fill="auto"/>
            <w:noWrap/>
            <w:vAlign w:val="center"/>
          </w:tcPr>
          <w:p w14:paraId="757318AF">
            <w:pPr>
              <w:rPr>
                <w:rFonts w:hint="eastAsia" w:ascii="宋体" w:hAnsi="宋体" w:eastAsia="宋体" w:cs="宋体"/>
                <w:i w:val="0"/>
                <w:iCs w:val="0"/>
                <w:color w:val="000000"/>
                <w:sz w:val="22"/>
                <w:szCs w:val="22"/>
                <w:u w:val="none"/>
              </w:rPr>
            </w:pPr>
          </w:p>
        </w:tc>
        <w:tc>
          <w:tcPr>
            <w:tcW w:w="228" w:type="pct"/>
            <w:tcBorders>
              <w:top w:val="nil"/>
              <w:left w:val="nil"/>
              <w:bottom w:val="nil"/>
              <w:right w:val="nil"/>
            </w:tcBorders>
            <w:shd w:val="clear" w:color="auto" w:fill="auto"/>
            <w:noWrap/>
            <w:vAlign w:val="center"/>
          </w:tcPr>
          <w:p w14:paraId="01EADB5E">
            <w:pPr>
              <w:rPr>
                <w:rFonts w:hint="eastAsia" w:ascii="宋体" w:hAnsi="宋体" w:eastAsia="宋体" w:cs="宋体"/>
                <w:i w:val="0"/>
                <w:iCs w:val="0"/>
                <w:color w:val="000000"/>
                <w:sz w:val="22"/>
                <w:szCs w:val="22"/>
                <w:u w:val="none"/>
              </w:rPr>
            </w:pPr>
          </w:p>
        </w:tc>
        <w:tc>
          <w:tcPr>
            <w:tcW w:w="228" w:type="pct"/>
            <w:tcBorders>
              <w:top w:val="nil"/>
              <w:left w:val="nil"/>
              <w:bottom w:val="nil"/>
              <w:right w:val="nil"/>
            </w:tcBorders>
            <w:shd w:val="clear" w:color="auto" w:fill="auto"/>
            <w:noWrap/>
            <w:vAlign w:val="center"/>
          </w:tcPr>
          <w:p w14:paraId="566B30B7">
            <w:pPr>
              <w:rPr>
                <w:rFonts w:hint="eastAsia" w:ascii="宋体" w:hAnsi="宋体" w:eastAsia="宋体" w:cs="宋体"/>
                <w:i w:val="0"/>
                <w:iCs w:val="0"/>
                <w:color w:val="000000"/>
                <w:sz w:val="22"/>
                <w:szCs w:val="22"/>
                <w:u w:val="none"/>
              </w:rPr>
            </w:pPr>
          </w:p>
        </w:tc>
        <w:tc>
          <w:tcPr>
            <w:tcW w:w="229" w:type="pct"/>
            <w:tcBorders>
              <w:top w:val="nil"/>
              <w:left w:val="nil"/>
              <w:bottom w:val="nil"/>
              <w:right w:val="nil"/>
            </w:tcBorders>
            <w:shd w:val="clear" w:color="auto" w:fill="auto"/>
            <w:noWrap/>
            <w:vAlign w:val="center"/>
          </w:tcPr>
          <w:p w14:paraId="059DD0D1">
            <w:pPr>
              <w:rPr>
                <w:rFonts w:hint="eastAsia" w:ascii="宋体" w:hAnsi="宋体" w:eastAsia="宋体" w:cs="宋体"/>
                <w:i w:val="0"/>
                <w:iCs w:val="0"/>
                <w:color w:val="000000"/>
                <w:sz w:val="22"/>
                <w:szCs w:val="22"/>
                <w:u w:val="none"/>
              </w:rPr>
            </w:pPr>
          </w:p>
        </w:tc>
        <w:tc>
          <w:tcPr>
            <w:tcW w:w="229" w:type="pct"/>
            <w:tcBorders>
              <w:top w:val="nil"/>
              <w:left w:val="nil"/>
              <w:bottom w:val="nil"/>
              <w:right w:val="nil"/>
            </w:tcBorders>
            <w:shd w:val="clear" w:color="auto" w:fill="auto"/>
            <w:noWrap/>
            <w:vAlign w:val="center"/>
          </w:tcPr>
          <w:p w14:paraId="4F634A70">
            <w:pPr>
              <w:rPr>
                <w:rFonts w:hint="eastAsia" w:ascii="宋体" w:hAnsi="宋体" w:eastAsia="宋体" w:cs="宋体"/>
                <w:i w:val="0"/>
                <w:iCs w:val="0"/>
                <w:color w:val="000000"/>
                <w:sz w:val="22"/>
                <w:szCs w:val="22"/>
                <w:u w:val="none"/>
              </w:rPr>
            </w:pPr>
          </w:p>
        </w:tc>
        <w:tc>
          <w:tcPr>
            <w:tcW w:w="229" w:type="pct"/>
            <w:tcBorders>
              <w:top w:val="nil"/>
              <w:left w:val="nil"/>
              <w:bottom w:val="nil"/>
              <w:right w:val="nil"/>
            </w:tcBorders>
            <w:shd w:val="clear" w:color="auto" w:fill="auto"/>
            <w:noWrap/>
            <w:vAlign w:val="center"/>
          </w:tcPr>
          <w:p w14:paraId="29C1199B">
            <w:pPr>
              <w:rPr>
                <w:rFonts w:hint="eastAsia" w:ascii="宋体" w:hAnsi="宋体" w:eastAsia="宋体" w:cs="宋体"/>
                <w:i w:val="0"/>
                <w:iCs w:val="0"/>
                <w:color w:val="000000"/>
                <w:sz w:val="22"/>
                <w:szCs w:val="22"/>
                <w:u w:val="none"/>
              </w:rPr>
            </w:pPr>
          </w:p>
        </w:tc>
        <w:tc>
          <w:tcPr>
            <w:tcW w:w="554" w:type="pct"/>
            <w:tcBorders>
              <w:top w:val="nil"/>
              <w:left w:val="nil"/>
              <w:bottom w:val="nil"/>
              <w:right w:val="nil"/>
            </w:tcBorders>
            <w:shd w:val="clear" w:color="auto" w:fill="auto"/>
            <w:noWrap/>
            <w:vAlign w:val="center"/>
          </w:tcPr>
          <w:p w14:paraId="5DACDB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14:paraId="44B82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95" w:type="pct"/>
            <w:tcBorders>
              <w:top w:val="nil"/>
              <w:left w:val="nil"/>
              <w:bottom w:val="nil"/>
              <w:right w:val="nil"/>
            </w:tcBorders>
            <w:shd w:val="clear" w:color="auto" w:fill="auto"/>
            <w:noWrap/>
            <w:vAlign w:val="center"/>
          </w:tcPr>
          <w:p w14:paraId="78D301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单位：国家知识产权局专利局长沙代办处</w:t>
            </w:r>
          </w:p>
        </w:tc>
        <w:tc>
          <w:tcPr>
            <w:tcW w:w="78" w:type="pct"/>
            <w:tcBorders>
              <w:top w:val="nil"/>
              <w:left w:val="nil"/>
              <w:bottom w:val="nil"/>
              <w:right w:val="nil"/>
            </w:tcBorders>
            <w:shd w:val="clear" w:color="auto" w:fill="auto"/>
            <w:noWrap/>
            <w:vAlign w:val="center"/>
          </w:tcPr>
          <w:p w14:paraId="19368B18">
            <w:pPr>
              <w:rPr>
                <w:rFonts w:hint="eastAsia" w:ascii="宋体" w:hAnsi="宋体" w:eastAsia="宋体" w:cs="宋体"/>
                <w:i w:val="0"/>
                <w:iCs w:val="0"/>
                <w:color w:val="000000"/>
                <w:sz w:val="22"/>
                <w:szCs w:val="22"/>
                <w:u w:val="none"/>
              </w:rPr>
            </w:pPr>
          </w:p>
        </w:tc>
        <w:tc>
          <w:tcPr>
            <w:tcW w:w="78" w:type="pct"/>
            <w:tcBorders>
              <w:top w:val="nil"/>
              <w:left w:val="nil"/>
              <w:bottom w:val="nil"/>
              <w:right w:val="nil"/>
            </w:tcBorders>
            <w:shd w:val="clear" w:color="auto" w:fill="auto"/>
            <w:noWrap/>
            <w:vAlign w:val="center"/>
          </w:tcPr>
          <w:p w14:paraId="2C4A4623">
            <w:pPr>
              <w:rPr>
                <w:rFonts w:hint="eastAsia" w:ascii="宋体" w:hAnsi="宋体" w:eastAsia="宋体" w:cs="宋体"/>
                <w:i w:val="0"/>
                <w:iCs w:val="0"/>
                <w:color w:val="000000"/>
                <w:sz w:val="22"/>
                <w:szCs w:val="22"/>
                <w:u w:val="none"/>
              </w:rPr>
            </w:pPr>
          </w:p>
        </w:tc>
        <w:tc>
          <w:tcPr>
            <w:tcW w:w="348" w:type="pct"/>
            <w:tcBorders>
              <w:top w:val="nil"/>
              <w:left w:val="nil"/>
              <w:bottom w:val="nil"/>
              <w:right w:val="nil"/>
            </w:tcBorders>
            <w:shd w:val="clear" w:color="auto" w:fill="auto"/>
            <w:noWrap/>
            <w:vAlign w:val="center"/>
          </w:tcPr>
          <w:p w14:paraId="2252A752">
            <w:pPr>
              <w:rPr>
                <w:rFonts w:hint="eastAsia" w:ascii="宋体" w:hAnsi="宋体" w:eastAsia="宋体" w:cs="宋体"/>
                <w:i w:val="0"/>
                <w:iCs w:val="0"/>
                <w:color w:val="000000"/>
                <w:sz w:val="22"/>
                <w:szCs w:val="22"/>
                <w:u w:val="none"/>
              </w:rPr>
            </w:pPr>
          </w:p>
        </w:tc>
        <w:tc>
          <w:tcPr>
            <w:tcW w:w="228" w:type="pct"/>
            <w:tcBorders>
              <w:top w:val="nil"/>
              <w:left w:val="nil"/>
              <w:bottom w:val="nil"/>
              <w:right w:val="nil"/>
            </w:tcBorders>
            <w:shd w:val="clear" w:color="auto" w:fill="auto"/>
            <w:noWrap/>
            <w:vAlign w:val="center"/>
          </w:tcPr>
          <w:p w14:paraId="157A0B9B">
            <w:pPr>
              <w:rPr>
                <w:rFonts w:hint="eastAsia" w:ascii="宋体" w:hAnsi="宋体" w:eastAsia="宋体" w:cs="宋体"/>
                <w:i w:val="0"/>
                <w:iCs w:val="0"/>
                <w:color w:val="000000"/>
                <w:sz w:val="22"/>
                <w:szCs w:val="22"/>
                <w:u w:val="none"/>
              </w:rPr>
            </w:pPr>
          </w:p>
        </w:tc>
        <w:tc>
          <w:tcPr>
            <w:tcW w:w="228" w:type="pct"/>
            <w:tcBorders>
              <w:top w:val="nil"/>
              <w:left w:val="nil"/>
              <w:bottom w:val="nil"/>
              <w:right w:val="nil"/>
            </w:tcBorders>
            <w:shd w:val="clear" w:color="auto" w:fill="auto"/>
            <w:noWrap/>
            <w:vAlign w:val="center"/>
          </w:tcPr>
          <w:p w14:paraId="7E596EFA">
            <w:pPr>
              <w:rPr>
                <w:rFonts w:hint="eastAsia" w:ascii="宋体" w:hAnsi="宋体" w:eastAsia="宋体" w:cs="宋体"/>
                <w:i w:val="0"/>
                <w:iCs w:val="0"/>
                <w:color w:val="000000"/>
                <w:sz w:val="22"/>
                <w:szCs w:val="22"/>
                <w:u w:val="none"/>
              </w:rPr>
            </w:pPr>
          </w:p>
        </w:tc>
        <w:tc>
          <w:tcPr>
            <w:tcW w:w="229" w:type="pct"/>
            <w:tcBorders>
              <w:top w:val="nil"/>
              <w:left w:val="nil"/>
              <w:bottom w:val="nil"/>
              <w:right w:val="nil"/>
            </w:tcBorders>
            <w:shd w:val="clear" w:color="auto" w:fill="auto"/>
            <w:noWrap/>
            <w:vAlign w:val="center"/>
          </w:tcPr>
          <w:p w14:paraId="66C9D435">
            <w:pPr>
              <w:rPr>
                <w:rFonts w:hint="eastAsia" w:ascii="宋体" w:hAnsi="宋体" w:eastAsia="宋体" w:cs="宋体"/>
                <w:i w:val="0"/>
                <w:iCs w:val="0"/>
                <w:color w:val="000000"/>
                <w:sz w:val="22"/>
                <w:szCs w:val="22"/>
                <w:u w:val="none"/>
              </w:rPr>
            </w:pPr>
          </w:p>
        </w:tc>
        <w:tc>
          <w:tcPr>
            <w:tcW w:w="229" w:type="pct"/>
            <w:tcBorders>
              <w:top w:val="nil"/>
              <w:left w:val="nil"/>
              <w:bottom w:val="nil"/>
              <w:right w:val="nil"/>
            </w:tcBorders>
            <w:shd w:val="clear" w:color="auto" w:fill="auto"/>
            <w:noWrap/>
            <w:vAlign w:val="center"/>
          </w:tcPr>
          <w:p w14:paraId="5DC69D8A">
            <w:pPr>
              <w:rPr>
                <w:rFonts w:hint="eastAsia" w:ascii="宋体" w:hAnsi="宋体" w:eastAsia="宋体" w:cs="宋体"/>
                <w:i w:val="0"/>
                <w:iCs w:val="0"/>
                <w:color w:val="000000"/>
                <w:sz w:val="22"/>
                <w:szCs w:val="22"/>
                <w:u w:val="none"/>
              </w:rPr>
            </w:pPr>
          </w:p>
        </w:tc>
        <w:tc>
          <w:tcPr>
            <w:tcW w:w="229" w:type="pct"/>
            <w:tcBorders>
              <w:top w:val="nil"/>
              <w:left w:val="nil"/>
              <w:bottom w:val="nil"/>
              <w:right w:val="nil"/>
            </w:tcBorders>
            <w:shd w:val="clear" w:color="auto" w:fill="auto"/>
            <w:noWrap/>
            <w:vAlign w:val="center"/>
          </w:tcPr>
          <w:p w14:paraId="698B8BA5">
            <w:pPr>
              <w:rPr>
                <w:rFonts w:hint="eastAsia" w:ascii="宋体" w:hAnsi="宋体" w:eastAsia="宋体" w:cs="宋体"/>
                <w:i w:val="0"/>
                <w:iCs w:val="0"/>
                <w:color w:val="000000"/>
                <w:sz w:val="22"/>
                <w:szCs w:val="22"/>
                <w:u w:val="none"/>
              </w:rPr>
            </w:pPr>
          </w:p>
        </w:tc>
        <w:tc>
          <w:tcPr>
            <w:tcW w:w="554" w:type="pct"/>
            <w:tcBorders>
              <w:top w:val="nil"/>
              <w:left w:val="nil"/>
              <w:bottom w:val="nil"/>
              <w:right w:val="nil"/>
            </w:tcBorders>
            <w:shd w:val="clear" w:color="auto" w:fill="auto"/>
            <w:noWrap/>
            <w:vAlign w:val="center"/>
          </w:tcPr>
          <w:p w14:paraId="11DCD8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72AD1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9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FF4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CC4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6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E2A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5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C72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0AC45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FCF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44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8B244">
            <w:pPr>
              <w:jc w:val="center"/>
              <w:rPr>
                <w:rFonts w:hint="eastAsia" w:ascii="宋体" w:hAnsi="宋体" w:eastAsia="宋体" w:cs="宋体"/>
                <w:i w:val="0"/>
                <w:iCs w:val="0"/>
                <w:color w:val="000000"/>
                <w:sz w:val="22"/>
                <w:szCs w:val="22"/>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DBB46">
            <w:pPr>
              <w:jc w:val="center"/>
              <w:rPr>
                <w:rFonts w:hint="eastAsia" w:ascii="宋体" w:hAnsi="宋体" w:eastAsia="宋体" w:cs="宋体"/>
                <w:i w:val="0"/>
                <w:iCs w:val="0"/>
                <w:color w:val="000000"/>
                <w:sz w:val="22"/>
                <w:szCs w:val="22"/>
                <w:u w:val="none"/>
              </w:rPr>
            </w:pPr>
          </w:p>
        </w:tc>
        <w:tc>
          <w:tcPr>
            <w:tcW w:w="2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5AC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410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DA2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5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572F8">
            <w:pPr>
              <w:jc w:val="center"/>
              <w:rPr>
                <w:rFonts w:hint="eastAsia" w:ascii="宋体" w:hAnsi="宋体" w:eastAsia="宋体" w:cs="宋体"/>
                <w:i w:val="0"/>
                <w:iCs w:val="0"/>
                <w:color w:val="000000"/>
                <w:sz w:val="22"/>
                <w:szCs w:val="22"/>
                <w:u w:val="none"/>
              </w:rPr>
            </w:pPr>
          </w:p>
        </w:tc>
      </w:tr>
      <w:tr w14:paraId="291E3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641B8">
            <w:pPr>
              <w:jc w:val="center"/>
              <w:rPr>
                <w:rFonts w:hint="eastAsia" w:ascii="宋体" w:hAnsi="宋体" w:eastAsia="宋体" w:cs="宋体"/>
                <w:i w:val="0"/>
                <w:iCs w:val="0"/>
                <w:color w:val="000000"/>
                <w:sz w:val="22"/>
                <w:szCs w:val="22"/>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B4A2D">
            <w:pPr>
              <w:jc w:val="center"/>
              <w:rPr>
                <w:rFonts w:hint="eastAsia" w:ascii="宋体" w:hAnsi="宋体" w:eastAsia="宋体" w:cs="宋体"/>
                <w:i w:val="0"/>
                <w:iCs w:val="0"/>
                <w:color w:val="000000"/>
                <w:sz w:val="22"/>
                <w:szCs w:val="22"/>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8D814">
            <w:pPr>
              <w:jc w:val="center"/>
              <w:rPr>
                <w:rFonts w:hint="eastAsia" w:ascii="宋体" w:hAnsi="宋体" w:eastAsia="宋体" w:cs="宋体"/>
                <w:i w:val="0"/>
                <w:iCs w:val="0"/>
                <w:color w:val="000000"/>
                <w:sz w:val="22"/>
                <w:szCs w:val="22"/>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B72E6">
            <w:pPr>
              <w:jc w:val="center"/>
              <w:rPr>
                <w:rFonts w:hint="eastAsia" w:ascii="宋体" w:hAnsi="宋体" w:eastAsia="宋体" w:cs="宋体"/>
                <w:i w:val="0"/>
                <w:iCs w:val="0"/>
                <w:color w:val="000000"/>
                <w:sz w:val="22"/>
                <w:szCs w:val="22"/>
                <w:u w:val="none"/>
              </w:rPr>
            </w:pPr>
          </w:p>
        </w:tc>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9A94B">
            <w:pPr>
              <w:jc w:val="center"/>
              <w:rPr>
                <w:rFonts w:hint="eastAsia" w:ascii="宋体" w:hAnsi="宋体" w:eastAsia="宋体" w:cs="宋体"/>
                <w:i w:val="0"/>
                <w:iCs w:val="0"/>
                <w:color w:val="000000"/>
                <w:sz w:val="22"/>
                <w:szCs w:val="22"/>
                <w:u w:val="none"/>
              </w:rPr>
            </w:pPr>
          </w:p>
        </w:tc>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BC904">
            <w:pPr>
              <w:jc w:val="center"/>
              <w:rPr>
                <w:rFonts w:hint="eastAsia" w:ascii="宋体" w:hAnsi="宋体" w:eastAsia="宋体" w:cs="宋体"/>
                <w:i w:val="0"/>
                <w:iCs w:val="0"/>
                <w:color w:val="000000"/>
                <w:sz w:val="22"/>
                <w:szCs w:val="22"/>
                <w:u w:val="none"/>
              </w:rPr>
            </w:pPr>
          </w:p>
        </w:tc>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9D6D8">
            <w:pPr>
              <w:jc w:val="center"/>
              <w:rPr>
                <w:rFonts w:hint="eastAsia" w:ascii="宋体" w:hAnsi="宋体" w:eastAsia="宋体" w:cs="宋体"/>
                <w:i w:val="0"/>
                <w:iCs w:val="0"/>
                <w:color w:val="000000"/>
                <w:sz w:val="22"/>
                <w:szCs w:val="22"/>
                <w:u w:val="none"/>
              </w:rPr>
            </w:pPr>
          </w:p>
        </w:tc>
        <w:tc>
          <w:tcPr>
            <w:tcW w:w="5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ADE2C">
            <w:pPr>
              <w:jc w:val="center"/>
              <w:rPr>
                <w:rFonts w:hint="eastAsia" w:ascii="宋体" w:hAnsi="宋体" w:eastAsia="宋体" w:cs="宋体"/>
                <w:i w:val="0"/>
                <w:iCs w:val="0"/>
                <w:color w:val="000000"/>
                <w:sz w:val="22"/>
                <w:szCs w:val="22"/>
                <w:u w:val="none"/>
              </w:rPr>
            </w:pPr>
          </w:p>
        </w:tc>
      </w:tr>
      <w:tr w14:paraId="213B9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9B50D">
            <w:pPr>
              <w:jc w:val="center"/>
              <w:rPr>
                <w:rFonts w:hint="eastAsia" w:ascii="宋体" w:hAnsi="宋体" w:eastAsia="宋体" w:cs="宋体"/>
                <w:i w:val="0"/>
                <w:iCs w:val="0"/>
                <w:color w:val="000000"/>
                <w:sz w:val="22"/>
                <w:szCs w:val="22"/>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8A043">
            <w:pPr>
              <w:jc w:val="center"/>
              <w:rPr>
                <w:rFonts w:hint="eastAsia" w:ascii="宋体" w:hAnsi="宋体" w:eastAsia="宋体" w:cs="宋体"/>
                <w:i w:val="0"/>
                <w:iCs w:val="0"/>
                <w:color w:val="000000"/>
                <w:sz w:val="22"/>
                <w:szCs w:val="22"/>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7B5F8">
            <w:pPr>
              <w:jc w:val="center"/>
              <w:rPr>
                <w:rFonts w:hint="eastAsia" w:ascii="宋体" w:hAnsi="宋体" w:eastAsia="宋体" w:cs="宋体"/>
                <w:i w:val="0"/>
                <w:iCs w:val="0"/>
                <w:color w:val="000000"/>
                <w:sz w:val="22"/>
                <w:szCs w:val="22"/>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6F5D1">
            <w:pPr>
              <w:jc w:val="center"/>
              <w:rPr>
                <w:rFonts w:hint="eastAsia" w:ascii="宋体" w:hAnsi="宋体" w:eastAsia="宋体" w:cs="宋体"/>
                <w:i w:val="0"/>
                <w:iCs w:val="0"/>
                <w:color w:val="000000"/>
                <w:sz w:val="22"/>
                <w:szCs w:val="22"/>
                <w:u w:val="none"/>
              </w:rPr>
            </w:pPr>
          </w:p>
        </w:tc>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6C70B">
            <w:pPr>
              <w:jc w:val="center"/>
              <w:rPr>
                <w:rFonts w:hint="eastAsia" w:ascii="宋体" w:hAnsi="宋体" w:eastAsia="宋体" w:cs="宋体"/>
                <w:i w:val="0"/>
                <w:iCs w:val="0"/>
                <w:color w:val="000000"/>
                <w:sz w:val="22"/>
                <w:szCs w:val="22"/>
                <w:u w:val="none"/>
              </w:rPr>
            </w:pPr>
          </w:p>
        </w:tc>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AE144">
            <w:pPr>
              <w:jc w:val="center"/>
              <w:rPr>
                <w:rFonts w:hint="eastAsia" w:ascii="宋体" w:hAnsi="宋体" w:eastAsia="宋体" w:cs="宋体"/>
                <w:i w:val="0"/>
                <w:iCs w:val="0"/>
                <w:color w:val="000000"/>
                <w:sz w:val="22"/>
                <w:szCs w:val="22"/>
                <w:u w:val="none"/>
              </w:rPr>
            </w:pPr>
          </w:p>
        </w:tc>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6CFA8">
            <w:pPr>
              <w:jc w:val="center"/>
              <w:rPr>
                <w:rFonts w:hint="eastAsia" w:ascii="宋体" w:hAnsi="宋体" w:eastAsia="宋体" w:cs="宋体"/>
                <w:i w:val="0"/>
                <w:iCs w:val="0"/>
                <w:color w:val="000000"/>
                <w:sz w:val="22"/>
                <w:szCs w:val="22"/>
                <w:u w:val="none"/>
              </w:rPr>
            </w:pPr>
          </w:p>
        </w:tc>
        <w:tc>
          <w:tcPr>
            <w:tcW w:w="5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EA4D1">
            <w:pPr>
              <w:jc w:val="center"/>
              <w:rPr>
                <w:rFonts w:hint="eastAsia" w:ascii="宋体" w:hAnsi="宋体" w:eastAsia="宋体" w:cs="宋体"/>
                <w:i w:val="0"/>
                <w:iCs w:val="0"/>
                <w:color w:val="000000"/>
                <w:sz w:val="22"/>
                <w:szCs w:val="22"/>
                <w:u w:val="none"/>
              </w:rPr>
            </w:pPr>
          </w:p>
        </w:tc>
      </w:tr>
      <w:tr w14:paraId="1BFE9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37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3B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4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2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37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A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EB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23AA4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33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E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53C58">
            <w:pPr>
              <w:jc w:val="right"/>
              <w:rPr>
                <w:rFonts w:hint="eastAsia" w:ascii="宋体" w:hAnsi="宋体" w:eastAsia="宋体" w:cs="宋体"/>
                <w:b/>
                <w:bCs/>
                <w:i w:val="0"/>
                <w:iCs w:val="0"/>
                <w:color w:val="000000"/>
                <w:sz w:val="22"/>
                <w:szCs w:val="22"/>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B6AFF">
            <w:pPr>
              <w:jc w:val="right"/>
              <w:rPr>
                <w:rFonts w:hint="eastAsia" w:ascii="宋体" w:hAnsi="宋体" w:eastAsia="宋体" w:cs="宋体"/>
                <w:b/>
                <w:bCs/>
                <w:i w:val="0"/>
                <w:iCs w:val="0"/>
                <w:color w:val="000000"/>
                <w:sz w:val="22"/>
                <w:szCs w:val="22"/>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E641">
            <w:pPr>
              <w:jc w:val="right"/>
              <w:rPr>
                <w:rFonts w:hint="eastAsia" w:ascii="宋体" w:hAnsi="宋体" w:eastAsia="宋体" w:cs="宋体"/>
                <w:b/>
                <w:bCs/>
                <w:i w:val="0"/>
                <w:iCs w:val="0"/>
                <w:color w:val="000000"/>
                <w:sz w:val="22"/>
                <w:szCs w:val="22"/>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6AC9">
            <w:pPr>
              <w:jc w:val="right"/>
              <w:rPr>
                <w:rFonts w:hint="eastAsia" w:ascii="宋体" w:hAnsi="宋体" w:eastAsia="宋体" w:cs="宋体"/>
                <w:b/>
                <w:bCs/>
                <w:i w:val="0"/>
                <w:iCs w:val="0"/>
                <w:color w:val="000000"/>
                <w:sz w:val="22"/>
                <w:szCs w:val="22"/>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53947">
            <w:pPr>
              <w:jc w:val="right"/>
              <w:rPr>
                <w:rFonts w:hint="eastAsia" w:ascii="宋体" w:hAnsi="宋体" w:eastAsia="宋体" w:cs="宋体"/>
                <w:b/>
                <w:bCs/>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50E36">
            <w:pPr>
              <w:jc w:val="right"/>
              <w:rPr>
                <w:rFonts w:hint="eastAsia" w:ascii="宋体" w:hAnsi="宋体" w:eastAsia="宋体" w:cs="宋体"/>
                <w:b/>
                <w:bCs/>
                <w:i w:val="0"/>
                <w:iCs w:val="0"/>
                <w:color w:val="000000"/>
                <w:sz w:val="22"/>
                <w:szCs w:val="22"/>
                <w:u w:val="none"/>
              </w:rPr>
            </w:pPr>
          </w:p>
        </w:tc>
      </w:tr>
      <w:tr w14:paraId="4E369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93AE">
            <w:pPr>
              <w:jc w:val="left"/>
              <w:rPr>
                <w:rFonts w:hint="eastAsia" w:ascii="宋体" w:hAnsi="宋体" w:eastAsia="宋体" w:cs="宋体"/>
                <w:i w:val="0"/>
                <w:iCs w:val="0"/>
                <w:color w:val="000000"/>
                <w:sz w:val="22"/>
                <w:szCs w:val="22"/>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17D83">
            <w:pPr>
              <w:jc w:val="left"/>
              <w:rPr>
                <w:rFonts w:hint="eastAsia" w:ascii="宋体" w:hAnsi="宋体" w:eastAsia="宋体" w:cs="宋体"/>
                <w:i w:val="0"/>
                <w:iCs w:val="0"/>
                <w:color w:val="000000"/>
                <w:sz w:val="22"/>
                <w:szCs w:val="22"/>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8E4A5">
            <w:pPr>
              <w:jc w:val="right"/>
              <w:rPr>
                <w:rFonts w:hint="eastAsia" w:ascii="宋体" w:hAnsi="宋体" w:eastAsia="宋体" w:cs="宋体"/>
                <w:i w:val="0"/>
                <w:iCs w:val="0"/>
                <w:color w:val="000000"/>
                <w:sz w:val="22"/>
                <w:szCs w:val="22"/>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860E0">
            <w:pPr>
              <w:jc w:val="right"/>
              <w:rPr>
                <w:rFonts w:hint="eastAsia" w:ascii="宋体" w:hAnsi="宋体" w:eastAsia="宋体" w:cs="宋体"/>
                <w:i w:val="0"/>
                <w:iCs w:val="0"/>
                <w:color w:val="000000"/>
                <w:sz w:val="22"/>
                <w:szCs w:val="22"/>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D2D0">
            <w:pPr>
              <w:jc w:val="right"/>
              <w:rPr>
                <w:rFonts w:hint="eastAsia" w:ascii="宋体" w:hAnsi="宋体" w:eastAsia="宋体" w:cs="宋体"/>
                <w:i w:val="0"/>
                <w:iCs w:val="0"/>
                <w:color w:val="000000"/>
                <w:sz w:val="22"/>
                <w:szCs w:val="22"/>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17C3">
            <w:pPr>
              <w:jc w:val="right"/>
              <w:rPr>
                <w:rFonts w:hint="eastAsia" w:ascii="宋体" w:hAnsi="宋体" w:eastAsia="宋体" w:cs="宋体"/>
                <w:i w:val="0"/>
                <w:iCs w:val="0"/>
                <w:color w:val="000000"/>
                <w:sz w:val="22"/>
                <w:szCs w:val="22"/>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FF9B0">
            <w:pPr>
              <w:jc w:val="right"/>
              <w:rPr>
                <w:rFonts w:hint="eastAsia" w:ascii="宋体" w:hAnsi="宋体" w:eastAsia="宋体" w:cs="宋体"/>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0EDFB">
            <w:pPr>
              <w:jc w:val="right"/>
              <w:rPr>
                <w:rFonts w:hint="eastAsia" w:ascii="宋体" w:hAnsi="宋体" w:eastAsia="宋体" w:cs="宋体"/>
                <w:i w:val="0"/>
                <w:iCs w:val="0"/>
                <w:color w:val="000000"/>
                <w:sz w:val="22"/>
                <w:szCs w:val="22"/>
                <w:u w:val="none"/>
              </w:rPr>
            </w:pPr>
          </w:p>
        </w:tc>
      </w:tr>
      <w:tr w14:paraId="51215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10"/>
            <w:tcBorders>
              <w:top w:val="nil"/>
              <w:left w:val="nil"/>
              <w:bottom w:val="nil"/>
              <w:right w:val="single" w:color="000000" w:sz="4" w:space="0"/>
            </w:tcBorders>
            <w:shd w:val="clear" w:color="auto" w:fill="auto"/>
            <w:noWrap/>
            <w:vAlign w:val="center"/>
          </w:tcPr>
          <w:p w14:paraId="0B3543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注：本表反映单位本年度政府性基金预算财政拨款收入、支出及结转和结余情况。</w:t>
            </w:r>
          </w:p>
        </w:tc>
      </w:tr>
      <w:tr w14:paraId="127BC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95" w:type="pct"/>
            <w:tcBorders>
              <w:top w:val="nil"/>
              <w:left w:val="nil"/>
              <w:bottom w:val="nil"/>
              <w:right w:val="nil"/>
            </w:tcBorders>
            <w:shd w:val="clear" w:color="auto" w:fill="auto"/>
            <w:noWrap/>
            <w:vAlign w:val="center"/>
          </w:tcPr>
          <w:p w14:paraId="45CD24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说明：我单位没有政府性基金收入，也没有使用政府性基金安排的支出，故本表无数据。</w:t>
            </w:r>
          </w:p>
        </w:tc>
        <w:tc>
          <w:tcPr>
            <w:tcW w:w="78" w:type="pct"/>
            <w:tcBorders>
              <w:top w:val="nil"/>
              <w:left w:val="nil"/>
              <w:bottom w:val="nil"/>
              <w:right w:val="nil"/>
            </w:tcBorders>
            <w:shd w:val="clear" w:color="auto" w:fill="auto"/>
            <w:noWrap/>
            <w:vAlign w:val="center"/>
          </w:tcPr>
          <w:p w14:paraId="0D1EF3EE">
            <w:pPr>
              <w:rPr>
                <w:rFonts w:hint="eastAsia" w:ascii="宋体" w:hAnsi="宋体" w:eastAsia="宋体" w:cs="宋体"/>
                <w:i w:val="0"/>
                <w:iCs w:val="0"/>
                <w:color w:val="000000"/>
                <w:sz w:val="22"/>
                <w:szCs w:val="22"/>
                <w:u w:val="none"/>
              </w:rPr>
            </w:pPr>
          </w:p>
        </w:tc>
        <w:tc>
          <w:tcPr>
            <w:tcW w:w="78" w:type="pct"/>
            <w:tcBorders>
              <w:top w:val="nil"/>
              <w:left w:val="nil"/>
              <w:bottom w:val="nil"/>
              <w:right w:val="nil"/>
            </w:tcBorders>
            <w:shd w:val="clear" w:color="auto" w:fill="auto"/>
            <w:noWrap/>
            <w:vAlign w:val="center"/>
          </w:tcPr>
          <w:p w14:paraId="349080F2">
            <w:pPr>
              <w:rPr>
                <w:rFonts w:hint="eastAsia" w:ascii="宋体" w:hAnsi="宋体" w:eastAsia="宋体" w:cs="宋体"/>
                <w:i w:val="0"/>
                <w:iCs w:val="0"/>
                <w:color w:val="000000"/>
                <w:sz w:val="22"/>
                <w:szCs w:val="22"/>
                <w:u w:val="none"/>
              </w:rPr>
            </w:pPr>
          </w:p>
        </w:tc>
        <w:tc>
          <w:tcPr>
            <w:tcW w:w="348" w:type="pct"/>
            <w:tcBorders>
              <w:top w:val="nil"/>
              <w:left w:val="nil"/>
              <w:bottom w:val="nil"/>
              <w:right w:val="nil"/>
            </w:tcBorders>
            <w:shd w:val="clear" w:color="auto" w:fill="auto"/>
            <w:noWrap/>
            <w:vAlign w:val="center"/>
          </w:tcPr>
          <w:p w14:paraId="05C6E199">
            <w:pPr>
              <w:rPr>
                <w:rFonts w:hint="eastAsia" w:ascii="宋体" w:hAnsi="宋体" w:eastAsia="宋体" w:cs="宋体"/>
                <w:i w:val="0"/>
                <w:iCs w:val="0"/>
                <w:color w:val="000000"/>
                <w:sz w:val="22"/>
                <w:szCs w:val="22"/>
                <w:u w:val="none"/>
              </w:rPr>
            </w:pPr>
          </w:p>
        </w:tc>
        <w:tc>
          <w:tcPr>
            <w:tcW w:w="228" w:type="pct"/>
            <w:tcBorders>
              <w:top w:val="nil"/>
              <w:left w:val="nil"/>
              <w:bottom w:val="nil"/>
              <w:right w:val="nil"/>
            </w:tcBorders>
            <w:shd w:val="clear" w:color="auto" w:fill="auto"/>
            <w:noWrap/>
            <w:vAlign w:val="center"/>
          </w:tcPr>
          <w:p w14:paraId="67A3D589">
            <w:pPr>
              <w:rPr>
                <w:rFonts w:hint="eastAsia" w:ascii="宋体" w:hAnsi="宋体" w:eastAsia="宋体" w:cs="宋体"/>
                <w:i w:val="0"/>
                <w:iCs w:val="0"/>
                <w:color w:val="000000"/>
                <w:sz w:val="22"/>
                <w:szCs w:val="22"/>
                <w:u w:val="none"/>
              </w:rPr>
            </w:pPr>
          </w:p>
        </w:tc>
        <w:tc>
          <w:tcPr>
            <w:tcW w:w="228" w:type="pct"/>
            <w:tcBorders>
              <w:top w:val="nil"/>
              <w:left w:val="nil"/>
              <w:bottom w:val="nil"/>
              <w:right w:val="nil"/>
            </w:tcBorders>
            <w:shd w:val="clear" w:color="auto" w:fill="auto"/>
            <w:noWrap/>
            <w:vAlign w:val="center"/>
          </w:tcPr>
          <w:p w14:paraId="23BF67A4">
            <w:pPr>
              <w:rPr>
                <w:rFonts w:hint="eastAsia" w:ascii="宋体" w:hAnsi="宋体" w:eastAsia="宋体" w:cs="宋体"/>
                <w:i w:val="0"/>
                <w:iCs w:val="0"/>
                <w:color w:val="000000"/>
                <w:sz w:val="22"/>
                <w:szCs w:val="22"/>
                <w:u w:val="none"/>
              </w:rPr>
            </w:pPr>
          </w:p>
        </w:tc>
        <w:tc>
          <w:tcPr>
            <w:tcW w:w="229" w:type="pct"/>
            <w:tcBorders>
              <w:top w:val="nil"/>
              <w:left w:val="nil"/>
              <w:bottom w:val="nil"/>
              <w:right w:val="nil"/>
            </w:tcBorders>
            <w:shd w:val="clear" w:color="auto" w:fill="auto"/>
            <w:noWrap/>
            <w:vAlign w:val="center"/>
          </w:tcPr>
          <w:p w14:paraId="0504655F">
            <w:pPr>
              <w:rPr>
                <w:rFonts w:hint="eastAsia" w:ascii="宋体" w:hAnsi="宋体" w:eastAsia="宋体" w:cs="宋体"/>
                <w:i w:val="0"/>
                <w:iCs w:val="0"/>
                <w:color w:val="000000"/>
                <w:sz w:val="22"/>
                <w:szCs w:val="22"/>
                <w:u w:val="none"/>
              </w:rPr>
            </w:pPr>
          </w:p>
        </w:tc>
        <w:tc>
          <w:tcPr>
            <w:tcW w:w="229" w:type="pct"/>
            <w:tcBorders>
              <w:top w:val="nil"/>
              <w:left w:val="nil"/>
              <w:bottom w:val="nil"/>
              <w:right w:val="nil"/>
            </w:tcBorders>
            <w:shd w:val="clear" w:color="auto" w:fill="auto"/>
            <w:noWrap/>
            <w:vAlign w:val="center"/>
          </w:tcPr>
          <w:p w14:paraId="209FFDFE">
            <w:pPr>
              <w:rPr>
                <w:rFonts w:hint="eastAsia" w:ascii="宋体" w:hAnsi="宋体" w:eastAsia="宋体" w:cs="宋体"/>
                <w:i w:val="0"/>
                <w:iCs w:val="0"/>
                <w:color w:val="000000"/>
                <w:sz w:val="22"/>
                <w:szCs w:val="22"/>
                <w:u w:val="none"/>
              </w:rPr>
            </w:pPr>
          </w:p>
        </w:tc>
        <w:tc>
          <w:tcPr>
            <w:tcW w:w="229" w:type="pct"/>
            <w:tcBorders>
              <w:top w:val="nil"/>
              <w:left w:val="nil"/>
              <w:bottom w:val="nil"/>
              <w:right w:val="nil"/>
            </w:tcBorders>
            <w:shd w:val="clear" w:color="auto" w:fill="auto"/>
            <w:noWrap/>
            <w:vAlign w:val="center"/>
          </w:tcPr>
          <w:p w14:paraId="06531E01">
            <w:pPr>
              <w:rPr>
                <w:rFonts w:hint="eastAsia" w:ascii="宋体" w:hAnsi="宋体" w:eastAsia="宋体" w:cs="宋体"/>
                <w:i w:val="0"/>
                <w:iCs w:val="0"/>
                <w:color w:val="000000"/>
                <w:sz w:val="22"/>
                <w:szCs w:val="22"/>
                <w:u w:val="none"/>
              </w:rPr>
            </w:pPr>
          </w:p>
        </w:tc>
        <w:tc>
          <w:tcPr>
            <w:tcW w:w="554" w:type="pct"/>
            <w:tcBorders>
              <w:top w:val="nil"/>
              <w:left w:val="nil"/>
              <w:bottom w:val="nil"/>
              <w:right w:val="nil"/>
            </w:tcBorders>
            <w:shd w:val="clear" w:color="auto" w:fill="auto"/>
            <w:noWrap/>
            <w:vAlign w:val="center"/>
          </w:tcPr>
          <w:p w14:paraId="5AD79705">
            <w:pPr>
              <w:rPr>
                <w:rFonts w:hint="eastAsia" w:ascii="宋体" w:hAnsi="宋体" w:eastAsia="宋体" w:cs="宋体"/>
                <w:i w:val="0"/>
                <w:iCs w:val="0"/>
                <w:color w:val="000000"/>
                <w:sz w:val="22"/>
                <w:szCs w:val="22"/>
                <w:u w:val="none"/>
              </w:rPr>
            </w:pPr>
          </w:p>
        </w:tc>
      </w:tr>
    </w:tbl>
    <w:p w14:paraId="78C95320">
      <w:pPr>
        <w:pStyle w:val="2"/>
      </w:pPr>
    </w:p>
    <w:p w14:paraId="692D0F51">
      <w:pPr>
        <w:pStyle w:val="3"/>
      </w:pPr>
    </w:p>
    <w:p w14:paraId="1B71928C"/>
    <w:p w14:paraId="2CFE5A69">
      <w:pPr>
        <w:pStyle w:val="2"/>
      </w:pPr>
    </w:p>
    <w:p w14:paraId="6A0B4306">
      <w:pPr>
        <w:pStyle w:val="3"/>
      </w:pPr>
    </w:p>
    <w:p w14:paraId="024337EA"/>
    <w:p w14:paraId="60A775D0">
      <w:pPr>
        <w:pStyle w:val="2"/>
      </w:pPr>
    </w:p>
    <w:p w14:paraId="3B882799">
      <w:pPr>
        <w:pStyle w:val="3"/>
      </w:pPr>
    </w:p>
    <w:p w14:paraId="7CE7848D"/>
    <w:p w14:paraId="1E205184">
      <w:pPr>
        <w:pStyle w:val="2"/>
      </w:pPr>
    </w:p>
    <w:p w14:paraId="6A7146C3">
      <w:pPr>
        <w:pStyle w:val="3"/>
      </w:pPr>
    </w:p>
    <w:p w14:paraId="63BBD310"/>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36"/>
        <w:gridCol w:w="222"/>
        <w:gridCol w:w="222"/>
        <w:gridCol w:w="1096"/>
        <w:gridCol w:w="1415"/>
        <w:gridCol w:w="1645"/>
        <w:gridCol w:w="2584"/>
      </w:tblGrid>
      <w:tr w14:paraId="0BC9F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7"/>
            <w:tcBorders>
              <w:top w:val="nil"/>
              <w:left w:val="nil"/>
              <w:bottom w:val="nil"/>
              <w:right w:val="nil"/>
            </w:tcBorders>
            <w:shd w:val="clear" w:color="auto" w:fill="auto"/>
            <w:noWrap/>
            <w:vAlign w:val="center"/>
          </w:tcPr>
          <w:p w14:paraId="7D6A6426">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国有资本经营预算财政拨款支出决算表</w:t>
            </w:r>
          </w:p>
        </w:tc>
      </w:tr>
      <w:tr w14:paraId="1CFE1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28" w:type="pct"/>
            <w:gridSpan w:val="4"/>
            <w:tcBorders>
              <w:top w:val="nil"/>
              <w:left w:val="nil"/>
              <w:bottom w:val="nil"/>
              <w:right w:val="nil"/>
            </w:tcBorders>
            <w:shd w:val="clear" w:color="auto" w:fill="auto"/>
            <w:noWrap/>
            <w:vAlign w:val="center"/>
          </w:tcPr>
          <w:p w14:paraId="5F4B3606">
            <w:pPr>
              <w:jc w:val="center"/>
              <w:rPr>
                <w:rFonts w:hint="eastAsia" w:ascii="宋体" w:hAnsi="宋体" w:eastAsia="宋体" w:cs="宋体"/>
                <w:i w:val="0"/>
                <w:iCs w:val="0"/>
                <w:color w:val="000000"/>
                <w:sz w:val="22"/>
                <w:szCs w:val="22"/>
                <w:u w:val="none"/>
              </w:rPr>
            </w:pPr>
          </w:p>
        </w:tc>
        <w:tc>
          <w:tcPr>
            <w:tcW w:w="660" w:type="pct"/>
            <w:tcBorders>
              <w:top w:val="nil"/>
              <w:left w:val="nil"/>
              <w:bottom w:val="nil"/>
              <w:right w:val="nil"/>
            </w:tcBorders>
            <w:shd w:val="clear" w:color="auto" w:fill="auto"/>
            <w:noWrap/>
            <w:vAlign w:val="center"/>
          </w:tcPr>
          <w:p w14:paraId="54D499EB">
            <w:pPr>
              <w:rPr>
                <w:rFonts w:hint="eastAsia" w:ascii="宋体" w:hAnsi="宋体" w:eastAsia="宋体" w:cs="宋体"/>
                <w:i w:val="0"/>
                <w:iCs w:val="0"/>
                <w:color w:val="000000"/>
                <w:sz w:val="22"/>
                <w:szCs w:val="22"/>
                <w:u w:val="none"/>
              </w:rPr>
            </w:pPr>
          </w:p>
        </w:tc>
        <w:tc>
          <w:tcPr>
            <w:tcW w:w="741" w:type="pct"/>
            <w:tcBorders>
              <w:top w:val="nil"/>
              <w:left w:val="nil"/>
              <w:bottom w:val="nil"/>
              <w:right w:val="nil"/>
            </w:tcBorders>
            <w:shd w:val="clear" w:color="auto" w:fill="auto"/>
            <w:noWrap/>
            <w:vAlign w:val="center"/>
          </w:tcPr>
          <w:p w14:paraId="29E6320A">
            <w:pPr>
              <w:rPr>
                <w:rFonts w:hint="eastAsia" w:ascii="宋体" w:hAnsi="宋体" w:eastAsia="宋体" w:cs="宋体"/>
                <w:i w:val="0"/>
                <w:iCs w:val="0"/>
                <w:color w:val="000000"/>
                <w:sz w:val="22"/>
                <w:szCs w:val="22"/>
                <w:u w:val="none"/>
              </w:rPr>
            </w:pPr>
          </w:p>
        </w:tc>
        <w:tc>
          <w:tcPr>
            <w:tcW w:w="1068" w:type="pct"/>
            <w:tcBorders>
              <w:top w:val="nil"/>
              <w:left w:val="nil"/>
              <w:bottom w:val="nil"/>
              <w:right w:val="nil"/>
            </w:tcBorders>
            <w:shd w:val="clear" w:color="auto" w:fill="auto"/>
            <w:noWrap/>
            <w:vAlign w:val="center"/>
          </w:tcPr>
          <w:p w14:paraId="6FC94D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14:paraId="0D989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52" w:type="pct"/>
            <w:tcBorders>
              <w:top w:val="nil"/>
              <w:left w:val="nil"/>
              <w:bottom w:val="nil"/>
              <w:right w:val="nil"/>
            </w:tcBorders>
            <w:shd w:val="clear" w:color="auto" w:fill="auto"/>
            <w:noWrap/>
            <w:vAlign w:val="center"/>
          </w:tcPr>
          <w:p w14:paraId="08A23E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单位：国家知识产权局专利局长沙代办处</w:t>
            </w:r>
          </w:p>
        </w:tc>
        <w:tc>
          <w:tcPr>
            <w:tcW w:w="78" w:type="pct"/>
            <w:tcBorders>
              <w:top w:val="nil"/>
              <w:left w:val="nil"/>
              <w:bottom w:val="nil"/>
              <w:right w:val="nil"/>
            </w:tcBorders>
            <w:shd w:val="clear" w:color="auto" w:fill="auto"/>
            <w:noWrap/>
            <w:vAlign w:val="center"/>
          </w:tcPr>
          <w:p w14:paraId="3D6ECFC3">
            <w:pPr>
              <w:rPr>
                <w:rFonts w:hint="eastAsia" w:ascii="宋体" w:hAnsi="宋体" w:eastAsia="宋体" w:cs="宋体"/>
                <w:i w:val="0"/>
                <w:iCs w:val="0"/>
                <w:color w:val="000000"/>
                <w:sz w:val="22"/>
                <w:szCs w:val="22"/>
                <w:u w:val="none"/>
              </w:rPr>
            </w:pPr>
          </w:p>
        </w:tc>
        <w:tc>
          <w:tcPr>
            <w:tcW w:w="78" w:type="pct"/>
            <w:tcBorders>
              <w:top w:val="nil"/>
              <w:left w:val="nil"/>
              <w:bottom w:val="nil"/>
              <w:right w:val="nil"/>
            </w:tcBorders>
            <w:shd w:val="clear" w:color="auto" w:fill="auto"/>
            <w:noWrap/>
            <w:vAlign w:val="center"/>
          </w:tcPr>
          <w:p w14:paraId="53FE5912">
            <w:pPr>
              <w:rPr>
                <w:rFonts w:hint="eastAsia" w:ascii="宋体" w:hAnsi="宋体" w:eastAsia="宋体" w:cs="宋体"/>
                <w:i w:val="0"/>
                <w:iCs w:val="0"/>
                <w:color w:val="000000"/>
                <w:sz w:val="22"/>
                <w:szCs w:val="22"/>
                <w:u w:val="none"/>
              </w:rPr>
            </w:pPr>
          </w:p>
        </w:tc>
        <w:tc>
          <w:tcPr>
            <w:tcW w:w="319" w:type="pct"/>
            <w:tcBorders>
              <w:top w:val="nil"/>
              <w:left w:val="nil"/>
              <w:bottom w:val="nil"/>
              <w:right w:val="nil"/>
            </w:tcBorders>
            <w:shd w:val="clear" w:color="auto" w:fill="auto"/>
            <w:noWrap/>
            <w:vAlign w:val="center"/>
          </w:tcPr>
          <w:p w14:paraId="2349A685">
            <w:pPr>
              <w:rPr>
                <w:rFonts w:hint="eastAsia" w:ascii="宋体" w:hAnsi="宋体" w:eastAsia="宋体" w:cs="宋体"/>
                <w:i w:val="0"/>
                <w:iCs w:val="0"/>
                <w:color w:val="000000"/>
                <w:sz w:val="22"/>
                <w:szCs w:val="22"/>
                <w:u w:val="none"/>
              </w:rPr>
            </w:pPr>
          </w:p>
        </w:tc>
        <w:tc>
          <w:tcPr>
            <w:tcW w:w="660" w:type="pct"/>
            <w:tcBorders>
              <w:top w:val="nil"/>
              <w:left w:val="nil"/>
              <w:bottom w:val="nil"/>
              <w:right w:val="nil"/>
            </w:tcBorders>
            <w:shd w:val="clear" w:color="auto" w:fill="auto"/>
            <w:noWrap/>
            <w:vAlign w:val="center"/>
          </w:tcPr>
          <w:p w14:paraId="72BCE520">
            <w:pPr>
              <w:rPr>
                <w:rFonts w:hint="eastAsia" w:ascii="宋体" w:hAnsi="宋体" w:eastAsia="宋体" w:cs="宋体"/>
                <w:i w:val="0"/>
                <w:iCs w:val="0"/>
                <w:color w:val="000000"/>
                <w:sz w:val="22"/>
                <w:szCs w:val="22"/>
                <w:u w:val="none"/>
              </w:rPr>
            </w:pPr>
          </w:p>
        </w:tc>
        <w:tc>
          <w:tcPr>
            <w:tcW w:w="741" w:type="pct"/>
            <w:tcBorders>
              <w:top w:val="nil"/>
              <w:left w:val="nil"/>
              <w:bottom w:val="nil"/>
              <w:right w:val="nil"/>
            </w:tcBorders>
            <w:shd w:val="clear" w:color="auto" w:fill="auto"/>
            <w:noWrap/>
            <w:vAlign w:val="center"/>
          </w:tcPr>
          <w:p w14:paraId="4730A081">
            <w:pPr>
              <w:rPr>
                <w:rFonts w:hint="eastAsia" w:ascii="宋体" w:hAnsi="宋体" w:eastAsia="宋体" w:cs="宋体"/>
                <w:i w:val="0"/>
                <w:iCs w:val="0"/>
                <w:color w:val="000000"/>
                <w:sz w:val="22"/>
                <w:szCs w:val="22"/>
                <w:u w:val="none"/>
              </w:rPr>
            </w:pPr>
          </w:p>
        </w:tc>
        <w:tc>
          <w:tcPr>
            <w:tcW w:w="1068" w:type="pct"/>
            <w:tcBorders>
              <w:top w:val="nil"/>
              <w:left w:val="nil"/>
              <w:bottom w:val="nil"/>
              <w:right w:val="nil"/>
            </w:tcBorders>
            <w:shd w:val="clear" w:color="auto" w:fill="auto"/>
            <w:noWrap/>
            <w:vAlign w:val="center"/>
          </w:tcPr>
          <w:p w14:paraId="5BF80C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0E51C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2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56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4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DE7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3420A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0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723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8EF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A9F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BF7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0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70E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53902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0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EF80D">
            <w:pPr>
              <w:jc w:val="center"/>
              <w:rPr>
                <w:rFonts w:hint="eastAsia" w:ascii="宋体" w:hAnsi="宋体" w:eastAsia="宋体" w:cs="宋体"/>
                <w:i w:val="0"/>
                <w:iCs w:val="0"/>
                <w:color w:val="000000"/>
                <w:sz w:val="22"/>
                <w:szCs w:val="22"/>
                <w:u w:val="none"/>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EFCE">
            <w:pPr>
              <w:jc w:val="center"/>
              <w:rPr>
                <w:rFonts w:hint="eastAsia" w:ascii="宋体" w:hAnsi="宋体" w:eastAsia="宋体" w:cs="宋体"/>
                <w:i w:val="0"/>
                <w:iCs w:val="0"/>
                <w:color w:val="000000"/>
                <w:sz w:val="22"/>
                <w:szCs w:val="22"/>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4C19A">
            <w:pPr>
              <w:jc w:val="center"/>
              <w:rPr>
                <w:rFonts w:hint="eastAsia" w:ascii="宋体" w:hAnsi="宋体" w:eastAsia="宋体" w:cs="宋体"/>
                <w:i w:val="0"/>
                <w:iCs w:val="0"/>
                <w:color w:val="000000"/>
                <w:sz w:val="22"/>
                <w:szCs w:val="22"/>
                <w:u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05A12">
            <w:pPr>
              <w:jc w:val="center"/>
              <w:rPr>
                <w:rFonts w:hint="eastAsia" w:ascii="宋体" w:hAnsi="宋体" w:eastAsia="宋体" w:cs="宋体"/>
                <w:i w:val="0"/>
                <w:iCs w:val="0"/>
                <w:color w:val="000000"/>
                <w:sz w:val="22"/>
                <w:szCs w:val="22"/>
                <w:u w:val="none"/>
              </w:rPr>
            </w:pPr>
          </w:p>
        </w:tc>
        <w:tc>
          <w:tcPr>
            <w:tcW w:w="10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07FEA">
            <w:pPr>
              <w:jc w:val="center"/>
              <w:rPr>
                <w:rFonts w:hint="eastAsia" w:ascii="宋体" w:hAnsi="宋体" w:eastAsia="宋体" w:cs="宋体"/>
                <w:i w:val="0"/>
                <w:iCs w:val="0"/>
                <w:color w:val="000000"/>
                <w:sz w:val="22"/>
                <w:szCs w:val="22"/>
                <w:u w:val="none"/>
              </w:rPr>
            </w:pPr>
          </w:p>
        </w:tc>
      </w:tr>
      <w:tr w14:paraId="627E3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0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23D2C">
            <w:pPr>
              <w:jc w:val="center"/>
              <w:rPr>
                <w:rFonts w:hint="eastAsia" w:ascii="宋体" w:hAnsi="宋体" w:eastAsia="宋体" w:cs="宋体"/>
                <w:i w:val="0"/>
                <w:iCs w:val="0"/>
                <w:color w:val="000000"/>
                <w:sz w:val="22"/>
                <w:szCs w:val="22"/>
                <w:u w:val="none"/>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49394">
            <w:pPr>
              <w:jc w:val="center"/>
              <w:rPr>
                <w:rFonts w:hint="eastAsia" w:ascii="宋体" w:hAnsi="宋体" w:eastAsia="宋体" w:cs="宋体"/>
                <w:i w:val="0"/>
                <w:iCs w:val="0"/>
                <w:color w:val="000000"/>
                <w:sz w:val="22"/>
                <w:szCs w:val="22"/>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21C6E">
            <w:pPr>
              <w:jc w:val="center"/>
              <w:rPr>
                <w:rFonts w:hint="eastAsia" w:ascii="宋体" w:hAnsi="宋体" w:eastAsia="宋体" w:cs="宋体"/>
                <w:i w:val="0"/>
                <w:iCs w:val="0"/>
                <w:color w:val="000000"/>
                <w:sz w:val="22"/>
                <w:szCs w:val="22"/>
                <w:u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33689">
            <w:pPr>
              <w:jc w:val="center"/>
              <w:rPr>
                <w:rFonts w:hint="eastAsia" w:ascii="宋体" w:hAnsi="宋体" w:eastAsia="宋体" w:cs="宋体"/>
                <w:i w:val="0"/>
                <w:iCs w:val="0"/>
                <w:color w:val="000000"/>
                <w:sz w:val="22"/>
                <w:szCs w:val="22"/>
                <w:u w:val="none"/>
              </w:rPr>
            </w:pPr>
          </w:p>
        </w:tc>
        <w:tc>
          <w:tcPr>
            <w:tcW w:w="10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E1E46">
            <w:pPr>
              <w:jc w:val="center"/>
              <w:rPr>
                <w:rFonts w:hint="eastAsia" w:ascii="宋体" w:hAnsi="宋体" w:eastAsia="宋体" w:cs="宋体"/>
                <w:i w:val="0"/>
                <w:iCs w:val="0"/>
                <w:color w:val="000000"/>
                <w:sz w:val="22"/>
                <w:szCs w:val="22"/>
                <w:u w:val="none"/>
              </w:rPr>
            </w:pPr>
          </w:p>
        </w:tc>
      </w:tr>
      <w:tr w14:paraId="31DCF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2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3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FD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8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BF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7EE13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2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8B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3F55">
            <w:pPr>
              <w:jc w:val="right"/>
              <w:rPr>
                <w:rFonts w:hint="eastAsia" w:ascii="宋体" w:hAnsi="宋体" w:eastAsia="宋体" w:cs="宋体"/>
                <w:b/>
                <w:bCs/>
                <w:i w:val="0"/>
                <w:iCs w:val="0"/>
                <w:color w:val="000000"/>
                <w:sz w:val="22"/>
                <w:szCs w:val="22"/>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536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0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A4C3A">
            <w:pPr>
              <w:jc w:val="right"/>
              <w:rPr>
                <w:rFonts w:hint="eastAsia" w:ascii="宋体" w:hAnsi="宋体" w:eastAsia="宋体" w:cs="宋体"/>
                <w:b/>
                <w:bCs/>
                <w:i w:val="0"/>
                <w:iCs w:val="0"/>
                <w:color w:val="000000"/>
                <w:sz w:val="22"/>
                <w:szCs w:val="22"/>
                <w:u w:val="none"/>
              </w:rPr>
            </w:pPr>
          </w:p>
        </w:tc>
      </w:tr>
      <w:tr w14:paraId="33B04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0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4A80F">
            <w:pPr>
              <w:jc w:val="left"/>
              <w:rPr>
                <w:rFonts w:hint="eastAsia" w:ascii="宋体" w:hAnsi="宋体" w:eastAsia="宋体" w:cs="宋体"/>
                <w:i w:val="0"/>
                <w:iCs w:val="0"/>
                <w:color w:val="000000"/>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7CE1">
            <w:pPr>
              <w:jc w:val="left"/>
              <w:rPr>
                <w:rFonts w:hint="eastAsia" w:ascii="宋体" w:hAnsi="宋体" w:eastAsia="宋体" w:cs="宋体"/>
                <w:i w:val="0"/>
                <w:iCs w:val="0"/>
                <w:color w:val="000000"/>
                <w:sz w:val="22"/>
                <w:szCs w:val="22"/>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2294C">
            <w:pPr>
              <w:jc w:val="right"/>
              <w:rPr>
                <w:rFonts w:hint="eastAsia" w:ascii="宋体" w:hAnsi="宋体" w:eastAsia="宋体" w:cs="宋体"/>
                <w:i w:val="0"/>
                <w:iCs w:val="0"/>
                <w:color w:val="000000"/>
                <w:sz w:val="22"/>
                <w:szCs w:val="22"/>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703B">
            <w:pPr>
              <w:jc w:val="right"/>
              <w:rPr>
                <w:rFonts w:hint="eastAsia" w:ascii="宋体" w:hAnsi="宋体" w:eastAsia="宋体" w:cs="宋体"/>
                <w:i w:val="0"/>
                <w:iCs w:val="0"/>
                <w:color w:val="000000"/>
                <w:sz w:val="22"/>
                <w:szCs w:val="22"/>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15A4">
            <w:pPr>
              <w:jc w:val="right"/>
              <w:rPr>
                <w:rFonts w:hint="eastAsia" w:ascii="宋体" w:hAnsi="宋体" w:eastAsia="宋体" w:cs="宋体"/>
                <w:i w:val="0"/>
                <w:iCs w:val="0"/>
                <w:color w:val="000000"/>
                <w:sz w:val="22"/>
                <w:szCs w:val="22"/>
                <w:u w:val="none"/>
              </w:rPr>
            </w:pPr>
          </w:p>
        </w:tc>
      </w:tr>
      <w:tr w14:paraId="61272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7"/>
            <w:tcBorders>
              <w:top w:val="nil"/>
              <w:left w:val="nil"/>
              <w:bottom w:val="nil"/>
              <w:right w:val="nil"/>
            </w:tcBorders>
            <w:shd w:val="clear" w:color="auto" w:fill="auto"/>
            <w:noWrap/>
            <w:vAlign w:val="center"/>
          </w:tcPr>
          <w:p w14:paraId="7F0557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注：本表反映单位本年度国有资本经营预算财政拨款支出情况。</w:t>
            </w:r>
          </w:p>
        </w:tc>
      </w:tr>
      <w:tr w14:paraId="6FC29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52" w:type="pct"/>
            <w:tcBorders>
              <w:top w:val="nil"/>
              <w:left w:val="nil"/>
              <w:bottom w:val="nil"/>
              <w:right w:val="nil"/>
            </w:tcBorders>
            <w:shd w:val="clear" w:color="auto" w:fill="auto"/>
            <w:noWrap/>
            <w:vAlign w:val="center"/>
          </w:tcPr>
          <w:p w14:paraId="09F132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说明：我单位没有使用国有资本经营预算安排的支出，故本表无数据。</w:t>
            </w:r>
          </w:p>
        </w:tc>
        <w:tc>
          <w:tcPr>
            <w:tcW w:w="78" w:type="pct"/>
            <w:tcBorders>
              <w:top w:val="nil"/>
              <w:left w:val="nil"/>
              <w:bottom w:val="nil"/>
              <w:right w:val="nil"/>
            </w:tcBorders>
            <w:shd w:val="clear" w:color="auto" w:fill="auto"/>
            <w:noWrap/>
            <w:vAlign w:val="center"/>
          </w:tcPr>
          <w:p w14:paraId="1E12ECBB">
            <w:pPr>
              <w:rPr>
                <w:rFonts w:hint="eastAsia" w:ascii="宋体" w:hAnsi="宋体" w:eastAsia="宋体" w:cs="宋体"/>
                <w:i w:val="0"/>
                <w:iCs w:val="0"/>
                <w:color w:val="000000"/>
                <w:sz w:val="22"/>
                <w:szCs w:val="22"/>
                <w:u w:val="none"/>
              </w:rPr>
            </w:pPr>
          </w:p>
        </w:tc>
        <w:tc>
          <w:tcPr>
            <w:tcW w:w="78" w:type="pct"/>
            <w:tcBorders>
              <w:top w:val="nil"/>
              <w:left w:val="nil"/>
              <w:bottom w:val="nil"/>
              <w:right w:val="nil"/>
            </w:tcBorders>
            <w:shd w:val="clear" w:color="auto" w:fill="auto"/>
            <w:noWrap/>
            <w:vAlign w:val="center"/>
          </w:tcPr>
          <w:p w14:paraId="3DEADAC3">
            <w:pPr>
              <w:rPr>
                <w:rFonts w:hint="eastAsia" w:ascii="宋体" w:hAnsi="宋体" w:eastAsia="宋体" w:cs="宋体"/>
                <w:i w:val="0"/>
                <w:iCs w:val="0"/>
                <w:color w:val="000000"/>
                <w:sz w:val="22"/>
                <w:szCs w:val="22"/>
                <w:u w:val="none"/>
              </w:rPr>
            </w:pPr>
          </w:p>
        </w:tc>
        <w:tc>
          <w:tcPr>
            <w:tcW w:w="319" w:type="pct"/>
            <w:tcBorders>
              <w:top w:val="nil"/>
              <w:left w:val="nil"/>
              <w:bottom w:val="nil"/>
              <w:right w:val="nil"/>
            </w:tcBorders>
            <w:shd w:val="clear" w:color="auto" w:fill="auto"/>
            <w:noWrap/>
            <w:vAlign w:val="center"/>
          </w:tcPr>
          <w:p w14:paraId="7234E389">
            <w:pPr>
              <w:rPr>
                <w:rFonts w:hint="eastAsia" w:ascii="宋体" w:hAnsi="宋体" w:eastAsia="宋体" w:cs="宋体"/>
                <w:i w:val="0"/>
                <w:iCs w:val="0"/>
                <w:color w:val="000000"/>
                <w:sz w:val="22"/>
                <w:szCs w:val="22"/>
                <w:u w:val="none"/>
              </w:rPr>
            </w:pPr>
          </w:p>
        </w:tc>
        <w:tc>
          <w:tcPr>
            <w:tcW w:w="660" w:type="pct"/>
            <w:tcBorders>
              <w:top w:val="nil"/>
              <w:left w:val="nil"/>
              <w:bottom w:val="nil"/>
              <w:right w:val="nil"/>
            </w:tcBorders>
            <w:shd w:val="clear" w:color="auto" w:fill="auto"/>
            <w:noWrap/>
            <w:vAlign w:val="center"/>
          </w:tcPr>
          <w:p w14:paraId="2102B359">
            <w:pPr>
              <w:rPr>
                <w:rFonts w:hint="eastAsia" w:ascii="宋体" w:hAnsi="宋体" w:eastAsia="宋体" w:cs="宋体"/>
                <w:i w:val="0"/>
                <w:iCs w:val="0"/>
                <w:color w:val="000000"/>
                <w:sz w:val="22"/>
                <w:szCs w:val="22"/>
                <w:u w:val="none"/>
              </w:rPr>
            </w:pPr>
          </w:p>
        </w:tc>
        <w:tc>
          <w:tcPr>
            <w:tcW w:w="741" w:type="pct"/>
            <w:tcBorders>
              <w:top w:val="nil"/>
              <w:left w:val="nil"/>
              <w:bottom w:val="nil"/>
              <w:right w:val="nil"/>
            </w:tcBorders>
            <w:shd w:val="clear" w:color="auto" w:fill="auto"/>
            <w:noWrap/>
            <w:vAlign w:val="center"/>
          </w:tcPr>
          <w:p w14:paraId="02D9F629">
            <w:pPr>
              <w:rPr>
                <w:rFonts w:hint="eastAsia" w:ascii="宋体" w:hAnsi="宋体" w:eastAsia="宋体" w:cs="宋体"/>
                <w:i w:val="0"/>
                <w:iCs w:val="0"/>
                <w:color w:val="000000"/>
                <w:sz w:val="22"/>
                <w:szCs w:val="22"/>
                <w:u w:val="none"/>
              </w:rPr>
            </w:pPr>
          </w:p>
        </w:tc>
        <w:tc>
          <w:tcPr>
            <w:tcW w:w="1068" w:type="pct"/>
            <w:tcBorders>
              <w:top w:val="nil"/>
              <w:left w:val="nil"/>
              <w:bottom w:val="nil"/>
              <w:right w:val="nil"/>
            </w:tcBorders>
            <w:shd w:val="clear" w:color="auto" w:fill="auto"/>
            <w:noWrap/>
            <w:vAlign w:val="center"/>
          </w:tcPr>
          <w:p w14:paraId="41835139">
            <w:pPr>
              <w:rPr>
                <w:rFonts w:hint="eastAsia" w:ascii="宋体" w:hAnsi="宋体" w:eastAsia="宋体" w:cs="宋体"/>
                <w:i w:val="0"/>
                <w:iCs w:val="0"/>
                <w:color w:val="000000"/>
                <w:sz w:val="22"/>
                <w:szCs w:val="22"/>
                <w:u w:val="none"/>
              </w:rPr>
            </w:pPr>
          </w:p>
        </w:tc>
      </w:tr>
    </w:tbl>
    <w:p w14:paraId="024955D6">
      <w:pPr>
        <w:pStyle w:val="2"/>
      </w:pPr>
    </w:p>
    <w:p w14:paraId="2FF19E69">
      <w:pPr>
        <w:autoSpaceDE w:val="0"/>
        <w:autoSpaceDN w:val="0"/>
        <w:adjustRightInd w:val="0"/>
        <w:ind w:left="315" w:leftChars="150"/>
        <w:jc w:val="left"/>
        <w:rPr>
          <w:rFonts w:ascii="Times New Roman" w:hAnsi="Times New Roman" w:eastAsia="宋体" w:cs="Times New Roman"/>
          <w:kern w:val="0"/>
          <w:sz w:val="24"/>
          <w:szCs w:val="24"/>
        </w:rPr>
      </w:pPr>
    </w:p>
    <w:p w14:paraId="444B4CD9">
      <w:pPr>
        <w:autoSpaceDE w:val="0"/>
        <w:autoSpaceDN w:val="0"/>
        <w:adjustRightInd w:val="0"/>
        <w:ind w:left="315" w:leftChars="150"/>
        <w:jc w:val="left"/>
        <w:rPr>
          <w:rFonts w:ascii="Times New Roman" w:hAnsi="Times New Roman" w:eastAsia="宋体" w:cs="Times New Roman"/>
          <w:kern w:val="0"/>
          <w:sz w:val="24"/>
          <w:szCs w:val="24"/>
        </w:rPr>
      </w:pPr>
    </w:p>
    <w:p w14:paraId="7AE90378">
      <w:pPr>
        <w:autoSpaceDE w:val="0"/>
        <w:autoSpaceDN w:val="0"/>
        <w:adjustRightInd w:val="0"/>
        <w:ind w:left="315" w:leftChars="150"/>
        <w:jc w:val="left"/>
        <w:rPr>
          <w:rFonts w:ascii="Times New Roman" w:hAnsi="Times New Roman" w:eastAsia="宋体" w:cs="Times New Roman"/>
          <w:kern w:val="0"/>
          <w:sz w:val="24"/>
          <w:szCs w:val="24"/>
        </w:rPr>
      </w:pPr>
    </w:p>
    <w:p w14:paraId="025A6C7F">
      <w:pPr>
        <w:widowControl/>
        <w:rPr>
          <w:rFonts w:ascii="Times New Roman" w:hAnsi="Times New Roman" w:eastAsia="黑体" w:cs="Times New Roman"/>
          <w:szCs w:val="21"/>
        </w:rPr>
      </w:pPr>
      <w:r>
        <w:rPr>
          <w:rFonts w:ascii="Times New Roman" w:hAnsi="Times New Roman" w:eastAsia="黑体" w:cs="Times New Roman"/>
          <w:szCs w:val="21"/>
        </w:rP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16"/>
        <w:gridCol w:w="1078"/>
        <w:gridCol w:w="887"/>
        <w:gridCol w:w="657"/>
        <w:gridCol w:w="884"/>
        <w:gridCol w:w="887"/>
        <w:gridCol w:w="884"/>
        <w:gridCol w:w="1079"/>
        <w:gridCol w:w="885"/>
        <w:gridCol w:w="658"/>
        <w:gridCol w:w="888"/>
        <w:gridCol w:w="1617"/>
      </w:tblGrid>
      <w:tr w14:paraId="6C56F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12"/>
            <w:tcBorders>
              <w:top w:val="nil"/>
              <w:left w:val="nil"/>
              <w:bottom w:val="nil"/>
              <w:right w:val="nil"/>
            </w:tcBorders>
            <w:shd w:val="clear" w:color="auto" w:fill="auto"/>
            <w:noWrap/>
            <w:vAlign w:val="center"/>
          </w:tcPr>
          <w:p w14:paraId="4D042ADE">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财政拨款“三公”经费支出决算表</w:t>
            </w:r>
          </w:p>
        </w:tc>
      </w:tr>
      <w:tr w14:paraId="7FCCB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67" w:type="pct"/>
            <w:gridSpan w:val="3"/>
            <w:tcBorders>
              <w:top w:val="nil"/>
              <w:left w:val="nil"/>
              <w:bottom w:val="nil"/>
              <w:right w:val="nil"/>
            </w:tcBorders>
            <w:shd w:val="clear" w:color="auto" w:fill="auto"/>
            <w:noWrap/>
            <w:vAlign w:val="center"/>
          </w:tcPr>
          <w:p w14:paraId="28B9BE0D">
            <w:pPr>
              <w:jc w:val="center"/>
              <w:rPr>
                <w:rFonts w:hint="eastAsia" w:ascii="宋体" w:hAnsi="宋体" w:eastAsia="宋体" w:cs="宋体"/>
                <w:i w:val="0"/>
                <w:iCs w:val="0"/>
                <w:color w:val="000000"/>
                <w:sz w:val="22"/>
                <w:szCs w:val="22"/>
                <w:u w:val="none"/>
              </w:rPr>
            </w:pPr>
          </w:p>
        </w:tc>
        <w:tc>
          <w:tcPr>
            <w:tcW w:w="263" w:type="pct"/>
            <w:tcBorders>
              <w:top w:val="nil"/>
              <w:left w:val="nil"/>
              <w:bottom w:val="nil"/>
              <w:right w:val="nil"/>
            </w:tcBorders>
            <w:shd w:val="clear" w:color="auto" w:fill="auto"/>
            <w:noWrap/>
            <w:vAlign w:val="center"/>
          </w:tcPr>
          <w:p w14:paraId="2F052A60">
            <w:pPr>
              <w:rPr>
                <w:rFonts w:hint="eastAsia" w:ascii="宋体" w:hAnsi="宋体" w:eastAsia="宋体" w:cs="宋体"/>
                <w:i w:val="0"/>
                <w:iCs w:val="0"/>
                <w:color w:val="000000"/>
                <w:sz w:val="22"/>
                <w:szCs w:val="22"/>
                <w:u w:val="none"/>
              </w:rPr>
            </w:pPr>
          </w:p>
        </w:tc>
        <w:tc>
          <w:tcPr>
            <w:tcW w:w="343" w:type="pct"/>
            <w:tcBorders>
              <w:top w:val="nil"/>
              <w:left w:val="nil"/>
              <w:bottom w:val="nil"/>
              <w:right w:val="nil"/>
            </w:tcBorders>
            <w:shd w:val="clear" w:color="auto" w:fill="auto"/>
            <w:noWrap/>
            <w:vAlign w:val="center"/>
          </w:tcPr>
          <w:p w14:paraId="5C327EE3">
            <w:pPr>
              <w:rPr>
                <w:rFonts w:hint="eastAsia" w:ascii="宋体" w:hAnsi="宋体" w:eastAsia="宋体" w:cs="宋体"/>
                <w:i w:val="0"/>
                <w:iCs w:val="0"/>
                <w:color w:val="000000"/>
                <w:sz w:val="22"/>
                <w:szCs w:val="22"/>
                <w:u w:val="none"/>
              </w:rPr>
            </w:pPr>
          </w:p>
        </w:tc>
        <w:tc>
          <w:tcPr>
            <w:tcW w:w="343" w:type="pct"/>
            <w:tcBorders>
              <w:top w:val="nil"/>
              <w:left w:val="nil"/>
              <w:bottom w:val="nil"/>
              <w:right w:val="nil"/>
            </w:tcBorders>
            <w:shd w:val="clear" w:color="auto" w:fill="auto"/>
            <w:noWrap/>
            <w:vAlign w:val="center"/>
          </w:tcPr>
          <w:p w14:paraId="0743B34C">
            <w:pPr>
              <w:rPr>
                <w:rFonts w:hint="eastAsia" w:ascii="宋体" w:hAnsi="宋体" w:eastAsia="宋体" w:cs="宋体"/>
                <w:i w:val="0"/>
                <w:iCs w:val="0"/>
                <w:color w:val="000000"/>
                <w:sz w:val="22"/>
                <w:szCs w:val="22"/>
                <w:u w:val="none"/>
              </w:rPr>
            </w:pPr>
          </w:p>
        </w:tc>
        <w:tc>
          <w:tcPr>
            <w:tcW w:w="343" w:type="pct"/>
            <w:tcBorders>
              <w:top w:val="nil"/>
              <w:left w:val="nil"/>
              <w:bottom w:val="nil"/>
              <w:right w:val="nil"/>
            </w:tcBorders>
            <w:shd w:val="clear" w:color="auto" w:fill="auto"/>
            <w:noWrap/>
            <w:vAlign w:val="center"/>
          </w:tcPr>
          <w:p w14:paraId="288390B7">
            <w:pPr>
              <w:rPr>
                <w:rFonts w:hint="eastAsia" w:ascii="宋体" w:hAnsi="宋体" w:eastAsia="宋体" w:cs="宋体"/>
                <w:i w:val="0"/>
                <w:iCs w:val="0"/>
                <w:color w:val="000000"/>
                <w:sz w:val="22"/>
                <w:szCs w:val="22"/>
                <w:u w:val="none"/>
              </w:rPr>
            </w:pPr>
          </w:p>
        </w:tc>
        <w:tc>
          <w:tcPr>
            <w:tcW w:w="411" w:type="pct"/>
            <w:tcBorders>
              <w:top w:val="nil"/>
              <w:left w:val="nil"/>
              <w:bottom w:val="nil"/>
              <w:right w:val="nil"/>
            </w:tcBorders>
            <w:shd w:val="clear" w:color="auto" w:fill="auto"/>
            <w:noWrap/>
            <w:vAlign w:val="center"/>
          </w:tcPr>
          <w:p w14:paraId="6FE6A670">
            <w:pPr>
              <w:rPr>
                <w:rFonts w:hint="eastAsia" w:ascii="宋体" w:hAnsi="宋体" w:eastAsia="宋体" w:cs="宋体"/>
                <w:i w:val="0"/>
                <w:iCs w:val="0"/>
                <w:color w:val="000000"/>
                <w:sz w:val="22"/>
                <w:szCs w:val="22"/>
                <w:u w:val="none"/>
              </w:rPr>
            </w:pPr>
          </w:p>
        </w:tc>
        <w:tc>
          <w:tcPr>
            <w:tcW w:w="343" w:type="pct"/>
            <w:tcBorders>
              <w:top w:val="nil"/>
              <w:left w:val="nil"/>
              <w:bottom w:val="nil"/>
              <w:right w:val="nil"/>
            </w:tcBorders>
            <w:shd w:val="clear" w:color="auto" w:fill="auto"/>
            <w:noWrap/>
            <w:vAlign w:val="center"/>
          </w:tcPr>
          <w:p w14:paraId="09E18999">
            <w:pPr>
              <w:rPr>
                <w:rFonts w:hint="eastAsia" w:ascii="宋体" w:hAnsi="宋体" w:eastAsia="宋体" w:cs="宋体"/>
                <w:i w:val="0"/>
                <w:iCs w:val="0"/>
                <w:color w:val="000000"/>
                <w:sz w:val="22"/>
                <w:szCs w:val="22"/>
                <w:u w:val="none"/>
              </w:rPr>
            </w:pPr>
          </w:p>
        </w:tc>
        <w:tc>
          <w:tcPr>
            <w:tcW w:w="263" w:type="pct"/>
            <w:tcBorders>
              <w:top w:val="nil"/>
              <w:left w:val="nil"/>
              <w:bottom w:val="nil"/>
              <w:right w:val="nil"/>
            </w:tcBorders>
            <w:shd w:val="clear" w:color="auto" w:fill="auto"/>
            <w:noWrap/>
            <w:vAlign w:val="center"/>
          </w:tcPr>
          <w:p w14:paraId="0D98F5EE">
            <w:pPr>
              <w:rPr>
                <w:rFonts w:hint="eastAsia" w:ascii="宋体" w:hAnsi="宋体" w:eastAsia="宋体" w:cs="宋体"/>
                <w:i w:val="0"/>
                <w:iCs w:val="0"/>
                <w:color w:val="000000"/>
                <w:sz w:val="22"/>
                <w:szCs w:val="22"/>
                <w:u w:val="none"/>
              </w:rPr>
            </w:pPr>
          </w:p>
        </w:tc>
        <w:tc>
          <w:tcPr>
            <w:tcW w:w="343" w:type="pct"/>
            <w:tcBorders>
              <w:top w:val="nil"/>
              <w:left w:val="nil"/>
              <w:bottom w:val="nil"/>
              <w:right w:val="nil"/>
            </w:tcBorders>
            <w:shd w:val="clear" w:color="auto" w:fill="auto"/>
            <w:noWrap/>
            <w:vAlign w:val="center"/>
          </w:tcPr>
          <w:p w14:paraId="74E85B03">
            <w:pPr>
              <w:rPr>
                <w:rFonts w:hint="eastAsia" w:ascii="宋体" w:hAnsi="宋体" w:eastAsia="宋体" w:cs="宋体"/>
                <w:i w:val="0"/>
                <w:iCs w:val="0"/>
                <w:color w:val="000000"/>
                <w:sz w:val="22"/>
                <w:szCs w:val="22"/>
                <w:u w:val="none"/>
              </w:rPr>
            </w:pPr>
          </w:p>
        </w:tc>
        <w:tc>
          <w:tcPr>
            <w:tcW w:w="477" w:type="pct"/>
            <w:tcBorders>
              <w:top w:val="nil"/>
              <w:left w:val="nil"/>
              <w:bottom w:val="nil"/>
              <w:right w:val="nil"/>
            </w:tcBorders>
            <w:shd w:val="clear" w:color="auto" w:fill="auto"/>
            <w:noWrap/>
            <w:vAlign w:val="center"/>
          </w:tcPr>
          <w:p w14:paraId="273413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14:paraId="4DAAC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2" w:type="pct"/>
            <w:tcBorders>
              <w:top w:val="nil"/>
              <w:left w:val="nil"/>
              <w:bottom w:val="nil"/>
              <w:right w:val="nil"/>
            </w:tcBorders>
            <w:shd w:val="clear" w:color="auto" w:fill="auto"/>
            <w:noWrap/>
            <w:vAlign w:val="center"/>
          </w:tcPr>
          <w:p w14:paraId="52FC38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单位：国家知识产权局专利局长沙代办处</w:t>
            </w:r>
          </w:p>
        </w:tc>
        <w:tc>
          <w:tcPr>
            <w:tcW w:w="411" w:type="pct"/>
            <w:tcBorders>
              <w:top w:val="nil"/>
              <w:left w:val="nil"/>
              <w:bottom w:val="nil"/>
              <w:right w:val="nil"/>
            </w:tcBorders>
            <w:shd w:val="clear" w:color="auto" w:fill="auto"/>
            <w:noWrap/>
            <w:vAlign w:val="center"/>
          </w:tcPr>
          <w:p w14:paraId="38433651">
            <w:pPr>
              <w:rPr>
                <w:rFonts w:hint="eastAsia" w:ascii="宋体" w:hAnsi="宋体" w:eastAsia="宋体" w:cs="宋体"/>
                <w:i w:val="0"/>
                <w:iCs w:val="0"/>
                <w:color w:val="000000"/>
                <w:sz w:val="22"/>
                <w:szCs w:val="22"/>
                <w:u w:val="none"/>
              </w:rPr>
            </w:pPr>
          </w:p>
        </w:tc>
        <w:tc>
          <w:tcPr>
            <w:tcW w:w="343" w:type="pct"/>
            <w:tcBorders>
              <w:top w:val="nil"/>
              <w:left w:val="nil"/>
              <w:bottom w:val="nil"/>
              <w:right w:val="nil"/>
            </w:tcBorders>
            <w:shd w:val="clear" w:color="auto" w:fill="auto"/>
            <w:noWrap/>
            <w:vAlign w:val="center"/>
          </w:tcPr>
          <w:p w14:paraId="089311E5">
            <w:pPr>
              <w:rPr>
                <w:rFonts w:hint="eastAsia" w:ascii="宋体" w:hAnsi="宋体" w:eastAsia="宋体" w:cs="宋体"/>
                <w:i w:val="0"/>
                <w:iCs w:val="0"/>
                <w:color w:val="000000"/>
                <w:sz w:val="22"/>
                <w:szCs w:val="22"/>
                <w:u w:val="none"/>
              </w:rPr>
            </w:pPr>
          </w:p>
        </w:tc>
        <w:tc>
          <w:tcPr>
            <w:tcW w:w="263" w:type="pct"/>
            <w:tcBorders>
              <w:top w:val="nil"/>
              <w:left w:val="nil"/>
              <w:bottom w:val="nil"/>
              <w:right w:val="nil"/>
            </w:tcBorders>
            <w:shd w:val="clear" w:color="auto" w:fill="auto"/>
            <w:noWrap/>
            <w:vAlign w:val="center"/>
          </w:tcPr>
          <w:p w14:paraId="1CEF6B93">
            <w:pPr>
              <w:rPr>
                <w:rFonts w:hint="eastAsia" w:ascii="宋体" w:hAnsi="宋体" w:eastAsia="宋体" w:cs="宋体"/>
                <w:i w:val="0"/>
                <w:iCs w:val="0"/>
                <w:color w:val="000000"/>
                <w:sz w:val="22"/>
                <w:szCs w:val="22"/>
                <w:u w:val="none"/>
              </w:rPr>
            </w:pPr>
          </w:p>
        </w:tc>
        <w:tc>
          <w:tcPr>
            <w:tcW w:w="343" w:type="pct"/>
            <w:tcBorders>
              <w:top w:val="nil"/>
              <w:left w:val="nil"/>
              <w:bottom w:val="nil"/>
              <w:right w:val="nil"/>
            </w:tcBorders>
            <w:shd w:val="clear" w:color="auto" w:fill="auto"/>
            <w:noWrap/>
            <w:vAlign w:val="center"/>
          </w:tcPr>
          <w:p w14:paraId="2935C26E">
            <w:pPr>
              <w:rPr>
                <w:rFonts w:hint="eastAsia" w:ascii="宋体" w:hAnsi="宋体" w:eastAsia="宋体" w:cs="宋体"/>
                <w:i w:val="0"/>
                <w:iCs w:val="0"/>
                <w:color w:val="000000"/>
                <w:sz w:val="22"/>
                <w:szCs w:val="22"/>
                <w:u w:val="none"/>
              </w:rPr>
            </w:pPr>
          </w:p>
        </w:tc>
        <w:tc>
          <w:tcPr>
            <w:tcW w:w="343" w:type="pct"/>
            <w:tcBorders>
              <w:top w:val="nil"/>
              <w:left w:val="nil"/>
              <w:bottom w:val="nil"/>
              <w:right w:val="nil"/>
            </w:tcBorders>
            <w:shd w:val="clear" w:color="auto" w:fill="auto"/>
            <w:noWrap/>
            <w:vAlign w:val="center"/>
          </w:tcPr>
          <w:p w14:paraId="1E22B50F">
            <w:pPr>
              <w:rPr>
                <w:rFonts w:hint="eastAsia" w:ascii="宋体" w:hAnsi="宋体" w:eastAsia="宋体" w:cs="宋体"/>
                <w:i w:val="0"/>
                <w:iCs w:val="0"/>
                <w:color w:val="000000"/>
                <w:sz w:val="22"/>
                <w:szCs w:val="22"/>
                <w:u w:val="none"/>
              </w:rPr>
            </w:pPr>
          </w:p>
        </w:tc>
        <w:tc>
          <w:tcPr>
            <w:tcW w:w="343" w:type="pct"/>
            <w:tcBorders>
              <w:top w:val="nil"/>
              <w:left w:val="nil"/>
              <w:bottom w:val="nil"/>
              <w:right w:val="nil"/>
            </w:tcBorders>
            <w:shd w:val="clear" w:color="auto" w:fill="auto"/>
            <w:noWrap/>
            <w:vAlign w:val="center"/>
          </w:tcPr>
          <w:p w14:paraId="5CFAAC72">
            <w:pPr>
              <w:rPr>
                <w:rFonts w:hint="eastAsia" w:ascii="宋体" w:hAnsi="宋体" w:eastAsia="宋体" w:cs="宋体"/>
                <w:i w:val="0"/>
                <w:iCs w:val="0"/>
                <w:color w:val="000000"/>
                <w:sz w:val="22"/>
                <w:szCs w:val="22"/>
                <w:u w:val="none"/>
              </w:rPr>
            </w:pPr>
          </w:p>
        </w:tc>
        <w:tc>
          <w:tcPr>
            <w:tcW w:w="411" w:type="pct"/>
            <w:tcBorders>
              <w:top w:val="nil"/>
              <w:left w:val="nil"/>
              <w:bottom w:val="nil"/>
              <w:right w:val="nil"/>
            </w:tcBorders>
            <w:shd w:val="clear" w:color="auto" w:fill="auto"/>
            <w:noWrap/>
            <w:vAlign w:val="center"/>
          </w:tcPr>
          <w:p w14:paraId="2BD119C4">
            <w:pPr>
              <w:rPr>
                <w:rFonts w:hint="eastAsia" w:ascii="宋体" w:hAnsi="宋体" w:eastAsia="宋体" w:cs="宋体"/>
                <w:i w:val="0"/>
                <w:iCs w:val="0"/>
                <w:color w:val="000000"/>
                <w:sz w:val="22"/>
                <w:szCs w:val="22"/>
                <w:u w:val="none"/>
              </w:rPr>
            </w:pPr>
          </w:p>
        </w:tc>
        <w:tc>
          <w:tcPr>
            <w:tcW w:w="343" w:type="pct"/>
            <w:tcBorders>
              <w:top w:val="nil"/>
              <w:left w:val="nil"/>
              <w:bottom w:val="nil"/>
              <w:right w:val="nil"/>
            </w:tcBorders>
            <w:shd w:val="clear" w:color="auto" w:fill="auto"/>
            <w:noWrap/>
            <w:vAlign w:val="center"/>
          </w:tcPr>
          <w:p w14:paraId="691C2C53">
            <w:pPr>
              <w:rPr>
                <w:rFonts w:hint="eastAsia" w:ascii="宋体" w:hAnsi="宋体" w:eastAsia="宋体" w:cs="宋体"/>
                <w:i w:val="0"/>
                <w:iCs w:val="0"/>
                <w:color w:val="000000"/>
                <w:sz w:val="22"/>
                <w:szCs w:val="22"/>
                <w:u w:val="none"/>
              </w:rPr>
            </w:pPr>
          </w:p>
        </w:tc>
        <w:tc>
          <w:tcPr>
            <w:tcW w:w="263" w:type="pct"/>
            <w:tcBorders>
              <w:top w:val="nil"/>
              <w:left w:val="nil"/>
              <w:bottom w:val="nil"/>
              <w:right w:val="nil"/>
            </w:tcBorders>
            <w:shd w:val="clear" w:color="auto" w:fill="auto"/>
            <w:noWrap/>
            <w:vAlign w:val="center"/>
          </w:tcPr>
          <w:p w14:paraId="35D1E3D2">
            <w:pPr>
              <w:rPr>
                <w:rFonts w:hint="eastAsia" w:ascii="宋体" w:hAnsi="宋体" w:eastAsia="宋体" w:cs="宋体"/>
                <w:i w:val="0"/>
                <w:iCs w:val="0"/>
                <w:color w:val="000000"/>
                <w:sz w:val="22"/>
                <w:szCs w:val="22"/>
                <w:u w:val="none"/>
              </w:rPr>
            </w:pPr>
          </w:p>
        </w:tc>
        <w:tc>
          <w:tcPr>
            <w:tcW w:w="343" w:type="pct"/>
            <w:tcBorders>
              <w:top w:val="nil"/>
              <w:left w:val="nil"/>
              <w:bottom w:val="nil"/>
              <w:right w:val="nil"/>
            </w:tcBorders>
            <w:shd w:val="clear" w:color="auto" w:fill="auto"/>
            <w:noWrap/>
            <w:vAlign w:val="center"/>
          </w:tcPr>
          <w:p w14:paraId="6FAF0EBA">
            <w:pPr>
              <w:rPr>
                <w:rFonts w:hint="eastAsia" w:ascii="宋体" w:hAnsi="宋体" w:eastAsia="宋体" w:cs="宋体"/>
                <w:i w:val="0"/>
                <w:iCs w:val="0"/>
                <w:color w:val="000000"/>
                <w:sz w:val="22"/>
                <w:szCs w:val="22"/>
                <w:u w:val="none"/>
              </w:rPr>
            </w:pPr>
          </w:p>
        </w:tc>
        <w:tc>
          <w:tcPr>
            <w:tcW w:w="477" w:type="pct"/>
            <w:tcBorders>
              <w:top w:val="nil"/>
              <w:left w:val="nil"/>
              <w:bottom w:val="nil"/>
              <w:right w:val="nil"/>
            </w:tcBorders>
            <w:shd w:val="clear" w:color="auto" w:fill="auto"/>
            <w:noWrap/>
            <w:vAlign w:val="center"/>
          </w:tcPr>
          <w:p w14:paraId="41E6FE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3BD6A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1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D61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218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48B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6E5AC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601F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457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9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B85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805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6D4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0B1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9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5FE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4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0C7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2D2C2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9D5F3">
            <w:pPr>
              <w:jc w:val="center"/>
              <w:rPr>
                <w:rFonts w:hint="eastAsia" w:ascii="宋体" w:hAnsi="宋体" w:eastAsia="宋体" w:cs="宋体"/>
                <w:i w:val="0"/>
                <w:iCs w:val="0"/>
                <w:color w:val="000000"/>
                <w:sz w:val="22"/>
                <w:szCs w:val="22"/>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8A57B">
            <w:pPr>
              <w:jc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12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18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B9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0816E">
            <w:pPr>
              <w:jc w:val="center"/>
              <w:rPr>
                <w:rFonts w:hint="eastAsia" w:ascii="宋体" w:hAnsi="宋体" w:eastAsia="宋体" w:cs="宋体"/>
                <w:i w:val="0"/>
                <w:iCs w:val="0"/>
                <w:color w:val="000000"/>
                <w:sz w:val="22"/>
                <w:szCs w:val="22"/>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418A8">
            <w:pPr>
              <w:jc w:val="center"/>
              <w:rPr>
                <w:rFonts w:hint="eastAsia" w:ascii="宋体" w:hAnsi="宋体" w:eastAsia="宋体" w:cs="宋体"/>
                <w:i w:val="0"/>
                <w:iCs w:val="0"/>
                <w:color w:val="000000"/>
                <w:sz w:val="22"/>
                <w:szCs w:val="22"/>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3D01C">
            <w:pPr>
              <w:jc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FF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37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CC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217E8">
            <w:pPr>
              <w:jc w:val="center"/>
              <w:rPr>
                <w:rFonts w:hint="eastAsia" w:ascii="宋体" w:hAnsi="宋体" w:eastAsia="宋体" w:cs="宋体"/>
                <w:i w:val="0"/>
                <w:iCs w:val="0"/>
                <w:color w:val="000000"/>
                <w:sz w:val="22"/>
                <w:szCs w:val="22"/>
                <w:u w:val="none"/>
              </w:rPr>
            </w:pPr>
          </w:p>
        </w:tc>
      </w:tr>
      <w:tr w14:paraId="375C4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37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F9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C0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56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2F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510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3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8F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6F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0F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E4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8A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5252C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EB9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FEB99">
            <w:pPr>
              <w:jc w:val="right"/>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69B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7EE48">
            <w:pPr>
              <w:jc w:val="right"/>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9BD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1F7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B19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9020">
            <w:pPr>
              <w:jc w:val="right"/>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76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B793">
            <w:pPr>
              <w:jc w:val="right"/>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36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E5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0.22</w:t>
            </w:r>
          </w:p>
        </w:tc>
      </w:tr>
      <w:tr w14:paraId="4E77E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2"/>
            <w:tcBorders>
              <w:top w:val="single" w:color="000000" w:sz="4" w:space="0"/>
              <w:left w:val="nil"/>
              <w:bottom w:val="nil"/>
              <w:right w:val="single" w:color="000000" w:sz="4" w:space="0"/>
            </w:tcBorders>
            <w:shd w:val="clear" w:color="auto" w:fill="auto"/>
            <w:vAlign w:val="center"/>
          </w:tcPr>
          <w:p w14:paraId="35B123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注：本表反映单位本年度财政拨款“三公”经费支出预决算情况。其中，预算数为“三公”经费全年预算数，反映按规定程序调整后的预算数；决算数是包括当年财政拨款和以前年度结转资金安排的实际支出。</w:t>
            </w:r>
          </w:p>
        </w:tc>
      </w:tr>
    </w:tbl>
    <w:p w14:paraId="30304BCF">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p>
    <w:p w14:paraId="47788D1C">
      <w:pPr>
        <w:pStyle w:val="16"/>
        <w:rPr>
          <w:rFonts w:ascii="Times New Roman" w:hAnsi="Times New Roman" w:cs="Times New Roman"/>
          <w:sz w:val="72"/>
          <w:szCs w:val="72"/>
        </w:rPr>
      </w:pPr>
    </w:p>
    <w:p w14:paraId="46773B29">
      <w:pPr>
        <w:pStyle w:val="16"/>
        <w:rPr>
          <w:rFonts w:ascii="Times New Roman" w:hAnsi="Times New Roman" w:cs="Times New Roman"/>
          <w:sz w:val="72"/>
          <w:szCs w:val="72"/>
        </w:rPr>
      </w:pPr>
    </w:p>
    <w:p w14:paraId="7C7D9A55">
      <w:pPr>
        <w:pStyle w:val="16"/>
        <w:rPr>
          <w:rFonts w:ascii="Times New Roman" w:hAnsi="Times New Roman" w:cs="Times New Roman"/>
          <w:sz w:val="72"/>
          <w:szCs w:val="72"/>
        </w:rPr>
      </w:pPr>
    </w:p>
    <w:p w14:paraId="61B863DE">
      <w:pPr>
        <w:pStyle w:val="16"/>
        <w:jc w:val="center"/>
        <w:rPr>
          <w:rFonts w:ascii="Times New Roman" w:hAnsi="Times New Roman" w:cs="Times New Roman"/>
          <w:sz w:val="72"/>
          <w:szCs w:val="72"/>
        </w:rPr>
      </w:pPr>
    </w:p>
    <w:p w14:paraId="44249BAF">
      <w:pPr>
        <w:pStyle w:val="16"/>
        <w:jc w:val="center"/>
        <w:rPr>
          <w:rFonts w:ascii="Times New Roman" w:hAnsi="Times New Roman" w:eastAsia="方正小标宋_GBK" w:cs="Times New Roman"/>
          <w:sz w:val="72"/>
          <w:szCs w:val="72"/>
        </w:rPr>
      </w:pPr>
    </w:p>
    <w:p w14:paraId="3DEFBDF5">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609F351A">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w:t>
      </w:r>
      <w:r>
        <w:rPr>
          <w:rFonts w:hint="eastAsia" w:ascii="Times New Roman" w:hAnsi="Times New Roman" w:eastAsia="方正小标宋_GBK" w:cs="Times New Roman"/>
          <w:sz w:val="52"/>
          <w:szCs w:val="52"/>
          <w:lang w:eastAsia="zh-CN"/>
        </w:rPr>
        <w:t>单位</w:t>
      </w:r>
      <w:r>
        <w:rPr>
          <w:rFonts w:ascii="Times New Roman" w:hAnsi="Times New Roman" w:eastAsia="方正小标宋_GBK" w:cs="Times New Roman"/>
          <w:sz w:val="52"/>
          <w:szCs w:val="52"/>
        </w:rPr>
        <w:t>决算情况说明</w:t>
      </w:r>
    </w:p>
    <w:p w14:paraId="54EB3EE8">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223500A3">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28B65C66">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429.80</w:t>
      </w:r>
      <w:r>
        <w:rPr>
          <w:rFonts w:ascii="Times New Roman" w:hAnsi="Times New Roman" w:eastAsia="仿宋_GB2312" w:cs="Times New Roman"/>
          <w:sz w:val="32"/>
          <w:szCs w:val="32"/>
        </w:rPr>
        <w:t>万元。与上年相比，</w:t>
      </w:r>
      <w:r>
        <w:rPr>
          <w:rFonts w:hint="eastAsia" w:ascii="Times New Roman" w:hAnsi="Times New Roman" w:eastAsia="仿宋_GB2312" w:cs="Times New Roman"/>
          <w:sz w:val="32"/>
          <w:szCs w:val="32"/>
        </w:rPr>
        <w:t>减少</w:t>
      </w:r>
      <w:r>
        <w:rPr>
          <w:rFonts w:hint="eastAsia" w:ascii="Times New Roman" w:hAnsi="Times New Roman" w:eastAsia="仿宋_GB2312" w:cs="Times New Roman"/>
          <w:sz w:val="32"/>
          <w:szCs w:val="32"/>
          <w:lang w:val="en-US" w:eastAsia="zh-CN"/>
        </w:rPr>
        <w:t>68.94</w:t>
      </w:r>
      <w:r>
        <w:rPr>
          <w:rFonts w:hint="eastAsia"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13.82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主要是</w:t>
      </w:r>
      <w:r>
        <w:rPr>
          <w:rFonts w:hint="eastAsia" w:ascii="Times New Roman" w:hAnsi="Times New Roman" w:eastAsia="仿宋_GB2312" w:cs="Times New Roman"/>
          <w:sz w:val="32"/>
          <w:szCs w:val="32"/>
          <w:lang w:eastAsia="zh-CN"/>
        </w:rPr>
        <w:t>因为</w:t>
      </w:r>
      <w:r>
        <w:rPr>
          <w:rFonts w:hint="eastAsia" w:ascii="Times New Roman" w:hAnsi="Times New Roman" w:eastAsia="仿宋_GB2312" w:cs="Times New Roman"/>
          <w:sz w:val="32"/>
          <w:szCs w:val="32"/>
          <w:lang w:val="en-US" w:eastAsia="zh-CN"/>
        </w:rPr>
        <w:t>2023年下达了专利转化服务平台支撑项目经费，2024年没有此项经费预算。</w:t>
      </w:r>
    </w:p>
    <w:p w14:paraId="5C90A788">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3154159C">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329.62</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财政拨款收入</w:t>
      </w:r>
      <w:r>
        <w:rPr>
          <w:rFonts w:hint="eastAsia" w:ascii="Times New Roman" w:hAnsi="Times New Roman" w:eastAsia="仿宋_GB2312" w:cs="Times New Roman"/>
          <w:sz w:val="32"/>
          <w:szCs w:val="32"/>
          <w:lang w:val="en-US" w:eastAsia="zh-CN"/>
        </w:rPr>
        <w:t>224.58</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68.13</w:t>
      </w:r>
      <w:r>
        <w:rPr>
          <w:rFonts w:hint="eastAsia"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0.00</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0.00</w:t>
      </w:r>
      <w:r>
        <w:rPr>
          <w:rFonts w:hint="eastAsia"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0.00</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0.00</w:t>
      </w:r>
      <w:r>
        <w:rPr>
          <w:rFonts w:hint="eastAsia"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0.00</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0.00</w:t>
      </w:r>
      <w:r>
        <w:rPr>
          <w:rFonts w:hint="eastAsia"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0.00</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0.00</w:t>
      </w:r>
      <w:r>
        <w:rPr>
          <w:rFonts w:hint="eastAsia"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105.04</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31.87</w:t>
      </w:r>
      <w:r>
        <w:rPr>
          <w:rFonts w:hint="eastAsia" w:ascii="Times New Roman" w:hAnsi="Times New Roman" w:eastAsia="仿宋_GB2312" w:cs="Times New Roman"/>
          <w:sz w:val="32"/>
          <w:szCs w:val="32"/>
        </w:rPr>
        <w:t>%。</w:t>
      </w:r>
    </w:p>
    <w:p w14:paraId="285DDE2D">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27F6CBD8">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382.09</w:t>
      </w:r>
      <w:r>
        <w:rPr>
          <w:rFonts w:hint="eastAsia"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281.85</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73.77</w:t>
      </w:r>
      <w:r>
        <w:rPr>
          <w:rFonts w:hint="eastAsia"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100.24</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26.23</w:t>
      </w:r>
      <w:r>
        <w:rPr>
          <w:rFonts w:hint="eastAsia"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0.00</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0.00</w:t>
      </w:r>
      <w:r>
        <w:rPr>
          <w:rFonts w:hint="eastAsia"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0.00</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0.00</w:t>
      </w:r>
      <w:r>
        <w:rPr>
          <w:rFonts w:hint="eastAsia"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0.00</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0.00</w:t>
      </w:r>
      <w:r>
        <w:rPr>
          <w:rFonts w:hint="eastAsia" w:ascii="Times New Roman" w:hAnsi="Times New Roman" w:eastAsia="仿宋_GB2312" w:cs="Times New Roman"/>
          <w:sz w:val="32"/>
          <w:szCs w:val="32"/>
        </w:rPr>
        <w:t>%。</w:t>
      </w:r>
    </w:p>
    <w:p w14:paraId="7EA0A2CF">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5D339DF1">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323.72</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rPr>
        <w:t>减少</w:t>
      </w:r>
      <w:r>
        <w:rPr>
          <w:rFonts w:hint="eastAsia" w:ascii="Times New Roman" w:hAnsi="Times New Roman" w:eastAsia="仿宋_GB2312" w:cs="Times New Roman"/>
          <w:sz w:val="32"/>
          <w:szCs w:val="32"/>
          <w:lang w:val="en-US" w:eastAsia="zh-CN"/>
        </w:rPr>
        <w:t>50.47</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降低</w:t>
      </w:r>
      <w:r>
        <w:rPr>
          <w:rFonts w:hint="eastAsia" w:ascii="Times New Roman" w:hAnsi="Times New Roman" w:eastAsia="仿宋_GB2312" w:cs="Times New Roman"/>
          <w:sz w:val="32"/>
          <w:szCs w:val="32"/>
          <w:lang w:val="en-US" w:eastAsia="zh-CN"/>
        </w:rPr>
        <w:t>13.49</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2023年下达了专利转化服务平台支撑项目经费，2024年没有此项经费预算。</w:t>
      </w:r>
    </w:p>
    <w:p w14:paraId="4753E15F">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4FD583B2">
      <w:pPr>
        <w:pStyle w:val="16"/>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486719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276.03</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占本年支出合计的</w:t>
      </w:r>
      <w:r>
        <w:rPr>
          <w:rFonts w:hint="eastAsia" w:ascii="Times New Roman" w:hAnsi="Times New Roman" w:eastAsia="仿宋_GB2312" w:cs="Times New Roman"/>
          <w:sz w:val="32"/>
          <w:szCs w:val="32"/>
          <w:lang w:val="en-US" w:eastAsia="zh-CN"/>
        </w:rPr>
        <w:t>72.24</w:t>
      </w:r>
      <w:r>
        <w:rPr>
          <w:rFonts w:hint="eastAsia"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21.46</w:t>
      </w:r>
      <w:r>
        <w:rPr>
          <w:rFonts w:hint="eastAsia"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8.43</w:t>
      </w:r>
      <w:r>
        <w:rPr>
          <w:rFonts w:hint="eastAsia" w:ascii="Times New Roman" w:hAnsi="Times New Roman" w:eastAsia="仿宋_GB2312" w:cs="Times New Roman"/>
          <w:sz w:val="32"/>
          <w:szCs w:val="32"/>
        </w:rPr>
        <w:t>%，主要</w:t>
      </w:r>
      <w:r>
        <w:rPr>
          <w:rFonts w:hint="eastAsia" w:ascii="Times New Roman" w:hAnsi="Times New Roman" w:eastAsia="仿宋_GB2312" w:cs="Times New Roman"/>
          <w:sz w:val="32"/>
          <w:szCs w:val="32"/>
          <w:lang w:eastAsia="zh-CN"/>
        </w:rPr>
        <w:t>原因</w:t>
      </w:r>
      <w:r>
        <w:rPr>
          <w:rFonts w:hint="eastAsia" w:ascii="Times New Roman" w:hAnsi="Times New Roman" w:eastAsia="仿宋_GB2312" w:cs="Times New Roman"/>
          <w:sz w:val="32"/>
          <w:szCs w:val="32"/>
        </w:rPr>
        <w:t>是</w:t>
      </w:r>
      <w:r>
        <w:rPr>
          <w:rFonts w:hint="eastAsia" w:ascii="Times New Roman" w:hAnsi="Times New Roman" w:eastAsia="仿宋_GB2312" w:cs="Times New Roman"/>
          <w:sz w:val="32"/>
          <w:szCs w:val="32"/>
          <w:lang w:val="en-US" w:eastAsia="zh-CN"/>
        </w:rPr>
        <w:t>专利转化服务平台支撑项目经费主要在2024年开支。</w:t>
      </w:r>
    </w:p>
    <w:p w14:paraId="40CFE7CB">
      <w:pPr>
        <w:pStyle w:val="16"/>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3CE696B0">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276.03</w:t>
      </w:r>
      <w:r>
        <w:rPr>
          <w:rFonts w:hint="eastAsia"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lang w:val="en-US" w:eastAsia="zh-CN"/>
        </w:rPr>
        <w:t>242.86</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87.98</w:t>
      </w:r>
      <w:r>
        <w:rPr>
          <w:rFonts w:hint="eastAsia" w:ascii="Times New Roman" w:hAnsi="Times New Roman" w:eastAsia="仿宋_GB2312" w:cs="Times New Roman"/>
          <w:sz w:val="32"/>
          <w:szCs w:val="32"/>
        </w:rPr>
        <w:t>%；社会保障和就业（类）支出</w:t>
      </w:r>
      <w:r>
        <w:rPr>
          <w:rFonts w:hint="eastAsia" w:ascii="Times New Roman" w:hAnsi="Times New Roman" w:eastAsia="仿宋_GB2312" w:cs="Times New Roman"/>
          <w:sz w:val="32"/>
          <w:szCs w:val="32"/>
          <w:lang w:val="en-US" w:eastAsia="zh-CN"/>
        </w:rPr>
        <w:t>14.12</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5.12%</w:t>
      </w:r>
      <w:r>
        <w:rPr>
          <w:rFonts w:hint="eastAsia" w:ascii="Times New Roman" w:hAnsi="Times New Roman" w:eastAsia="仿宋_GB2312" w:cs="Times New Roman"/>
          <w:sz w:val="32"/>
          <w:szCs w:val="32"/>
        </w:rPr>
        <w:t>；卫生健康（类）支出</w:t>
      </w:r>
      <w:r>
        <w:rPr>
          <w:rFonts w:hint="eastAsia" w:ascii="Times New Roman" w:hAnsi="Times New Roman" w:eastAsia="仿宋_GB2312" w:cs="Times New Roman"/>
          <w:sz w:val="32"/>
          <w:szCs w:val="32"/>
          <w:lang w:val="en-US" w:eastAsia="zh-CN"/>
        </w:rPr>
        <w:t>6.69万元，</w:t>
      </w:r>
      <w:r>
        <w:rPr>
          <w:rFonts w:hint="eastAsia"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2.42%</w:t>
      </w:r>
      <w:r>
        <w:rPr>
          <w:rFonts w:hint="eastAsia" w:ascii="Times New Roman" w:hAnsi="Times New Roman" w:eastAsia="仿宋_GB2312" w:cs="Times New Roman"/>
          <w:sz w:val="32"/>
          <w:szCs w:val="32"/>
        </w:rPr>
        <w:t>；住房保障（类）支出12.36</w:t>
      </w:r>
      <w:r>
        <w:rPr>
          <w:rFonts w:hint="eastAsia" w:ascii="Times New Roman" w:hAnsi="Times New Roman" w:eastAsia="仿宋_GB2312" w:cs="Times New Roman"/>
          <w:sz w:val="32"/>
          <w:szCs w:val="32"/>
          <w:lang w:eastAsia="zh-CN"/>
        </w:rPr>
        <w:t>万元，占</w:t>
      </w:r>
      <w:r>
        <w:rPr>
          <w:rFonts w:hint="eastAsia" w:ascii="Times New Roman" w:hAnsi="Times New Roman" w:eastAsia="仿宋_GB2312" w:cs="Times New Roman"/>
          <w:sz w:val="32"/>
          <w:szCs w:val="32"/>
          <w:lang w:val="en-US" w:eastAsia="zh-CN"/>
        </w:rPr>
        <w:t>4.48%。</w:t>
      </w:r>
    </w:p>
    <w:p w14:paraId="765F91F6">
      <w:pPr>
        <w:pStyle w:val="16"/>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11A5D10F">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w:t>
      </w:r>
      <w:r>
        <w:rPr>
          <w:rFonts w:hint="eastAsia" w:ascii="Times New Roman" w:hAnsi="Times New Roman" w:eastAsia="仿宋_GB2312" w:cs="Times New Roman"/>
          <w:sz w:val="32"/>
          <w:szCs w:val="32"/>
          <w:lang w:eastAsia="zh-CN"/>
        </w:rPr>
        <w:t>为</w:t>
      </w:r>
      <w:r>
        <w:rPr>
          <w:rFonts w:hint="eastAsia" w:ascii="Times New Roman" w:hAnsi="Times New Roman" w:eastAsia="仿宋_GB2312" w:cs="Times New Roman"/>
          <w:sz w:val="32"/>
          <w:szCs w:val="32"/>
          <w:lang w:val="en-US" w:eastAsia="zh-CN"/>
        </w:rPr>
        <w:t>289.72</w:t>
      </w:r>
      <w:r>
        <w:rPr>
          <w:rFonts w:hint="eastAsia"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276.03</w:t>
      </w:r>
      <w:r>
        <w:rPr>
          <w:rFonts w:hint="eastAsia"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95.27%</w:t>
      </w:r>
      <w:r>
        <w:rPr>
          <w:rFonts w:hint="eastAsia" w:ascii="Times New Roman" w:hAnsi="Times New Roman" w:eastAsia="仿宋_GB2312" w:cs="Times New Roman"/>
          <w:sz w:val="32"/>
          <w:szCs w:val="32"/>
        </w:rPr>
        <w:t>，其中：</w:t>
      </w:r>
    </w:p>
    <w:p w14:paraId="0C3A6A0D">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1、一般公共服务（类）</w:t>
      </w:r>
      <w:r>
        <w:rPr>
          <w:rFonts w:hint="eastAsia" w:ascii="Times New Roman" w:hAnsi="Times New Roman" w:eastAsia="仿宋_GB2312" w:cs="Times New Roman"/>
          <w:sz w:val="32"/>
          <w:szCs w:val="32"/>
        </w:rPr>
        <w:t>知识产权事务（款）其他知识产权事务支出（项）。</w:t>
      </w:r>
    </w:p>
    <w:p w14:paraId="396DA44A">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99.14</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100.24</w:t>
      </w:r>
      <w:r>
        <w:rPr>
          <w:rFonts w:hint="eastAsia"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101.11%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决算数大于年初预算数的主要原因是因为</w:t>
      </w:r>
      <w:r>
        <w:rPr>
          <w:rFonts w:hint="eastAsia" w:ascii="Times New Roman" w:hAnsi="Times New Roman" w:eastAsia="仿宋_GB2312" w:cs="Times New Roman"/>
          <w:sz w:val="32"/>
          <w:szCs w:val="32"/>
          <w:lang w:eastAsia="zh-CN"/>
        </w:rPr>
        <w:t>年中下达了</w:t>
      </w:r>
      <w:r>
        <w:rPr>
          <w:rFonts w:hint="eastAsia" w:ascii="Times New Roman" w:hAnsi="Times New Roman" w:eastAsia="仿宋_GB2312" w:cs="Times New Roman"/>
          <w:sz w:val="32"/>
          <w:szCs w:val="32"/>
          <w:lang w:val="en-US" w:eastAsia="zh-CN"/>
        </w:rPr>
        <w:t>2024年重点工作经费</w:t>
      </w:r>
      <w:r>
        <w:rPr>
          <w:rFonts w:hint="eastAsia" w:ascii="Times New Roman" w:hAnsi="Times New Roman" w:eastAsia="仿宋_GB2312" w:cs="Times New Roman"/>
          <w:sz w:val="32"/>
          <w:szCs w:val="32"/>
          <w:lang w:eastAsia="zh-CN"/>
        </w:rPr>
        <w:t>资金</w:t>
      </w:r>
      <w:r>
        <w:rPr>
          <w:rFonts w:hint="eastAsia" w:ascii="Times New Roman" w:hAnsi="Times New Roman" w:eastAsia="仿宋_GB2312" w:cs="Times New Roman"/>
          <w:sz w:val="32"/>
          <w:szCs w:val="32"/>
          <w:lang w:val="en-US" w:eastAsia="zh-CN"/>
        </w:rPr>
        <w:t>，本年度按照项目进度进行付款。</w:t>
      </w:r>
    </w:p>
    <w:p w14:paraId="3D6094C2">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2、一般公共服务（类）</w:t>
      </w:r>
      <w:r>
        <w:rPr>
          <w:rFonts w:hint="eastAsia" w:ascii="Times New Roman" w:hAnsi="Times New Roman" w:eastAsia="仿宋_GB2312" w:cs="Times New Roman"/>
          <w:sz w:val="32"/>
          <w:szCs w:val="32"/>
        </w:rPr>
        <w:t>市场监督管理事务（款）事业运行（项）。</w:t>
      </w:r>
    </w:p>
    <w:p w14:paraId="18BAA029">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年初预算为</w:t>
      </w:r>
      <w:r>
        <w:rPr>
          <w:rFonts w:hint="eastAsia" w:ascii="Times New Roman" w:hAnsi="Times New Roman" w:eastAsia="仿宋_GB2312" w:cs="Times New Roman"/>
          <w:sz w:val="32"/>
          <w:szCs w:val="32"/>
          <w:lang w:val="en-US" w:eastAsia="zh-CN"/>
        </w:rPr>
        <w:t>151.08</w:t>
      </w:r>
      <w:r>
        <w:rPr>
          <w:rFonts w:hint="eastAsia" w:ascii="Times New Roman" w:hAnsi="Times New Roman" w:eastAsia="仿宋_GB2312" w:cs="Times New Roman"/>
          <w:sz w:val="32"/>
          <w:szCs w:val="32"/>
          <w:lang w:eastAsia="zh-CN"/>
        </w:rPr>
        <w:t>万元，支出决算为</w:t>
      </w:r>
      <w:r>
        <w:rPr>
          <w:rFonts w:hint="eastAsia" w:ascii="Times New Roman" w:hAnsi="Times New Roman" w:eastAsia="仿宋_GB2312" w:cs="Times New Roman"/>
          <w:sz w:val="32"/>
          <w:szCs w:val="32"/>
          <w:lang w:val="en-US" w:eastAsia="zh-CN"/>
        </w:rPr>
        <w:t>142.62</w:t>
      </w:r>
      <w:r>
        <w:rPr>
          <w:rFonts w:hint="eastAsia" w:ascii="Times New Roman" w:hAnsi="Times New Roman" w:eastAsia="仿宋_GB2312" w:cs="Times New Roman"/>
          <w:sz w:val="32"/>
          <w:szCs w:val="32"/>
          <w:lang w:eastAsia="zh-CN"/>
        </w:rPr>
        <w:t>万元，完成年初预算的</w:t>
      </w:r>
      <w:r>
        <w:rPr>
          <w:rFonts w:hint="eastAsia" w:ascii="Times New Roman" w:hAnsi="Times New Roman" w:eastAsia="仿宋_GB2312" w:cs="Times New Roman"/>
          <w:sz w:val="32"/>
          <w:szCs w:val="32"/>
          <w:lang w:val="en-US" w:eastAsia="zh-CN"/>
        </w:rPr>
        <w:t>94.40%</w:t>
      </w:r>
      <w:r>
        <w:rPr>
          <w:rFonts w:hint="eastAsia" w:ascii="Times New Roman" w:hAnsi="Times New Roman" w:eastAsia="仿宋_GB2312" w:cs="Times New Roman"/>
          <w:sz w:val="32"/>
          <w:szCs w:val="32"/>
          <w:lang w:eastAsia="zh-CN"/>
        </w:rPr>
        <w:t>，决算数小于年初预算数的主要原因：一是中心主要负责人发生变更，新任负责人工资发放于</w:t>
      </w:r>
      <w:r>
        <w:rPr>
          <w:rFonts w:hint="eastAsia" w:ascii="Times New Roman" w:hAnsi="Times New Roman" w:eastAsia="仿宋_GB2312" w:cs="Times New Roman"/>
          <w:sz w:val="32"/>
          <w:szCs w:val="32"/>
          <w:lang w:val="en-US" w:eastAsia="zh-CN"/>
        </w:rPr>
        <w:t>2024年9月开始，原负责人工资发放到2024年4月。</w:t>
      </w:r>
      <w:r>
        <w:rPr>
          <w:rFonts w:hint="eastAsia" w:ascii="Times New Roman" w:hAnsi="Times New Roman" w:eastAsia="仿宋_GB2312" w:cs="Times New Roman"/>
          <w:sz w:val="32"/>
          <w:szCs w:val="32"/>
          <w:lang w:eastAsia="zh-CN"/>
        </w:rPr>
        <w:t>二是</w:t>
      </w:r>
      <w:r>
        <w:rPr>
          <w:rFonts w:hint="eastAsia" w:ascii="Times New Roman" w:hAnsi="Times New Roman" w:eastAsia="仿宋_GB2312" w:cs="Times New Roman"/>
          <w:sz w:val="32"/>
          <w:szCs w:val="32"/>
          <w:lang w:val="en-US" w:eastAsia="zh-CN"/>
        </w:rPr>
        <w:t>1名在职人员2024年调整到其他单位。</w:t>
      </w:r>
    </w:p>
    <w:p w14:paraId="128E59AC">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社会保障和就业支出（类）行政事业单位养老支出（款）机关事业单位基本养老保险缴费支出（项）</w:t>
      </w:r>
      <w:r>
        <w:rPr>
          <w:rFonts w:hint="eastAsia" w:ascii="Times New Roman" w:hAnsi="Times New Roman" w:eastAsia="仿宋_GB2312" w:cs="Times New Roman"/>
          <w:sz w:val="32"/>
          <w:szCs w:val="32"/>
          <w:lang w:eastAsia="zh-CN"/>
        </w:rPr>
        <w:t>。</w:t>
      </w:r>
    </w:p>
    <w:p w14:paraId="26851C9D">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14.00</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11.65</w:t>
      </w:r>
      <w:r>
        <w:rPr>
          <w:rFonts w:hint="eastAsia"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83.21%</w:t>
      </w:r>
      <w:r>
        <w:rPr>
          <w:rFonts w:hint="eastAsia"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小于</w:t>
      </w:r>
      <w:r>
        <w:rPr>
          <w:rFonts w:hint="eastAsia" w:ascii="Times New Roman" w:hAnsi="Times New Roman" w:eastAsia="仿宋_GB2312" w:cs="Times New Roman"/>
          <w:sz w:val="32"/>
          <w:szCs w:val="32"/>
        </w:rPr>
        <w:t>年初预算数的主要原因</w:t>
      </w:r>
      <w:r>
        <w:rPr>
          <w:rFonts w:hint="eastAsia" w:ascii="Times New Roman" w:hAnsi="Times New Roman" w:eastAsia="仿宋_GB2312" w:cs="Times New Roman"/>
          <w:sz w:val="32"/>
          <w:szCs w:val="32"/>
          <w:lang w:eastAsia="zh-CN"/>
        </w:rPr>
        <w:t>：一是中心主要负责人发生变更，新任负责人工资发放于</w:t>
      </w:r>
      <w:r>
        <w:rPr>
          <w:rFonts w:hint="eastAsia" w:ascii="Times New Roman" w:hAnsi="Times New Roman" w:eastAsia="仿宋_GB2312" w:cs="Times New Roman"/>
          <w:sz w:val="32"/>
          <w:szCs w:val="32"/>
          <w:lang w:val="en-US" w:eastAsia="zh-CN"/>
        </w:rPr>
        <w:t>2024年9月开始，原负责人工资发放到2024年4月。</w:t>
      </w:r>
      <w:r>
        <w:rPr>
          <w:rFonts w:hint="eastAsia" w:ascii="Times New Roman" w:hAnsi="Times New Roman" w:eastAsia="仿宋_GB2312" w:cs="Times New Roman"/>
          <w:sz w:val="32"/>
          <w:szCs w:val="32"/>
          <w:lang w:eastAsia="zh-CN"/>
        </w:rPr>
        <w:t>二是</w:t>
      </w:r>
      <w:r>
        <w:rPr>
          <w:rFonts w:hint="eastAsia" w:ascii="Times New Roman" w:hAnsi="Times New Roman" w:eastAsia="仿宋_GB2312" w:cs="Times New Roman"/>
          <w:sz w:val="32"/>
          <w:szCs w:val="32"/>
          <w:lang w:val="en-US" w:eastAsia="zh-CN"/>
        </w:rPr>
        <w:t>1名在职人员2024年调整到其他单位。</w:t>
      </w:r>
    </w:p>
    <w:p w14:paraId="280A3D0F">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社会保障和就业支出（类）其他社会保障和就业支出（款）其他社会保障和就业支出（项）</w:t>
      </w:r>
      <w:r>
        <w:rPr>
          <w:rFonts w:hint="eastAsia" w:ascii="Times New Roman" w:hAnsi="Times New Roman" w:eastAsia="仿宋_GB2312" w:cs="Times New Roman"/>
          <w:sz w:val="32"/>
          <w:szCs w:val="32"/>
          <w:lang w:eastAsia="zh-CN"/>
        </w:rPr>
        <w:t>。</w:t>
      </w:r>
    </w:p>
    <w:p w14:paraId="145DFA48">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2.50</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2.47</w:t>
      </w:r>
      <w:r>
        <w:rPr>
          <w:rFonts w:hint="eastAsia"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98.80%</w:t>
      </w:r>
      <w:r>
        <w:rPr>
          <w:rFonts w:hint="eastAsia"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与</w:t>
      </w:r>
      <w:r>
        <w:rPr>
          <w:rFonts w:hint="eastAsia"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lang w:eastAsia="zh-CN"/>
        </w:rPr>
        <w:t>基本持平。</w:t>
      </w:r>
    </w:p>
    <w:p w14:paraId="7EEB2A56">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卫生健康支出（类）行政事业单位医疗（款）事业单位医疗（项）。</w:t>
      </w:r>
    </w:p>
    <w:p w14:paraId="7BD40B7C">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9.00</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6.69</w:t>
      </w:r>
      <w:r>
        <w:rPr>
          <w:rFonts w:hint="eastAsia"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74.33%</w:t>
      </w:r>
      <w:r>
        <w:rPr>
          <w:rFonts w:hint="eastAsia"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小于</w:t>
      </w:r>
      <w:r>
        <w:rPr>
          <w:rFonts w:hint="eastAsia" w:ascii="Times New Roman" w:hAnsi="Times New Roman" w:eastAsia="仿宋_GB2312" w:cs="Times New Roman"/>
          <w:sz w:val="32"/>
          <w:szCs w:val="32"/>
        </w:rPr>
        <w:t>年初预算数的主要原因</w:t>
      </w:r>
      <w:r>
        <w:rPr>
          <w:rFonts w:hint="eastAsia" w:ascii="Times New Roman" w:hAnsi="Times New Roman" w:eastAsia="仿宋_GB2312" w:cs="Times New Roman"/>
          <w:sz w:val="32"/>
          <w:szCs w:val="32"/>
          <w:lang w:eastAsia="zh-CN"/>
        </w:rPr>
        <w:t>：一是中心主要负责人发生变更，新任负责人工资发放于</w:t>
      </w:r>
      <w:r>
        <w:rPr>
          <w:rFonts w:hint="eastAsia" w:ascii="Times New Roman" w:hAnsi="Times New Roman" w:eastAsia="仿宋_GB2312" w:cs="Times New Roman"/>
          <w:sz w:val="32"/>
          <w:szCs w:val="32"/>
          <w:lang w:val="en-US" w:eastAsia="zh-CN"/>
        </w:rPr>
        <w:t>2024年9月开始，原负责人工资发放到2024年4月。</w:t>
      </w:r>
      <w:r>
        <w:rPr>
          <w:rFonts w:hint="eastAsia" w:ascii="Times New Roman" w:hAnsi="Times New Roman" w:eastAsia="仿宋_GB2312" w:cs="Times New Roman"/>
          <w:sz w:val="32"/>
          <w:szCs w:val="32"/>
          <w:lang w:eastAsia="zh-CN"/>
        </w:rPr>
        <w:t>二是</w:t>
      </w:r>
      <w:r>
        <w:rPr>
          <w:rFonts w:hint="eastAsia" w:ascii="Times New Roman" w:hAnsi="Times New Roman" w:eastAsia="仿宋_GB2312" w:cs="Times New Roman"/>
          <w:sz w:val="32"/>
          <w:szCs w:val="32"/>
          <w:lang w:val="en-US" w:eastAsia="zh-CN"/>
        </w:rPr>
        <w:t>1名在职人员2024年调整到其他单位。</w:t>
      </w:r>
    </w:p>
    <w:p w14:paraId="24CC2E0F">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6、住</w:t>
      </w:r>
      <w:r>
        <w:rPr>
          <w:rFonts w:hint="eastAsia" w:ascii="Times New Roman" w:hAnsi="Times New Roman" w:eastAsia="仿宋_GB2312" w:cs="Times New Roman"/>
          <w:sz w:val="32"/>
          <w:szCs w:val="32"/>
        </w:rPr>
        <w:t>房保障支出（类）住房改革支出（款）住房公积金（项）。</w:t>
      </w:r>
    </w:p>
    <w:p w14:paraId="617BB092">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14.00</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12.36</w:t>
      </w:r>
      <w:r>
        <w:rPr>
          <w:rFonts w:hint="eastAsia"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88.29%</w:t>
      </w:r>
      <w:r>
        <w:rPr>
          <w:rFonts w:hint="eastAsia"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小于</w:t>
      </w:r>
      <w:r>
        <w:rPr>
          <w:rFonts w:hint="eastAsia" w:ascii="Times New Roman" w:hAnsi="Times New Roman" w:eastAsia="仿宋_GB2312" w:cs="Times New Roman"/>
          <w:sz w:val="32"/>
          <w:szCs w:val="32"/>
        </w:rPr>
        <w:t>年初预算数的主要原因</w:t>
      </w:r>
      <w:r>
        <w:rPr>
          <w:rFonts w:hint="eastAsia" w:ascii="Times New Roman" w:hAnsi="Times New Roman" w:eastAsia="仿宋_GB2312" w:cs="Times New Roman"/>
          <w:sz w:val="32"/>
          <w:szCs w:val="32"/>
          <w:lang w:eastAsia="zh-CN"/>
        </w:rPr>
        <w:t>：一是中心主要负责人发生变更，新任负责人工资发放于</w:t>
      </w:r>
      <w:r>
        <w:rPr>
          <w:rFonts w:hint="eastAsia" w:ascii="Times New Roman" w:hAnsi="Times New Roman" w:eastAsia="仿宋_GB2312" w:cs="Times New Roman"/>
          <w:sz w:val="32"/>
          <w:szCs w:val="32"/>
          <w:lang w:val="en-US" w:eastAsia="zh-CN"/>
        </w:rPr>
        <w:t>2024年9月开始，原负责人工资发放到2024年4月。</w:t>
      </w:r>
      <w:r>
        <w:rPr>
          <w:rFonts w:hint="eastAsia" w:ascii="Times New Roman" w:hAnsi="Times New Roman" w:eastAsia="仿宋_GB2312" w:cs="Times New Roman"/>
          <w:sz w:val="32"/>
          <w:szCs w:val="32"/>
          <w:lang w:eastAsia="zh-CN"/>
        </w:rPr>
        <w:t>二是</w:t>
      </w:r>
      <w:r>
        <w:rPr>
          <w:rFonts w:hint="eastAsia" w:ascii="Times New Roman" w:hAnsi="Times New Roman" w:eastAsia="仿宋_GB2312" w:cs="Times New Roman"/>
          <w:sz w:val="32"/>
          <w:szCs w:val="32"/>
          <w:lang w:val="en-US" w:eastAsia="zh-CN"/>
        </w:rPr>
        <w:t>1名在职人员2024年调整到其他单位。</w:t>
      </w:r>
    </w:p>
    <w:p w14:paraId="355AA0E5">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159BB496">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175.79</w:t>
      </w:r>
      <w:r>
        <w:rPr>
          <w:rFonts w:hint="eastAsia" w:ascii="Times New Roman" w:hAnsi="Times New Roman" w:eastAsia="仿宋_GB2312" w:cs="Times New Roman"/>
          <w:sz w:val="32"/>
          <w:szCs w:val="32"/>
        </w:rPr>
        <w:t>万元，其中：</w:t>
      </w:r>
    </w:p>
    <w:p w14:paraId="655CAD14">
      <w:pPr>
        <w:pStyle w:val="16"/>
        <w:overflowPunct w:val="0"/>
        <w:autoSpaceDE/>
        <w:autoSpaceDN/>
        <w:spacing w:line="600" w:lineRule="exact"/>
        <w:ind w:firstLine="643"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141.53万</w:t>
      </w:r>
      <w:r>
        <w:rPr>
          <w:rFonts w:hint="eastAsia" w:ascii="Times New Roman" w:hAnsi="Times New Roman" w:eastAsia="仿宋_GB2312" w:cs="Times New Roman"/>
          <w:sz w:val="32"/>
          <w:szCs w:val="32"/>
        </w:rPr>
        <w:t>元</w:t>
      </w:r>
      <w:r>
        <w:rPr>
          <w:rFonts w:ascii="Times New Roman" w:hAnsi="Times New Roman" w:eastAsia="仿宋_GB2312" w:cs="Times New Roman"/>
          <w:sz w:val="32"/>
          <w:szCs w:val="32"/>
        </w:rPr>
        <w:t>，占基本支出的</w:t>
      </w:r>
      <w:r>
        <w:rPr>
          <w:rFonts w:hint="eastAsia" w:ascii="Times New Roman" w:hAnsi="Times New Roman" w:eastAsia="仿宋_GB2312" w:cs="Times New Roman"/>
          <w:sz w:val="32"/>
          <w:szCs w:val="32"/>
          <w:lang w:val="en-US" w:eastAsia="zh-CN"/>
        </w:rPr>
        <w:t>80.51%</w:t>
      </w:r>
      <w:r>
        <w:rPr>
          <w:rFonts w:hint="eastAsia" w:ascii="Times New Roman" w:hAnsi="Times New Roman" w:eastAsia="仿宋_GB2312" w:cs="Times New Roman"/>
          <w:sz w:val="32"/>
          <w:szCs w:val="32"/>
        </w:rPr>
        <w:t>,主要包括基本工资、津贴补贴、伙食补助费</w:t>
      </w:r>
      <w:r>
        <w:rPr>
          <w:rFonts w:hint="eastAsia" w:ascii="Times New Roman" w:hAnsi="Times New Roman" w:eastAsia="仿宋_GB2312" w:cs="Times New Roman"/>
          <w:sz w:val="32"/>
          <w:szCs w:val="32"/>
          <w:lang w:eastAsia="zh-CN"/>
        </w:rPr>
        <w:t>、绩效工资、机关事业单位基本养老保险缴费、职业年金缴费、职工基本医疗保险缴费、其他社会保障缴费、住房公积金、医疗费、其他工资福利支出。</w:t>
      </w:r>
    </w:p>
    <w:p w14:paraId="133BCDDD">
      <w:pPr>
        <w:pStyle w:val="16"/>
        <w:overflowPunct w:val="0"/>
        <w:autoSpaceDE/>
        <w:autoSpaceDN/>
        <w:spacing w:line="600" w:lineRule="exact"/>
        <w:ind w:firstLine="643"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34.26万元</w:t>
      </w:r>
      <w:r>
        <w:rPr>
          <w:rFonts w:ascii="Times New Roman" w:hAnsi="Times New Roman" w:eastAsia="仿宋_GB2312" w:cs="Times New Roman"/>
          <w:sz w:val="32"/>
          <w:szCs w:val="32"/>
        </w:rPr>
        <w:t>，占基本支出的</w:t>
      </w:r>
      <w:r>
        <w:rPr>
          <w:rFonts w:hint="eastAsia" w:ascii="Times New Roman" w:hAnsi="Times New Roman" w:eastAsia="仿宋_GB2312" w:cs="Times New Roman"/>
          <w:sz w:val="32"/>
          <w:szCs w:val="32"/>
          <w:lang w:val="en-US" w:eastAsia="zh-CN"/>
        </w:rPr>
        <w:t>19.49%</w:t>
      </w:r>
      <w:r>
        <w:rPr>
          <w:rFonts w:hint="eastAsia" w:ascii="Times New Roman" w:hAnsi="Times New Roman" w:eastAsia="仿宋_GB2312" w:cs="Times New Roman"/>
          <w:sz w:val="32"/>
          <w:szCs w:val="32"/>
        </w:rPr>
        <w:t>，主要包括办公费、印刷费、手续费</w:t>
      </w:r>
      <w:r>
        <w:rPr>
          <w:rFonts w:hint="eastAsia" w:ascii="Times New Roman" w:hAnsi="Times New Roman" w:eastAsia="仿宋_GB2312" w:cs="Times New Roman"/>
          <w:sz w:val="32"/>
          <w:szCs w:val="32"/>
          <w:lang w:eastAsia="zh-CN"/>
        </w:rPr>
        <w:t>、邮电费、差旅费、维修（护）费、租赁费、公务接待费、劳务费、委托业务费、工会经费、公务用车运行维护费、其他交通费用、其他商品和服务支出、办公设备购置。</w:t>
      </w:r>
    </w:p>
    <w:p w14:paraId="58480721">
      <w:pPr>
        <w:pStyle w:val="16"/>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69747278">
      <w:pPr>
        <w:pStyle w:val="16"/>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4F166AFA">
      <w:pPr>
        <w:pStyle w:val="16"/>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2.10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支出决算为</w:t>
      </w:r>
      <w:r>
        <w:rPr>
          <w:rFonts w:hint="eastAsia" w:ascii="Times New Roman" w:hAnsi="Times New Roman" w:eastAsia="仿宋_GB2312" w:cs="Times New Roman"/>
          <w:sz w:val="32"/>
          <w:szCs w:val="32"/>
          <w:lang w:val="en-US" w:eastAsia="zh-CN"/>
        </w:rPr>
        <w:t>1.84</w:t>
      </w:r>
      <w:r>
        <w:rPr>
          <w:rFonts w:hint="eastAsia"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87.62%</w:t>
      </w:r>
      <w:r>
        <w:rPr>
          <w:rFonts w:hint="eastAsia"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0.41</w:t>
      </w:r>
      <w:r>
        <w:rPr>
          <w:rFonts w:hint="eastAsia"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28.67%</w:t>
      </w:r>
      <w:r>
        <w:rPr>
          <w:rFonts w:hint="eastAsia"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小于</w:t>
      </w:r>
      <w:r>
        <w:rPr>
          <w:rFonts w:hint="eastAsia" w:ascii="Times New Roman" w:hAnsi="Times New Roman" w:eastAsia="仿宋_GB2312" w:cs="Times New Roman"/>
          <w:sz w:val="32"/>
          <w:szCs w:val="32"/>
        </w:rPr>
        <w:t>预算数的主要原因是按照厉行节约的原则减少支出。决算数大于上年数的主要原因</w:t>
      </w:r>
      <w:r>
        <w:rPr>
          <w:rFonts w:hint="eastAsia" w:ascii="Times New Roman" w:hAnsi="Times New Roman" w:eastAsia="仿宋_GB2312" w:cs="Times New Roman"/>
          <w:sz w:val="32"/>
          <w:szCs w:val="32"/>
          <w:lang w:val="en-US" w:eastAsia="zh-CN"/>
        </w:rPr>
        <w:t>业务车辆自2013年采购已运行超10年，维修保养涉及更换相关配件费用有所增加，同时受国际油价影响，95#汽油价格浮动影响用车成本，2024年业务用车维修保养及加油费用有所增加。</w:t>
      </w:r>
    </w:p>
    <w:p w14:paraId="54E9C370">
      <w:pPr>
        <w:pStyle w:val="16"/>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133DD337">
      <w:pPr>
        <w:pStyle w:val="16"/>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上年度、本年度均无此项预算和支出</w:t>
      </w:r>
      <w:r>
        <w:rPr>
          <w:rFonts w:hint="eastAsia" w:ascii="Times New Roman" w:hAnsi="Times New Roman" w:eastAsia="仿宋_GB2312" w:cs="Times New Roman"/>
          <w:sz w:val="32"/>
          <w:szCs w:val="32"/>
          <w:lang w:eastAsia="zh-CN"/>
        </w:rPr>
        <w:t>。</w:t>
      </w:r>
    </w:p>
    <w:p w14:paraId="54FC3EF7">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1.60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支出决算为</w:t>
      </w:r>
      <w:r>
        <w:rPr>
          <w:rFonts w:hint="eastAsia" w:ascii="Times New Roman" w:hAnsi="Times New Roman" w:eastAsia="仿宋_GB2312" w:cs="Times New Roman"/>
          <w:sz w:val="32"/>
          <w:szCs w:val="32"/>
          <w:lang w:val="en-US" w:eastAsia="zh-CN"/>
        </w:rPr>
        <w:t>1.62</w:t>
      </w:r>
      <w:r>
        <w:rPr>
          <w:rFonts w:hint="eastAsia"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101.25%</w:t>
      </w:r>
      <w:r>
        <w:rPr>
          <w:rFonts w:hint="eastAsia"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0.27</w:t>
      </w:r>
      <w:r>
        <w:rPr>
          <w:rFonts w:hint="eastAsia"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20.00</w:t>
      </w:r>
      <w:r>
        <w:rPr>
          <w:rFonts w:hint="eastAsia" w:ascii="Times New Roman" w:hAnsi="Times New Roman" w:eastAsia="仿宋_GB2312" w:cs="Times New Roman"/>
          <w:sz w:val="32"/>
          <w:szCs w:val="32"/>
        </w:rPr>
        <w:t>%。其中：</w:t>
      </w:r>
    </w:p>
    <w:p w14:paraId="0C8C889D">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上年度、本年度均无此项预算和支出</w:t>
      </w:r>
      <w:r>
        <w:rPr>
          <w:rFonts w:ascii="Times New Roman" w:hAnsi="Times New Roman" w:eastAsia="仿宋_GB2312" w:cs="Times New Roman"/>
          <w:sz w:val="32"/>
          <w:szCs w:val="32"/>
        </w:rPr>
        <w:t>。</w:t>
      </w:r>
    </w:p>
    <w:p w14:paraId="643B4AE9">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1.60</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1.62</w:t>
      </w:r>
      <w:r>
        <w:rPr>
          <w:rFonts w:hint="eastAsia" w:ascii="Times New Roman" w:hAnsi="Times New Roman" w:eastAsia="仿宋_GB2312" w:cs="Times New Roman"/>
          <w:sz w:val="32"/>
          <w:szCs w:val="32"/>
        </w:rPr>
        <w:t>万元，</w:t>
      </w:r>
    </w:p>
    <w:p w14:paraId="739762C4">
      <w:pPr>
        <w:pStyle w:val="16"/>
        <w:overflowPunct w:val="0"/>
        <w:autoSpaceDE/>
        <w:autoSpaceDN/>
        <w:spacing w:line="600" w:lineRule="exact"/>
        <w:ind w:firstLine="640" w:firstLineChars="200"/>
        <w:jc w:val="both"/>
        <w:rPr>
          <w:rFonts w:ascii="Times New Roman" w:hAnsi="Times New Roman" w:eastAsia="楷体" w:cs="Times New Roman"/>
          <w:b/>
          <w:bCs/>
          <w:i/>
          <w:sz w:val="32"/>
          <w:szCs w:val="32"/>
        </w:rPr>
      </w:pPr>
      <w:r>
        <w:rPr>
          <w:rFonts w:ascii="Times New Roman" w:hAnsi="Times New Roman" w:eastAsia="仿宋_GB2312" w:cs="Times New Roman"/>
          <w:sz w:val="32"/>
          <w:szCs w:val="32"/>
        </w:rPr>
        <w:t>主要是</w:t>
      </w:r>
      <w:r>
        <w:rPr>
          <w:rFonts w:hint="eastAsia" w:ascii="Times New Roman" w:hAnsi="Times New Roman" w:eastAsia="仿宋_GB2312" w:cs="Times New Roman"/>
          <w:sz w:val="32"/>
          <w:szCs w:val="32"/>
        </w:rPr>
        <w:t>公务用车</w:t>
      </w:r>
      <w:r>
        <w:rPr>
          <w:rFonts w:hint="eastAsia" w:ascii="Times New Roman" w:hAnsi="Times New Roman" w:eastAsia="仿宋_GB2312" w:cs="Times New Roman"/>
          <w:sz w:val="32"/>
          <w:szCs w:val="32"/>
          <w:lang w:eastAsia="zh-CN"/>
        </w:rPr>
        <w:t>维修、</w:t>
      </w:r>
      <w:r>
        <w:rPr>
          <w:rFonts w:hint="eastAsia" w:ascii="Times New Roman" w:hAnsi="Times New Roman" w:eastAsia="仿宋_GB2312" w:cs="Times New Roman"/>
          <w:sz w:val="32"/>
          <w:szCs w:val="32"/>
        </w:rPr>
        <w:t>保险、油费支出，完成预算的</w:t>
      </w:r>
      <w:r>
        <w:rPr>
          <w:rFonts w:hint="eastAsia" w:ascii="Times New Roman" w:hAnsi="Times New Roman" w:eastAsia="仿宋_GB2312" w:cs="Times New Roman"/>
          <w:sz w:val="32"/>
          <w:szCs w:val="32"/>
          <w:lang w:val="en-US" w:eastAsia="zh-CN"/>
        </w:rPr>
        <w:t>101.25</w:t>
      </w:r>
      <w:r>
        <w:rPr>
          <w:rFonts w:hint="eastAsia"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0.27</w:t>
      </w:r>
      <w:r>
        <w:rPr>
          <w:rFonts w:hint="eastAsia" w:ascii="Times New Roman" w:hAnsi="Times New Roman" w:eastAsia="仿宋_GB2312" w:cs="Times New Roman"/>
          <w:sz w:val="32"/>
          <w:szCs w:val="32"/>
        </w:rPr>
        <w:t>万元</w:t>
      </w:r>
      <w:bookmarkStart w:id="0" w:name="_GoBack"/>
      <w:r>
        <w:rPr>
          <w:rFonts w:hint="eastAsia" w:ascii="Times New Roman" w:hAnsi="Times New Roman" w:eastAsia="仿宋_GB2312" w:cs="Times New Roman"/>
          <w:sz w:val="32"/>
          <w:szCs w:val="32"/>
        </w:rPr>
        <w:t>，</w:t>
      </w:r>
      <w:bookmarkEnd w:id="0"/>
      <w:r>
        <w:rPr>
          <w:rFonts w:hint="eastAsia" w:ascii="Times New Roman" w:hAnsi="Times New Roman" w:eastAsia="仿宋_GB2312" w:cs="Times New Roman"/>
          <w:sz w:val="32"/>
          <w:szCs w:val="32"/>
        </w:rPr>
        <w:t>增长</w:t>
      </w:r>
      <w:r>
        <w:rPr>
          <w:rFonts w:hint="eastAsia" w:ascii="Times New Roman" w:hAnsi="Times New Roman" w:eastAsia="仿宋_GB2312" w:cs="Times New Roman"/>
          <w:sz w:val="32"/>
          <w:szCs w:val="32"/>
          <w:lang w:val="en-US" w:eastAsia="zh-CN"/>
        </w:rPr>
        <w:t>20.00</w:t>
      </w:r>
      <w:r>
        <w:rPr>
          <w:rFonts w:hint="eastAsia"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大于</w:t>
      </w:r>
      <w:r>
        <w:rPr>
          <w:rFonts w:hint="eastAsia"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lang w:eastAsia="zh-CN"/>
        </w:rPr>
        <w:t>的主要原因是编制预算时依据上年度经费支出进行预测，未考虑到中心实际工作业务的增长情况，导致实际支出与年初预算出现偏差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lang w:val="en-US" w:eastAsia="zh-CN"/>
        </w:rPr>
        <w:t>业务车辆自2013年采购已运行超10年，维修保养涉及更换相关配件费用有所增加，同时受国际油价影响，95#汽油价格浮动影响用车成本，2024年业务用车维修保养及加油费用有所增加</w:t>
      </w:r>
      <w:r>
        <w:rPr>
          <w:rFonts w:hint="eastAsia"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辆。</w:t>
      </w:r>
    </w:p>
    <w:p w14:paraId="6460D314">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0.50</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0.22</w:t>
      </w:r>
      <w:r>
        <w:rPr>
          <w:rFonts w:hint="eastAsia"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44.00%</w:t>
      </w:r>
      <w:r>
        <w:rPr>
          <w:rFonts w:hint="eastAsia"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0.14</w:t>
      </w:r>
      <w:r>
        <w:rPr>
          <w:rFonts w:hint="eastAsia"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175.00%</w:t>
      </w:r>
      <w:r>
        <w:rPr>
          <w:rFonts w:hint="eastAsia"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小于</w:t>
      </w:r>
      <w:r>
        <w:rPr>
          <w:rFonts w:hint="eastAsia" w:ascii="Times New Roman" w:hAnsi="Times New Roman" w:eastAsia="仿宋_GB2312" w:cs="Times New Roman"/>
          <w:sz w:val="32"/>
          <w:szCs w:val="32"/>
        </w:rPr>
        <w:t>预算数。主要原因是按照厉行节约的原则减少支出</w:t>
      </w:r>
      <w:r>
        <w:rPr>
          <w:rFonts w:hint="eastAsia" w:ascii="Times New Roman" w:hAnsi="Times New Roman" w:eastAsia="仿宋_GB2312" w:cs="Times New Roman"/>
          <w:sz w:val="32"/>
          <w:szCs w:val="32"/>
          <w:lang w:eastAsia="zh-CN"/>
        </w:rPr>
        <w:t>。决算数大于上年数的主要原因是</w:t>
      </w:r>
      <w:r>
        <w:rPr>
          <w:rFonts w:hint="eastAsia" w:ascii="Times New Roman" w:hAnsi="Times New Roman" w:eastAsia="仿宋_GB2312" w:cs="Times New Roman"/>
          <w:sz w:val="32"/>
          <w:szCs w:val="32"/>
          <w:lang w:val="en-US" w:eastAsia="zh-CN"/>
        </w:rPr>
        <w:t>2023年的基数较小，导致增长幅度较大。</w:t>
      </w:r>
      <w:r>
        <w:rPr>
          <w:rFonts w:hint="eastAsia"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人次，主要是</w:t>
      </w:r>
      <w:r>
        <w:rPr>
          <w:rFonts w:hint="eastAsia" w:ascii="Times New Roman" w:hAnsi="Times New Roman" w:eastAsia="仿宋_GB2312" w:cs="Times New Roman"/>
          <w:sz w:val="32"/>
          <w:szCs w:val="32"/>
          <w:lang w:eastAsia="zh-CN"/>
        </w:rPr>
        <w:t>国家知识产权局专利局来中心业务评价及指导和</w:t>
      </w:r>
      <w:r>
        <w:rPr>
          <w:rFonts w:hint="eastAsia" w:ascii="Times New Roman" w:hAnsi="Times New Roman" w:eastAsia="仿宋_GB2312" w:cs="Times New Roman"/>
          <w:sz w:val="32"/>
          <w:szCs w:val="32"/>
          <w:lang w:val="en-US" w:eastAsia="zh-CN"/>
        </w:rPr>
        <w:t>国防知识产权局来中心检查指导交流</w:t>
      </w:r>
      <w:r>
        <w:rPr>
          <w:rFonts w:hint="eastAsia" w:ascii="Times New Roman" w:hAnsi="Times New Roman" w:eastAsia="仿宋_GB2312" w:cs="Times New Roman"/>
          <w:sz w:val="32"/>
          <w:szCs w:val="32"/>
          <w:lang w:eastAsia="zh-CN"/>
        </w:rPr>
        <w:t>产生</w:t>
      </w:r>
      <w:r>
        <w:rPr>
          <w:rFonts w:hint="eastAsia" w:ascii="Times New Roman" w:hAnsi="Times New Roman" w:eastAsia="仿宋_GB2312" w:cs="Times New Roman"/>
          <w:sz w:val="32"/>
          <w:szCs w:val="32"/>
        </w:rPr>
        <w:t>的接待支出。</w:t>
      </w:r>
    </w:p>
    <w:p w14:paraId="17DAB705">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5B1CBAE3">
      <w:pPr>
        <w:pStyle w:val="16"/>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2024年度</w:t>
      </w:r>
      <w:r>
        <w:rPr>
          <w:rFonts w:hint="eastAsia" w:ascii="Times New Roman" w:hAnsi="Times New Roman" w:eastAsia="仿宋_GB2312" w:cs="Times New Roman"/>
          <w:sz w:val="32"/>
          <w:szCs w:val="32"/>
        </w:rPr>
        <w:t>本单位无政府性基金收支</w:t>
      </w:r>
      <w:r>
        <w:rPr>
          <w:rFonts w:hint="eastAsia" w:ascii="Times New Roman" w:hAnsi="Times New Roman" w:eastAsia="仿宋_GB2312" w:cs="Times New Roman"/>
          <w:sz w:val="32"/>
          <w:szCs w:val="32"/>
          <w:lang w:eastAsia="zh-CN"/>
        </w:rPr>
        <w:t>。</w:t>
      </w:r>
    </w:p>
    <w:p w14:paraId="68E1B0AE">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14:paraId="554DA6C4">
      <w:pPr>
        <w:pStyle w:val="16"/>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本单位无</w:t>
      </w:r>
      <w:r>
        <w:rPr>
          <w:rFonts w:hint="eastAsia" w:ascii="Times New Roman" w:hAnsi="Times New Roman" w:eastAsia="仿宋_GB2312" w:cs="Times New Roman"/>
          <w:sz w:val="32"/>
          <w:szCs w:val="32"/>
        </w:rPr>
        <w:t>机关运行经费支出</w:t>
      </w:r>
      <w:r>
        <w:rPr>
          <w:rFonts w:ascii="Times New Roman" w:hAnsi="Times New Roman" w:eastAsia="仿宋_GB2312" w:cs="Times New Roman"/>
          <w:sz w:val="32"/>
          <w:szCs w:val="32"/>
        </w:rPr>
        <w:t>。</w:t>
      </w:r>
    </w:p>
    <w:p w14:paraId="759AC320">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14:paraId="4755BED2">
      <w:pPr>
        <w:pStyle w:val="16"/>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2024年本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开支会议费</w:t>
      </w:r>
      <w:r>
        <w:rPr>
          <w:rFonts w:hint="eastAsia" w:ascii="Times New Roman" w:hAnsi="Times New Roman" w:eastAsia="仿宋_GB2312" w:cs="Times New Roman"/>
          <w:sz w:val="32"/>
          <w:szCs w:val="32"/>
          <w:lang w:val="en-US" w:eastAsia="zh-CN"/>
        </w:rPr>
        <w:t>0.00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；开支培训费</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未</w:t>
      </w:r>
      <w:r>
        <w:rPr>
          <w:rFonts w:hint="eastAsia" w:ascii="Times New Roman" w:hAnsi="Times New Roman" w:eastAsia="仿宋_GB2312" w:cs="Times New Roman"/>
          <w:sz w:val="32"/>
          <w:szCs w:val="32"/>
        </w:rPr>
        <w:t>举办节庆、晚会、论坛、赛事活动</w:t>
      </w:r>
      <w:r>
        <w:rPr>
          <w:rFonts w:hint="eastAsia" w:ascii="Times New Roman" w:hAnsi="Times New Roman" w:eastAsia="仿宋_GB2312" w:cs="Times New Roman"/>
          <w:sz w:val="32"/>
          <w:szCs w:val="32"/>
          <w:lang w:eastAsia="zh-CN"/>
        </w:rPr>
        <w:t>。</w:t>
      </w:r>
    </w:p>
    <w:p w14:paraId="68E8851A">
      <w:pPr>
        <w:pStyle w:val="16"/>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14:paraId="7669A466">
      <w:pPr>
        <w:pStyle w:val="16"/>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2024年度政府采购支出总额</w:t>
      </w:r>
      <w:r>
        <w:rPr>
          <w:rFonts w:hint="eastAsia" w:ascii="Times New Roman" w:hAnsi="Times New Roman" w:eastAsia="仿宋_GB2312" w:cs="Times New Roman"/>
          <w:sz w:val="32"/>
          <w:szCs w:val="32"/>
          <w:lang w:val="en-US" w:eastAsia="zh-CN"/>
        </w:rPr>
        <w:t>98.39</w:t>
      </w:r>
      <w:r>
        <w:rPr>
          <w:rFonts w:hint="eastAsia"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30.95</w:t>
      </w:r>
      <w:r>
        <w:rPr>
          <w:rFonts w:hint="eastAsia"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0.00</w:t>
      </w:r>
      <w:r>
        <w:rPr>
          <w:rFonts w:hint="eastAsia"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67.44</w:t>
      </w:r>
      <w:r>
        <w:rPr>
          <w:rFonts w:hint="eastAsia"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49.89</w:t>
      </w:r>
      <w:r>
        <w:rPr>
          <w:rFonts w:hint="eastAsia"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50.71%</w:t>
      </w:r>
      <w:r>
        <w:rPr>
          <w:rFonts w:hint="eastAsia"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49.89</w:t>
      </w:r>
      <w:r>
        <w:rPr>
          <w:rFonts w:hint="eastAsia" w:ascii="Times New Roman" w:hAnsi="Times New Roman" w:eastAsia="仿宋_GB2312" w:cs="Times New Roman"/>
          <w:sz w:val="32"/>
          <w:szCs w:val="32"/>
        </w:rPr>
        <w:t>万元，占授予中小企业合同金额的</w:t>
      </w:r>
      <w:r>
        <w:rPr>
          <w:rFonts w:hint="eastAsia" w:ascii="Times New Roman" w:hAnsi="Times New Roman" w:eastAsia="仿宋_GB2312" w:cs="Times New Roman"/>
          <w:sz w:val="32"/>
          <w:szCs w:val="32"/>
          <w:lang w:val="en-US" w:eastAsia="zh-CN"/>
        </w:rPr>
        <w:t>100.00%</w:t>
      </w:r>
      <w:r>
        <w:rPr>
          <w:rFonts w:hint="eastAsia" w:ascii="Times New Roman" w:hAnsi="Times New Roman" w:eastAsia="仿宋_GB2312" w:cs="Times New Roman"/>
          <w:sz w:val="32"/>
          <w:szCs w:val="32"/>
        </w:rPr>
        <w:t>。货物采购授予中小企业合同金额占货物支出金额的</w:t>
      </w:r>
      <w:r>
        <w:rPr>
          <w:rFonts w:hint="eastAsia" w:ascii="Times New Roman" w:hAnsi="Times New Roman" w:eastAsia="仿宋_GB2312" w:cs="Times New Roman"/>
          <w:sz w:val="32"/>
          <w:szCs w:val="32"/>
          <w:lang w:val="en-US" w:eastAsia="zh-CN"/>
        </w:rPr>
        <w:t>100.00</w:t>
      </w:r>
      <w:r>
        <w:rPr>
          <w:rFonts w:hint="eastAsia" w:ascii="Times New Roman" w:hAnsi="Times New Roman" w:eastAsia="仿宋_GB2312" w:cs="Times New Roman"/>
          <w:sz w:val="32"/>
          <w:szCs w:val="32"/>
        </w:rPr>
        <w:t>%，工程采购授予中小企业合同金额占工程支出金额的</w:t>
      </w:r>
      <w:r>
        <w:rPr>
          <w:rFonts w:hint="eastAsia" w:ascii="Times New Roman" w:hAnsi="Times New Roman" w:eastAsia="仿宋_GB2312" w:cs="Times New Roman"/>
          <w:sz w:val="32"/>
          <w:szCs w:val="32"/>
          <w:lang w:val="en-US" w:eastAsia="zh-CN"/>
        </w:rPr>
        <w:t>0.00</w:t>
      </w:r>
      <w:r>
        <w:rPr>
          <w:rFonts w:hint="eastAsia" w:ascii="Times New Roman" w:hAnsi="Times New Roman" w:eastAsia="仿宋_GB2312" w:cs="Times New Roman"/>
          <w:sz w:val="32"/>
          <w:szCs w:val="32"/>
        </w:rPr>
        <w:t>%，服务采购授予中小企业合同金额占服务支出金额的</w:t>
      </w:r>
      <w:r>
        <w:rPr>
          <w:rFonts w:hint="eastAsia" w:ascii="Times New Roman" w:hAnsi="Times New Roman" w:eastAsia="仿宋_GB2312" w:cs="Times New Roman"/>
          <w:sz w:val="32"/>
          <w:szCs w:val="32"/>
          <w:lang w:val="en-US" w:eastAsia="zh-CN"/>
        </w:rPr>
        <w:t>28.08%</w:t>
      </w:r>
      <w:r>
        <w:rPr>
          <w:rFonts w:hint="eastAsia" w:ascii="Times New Roman" w:hAnsi="Times New Roman" w:eastAsia="仿宋_GB2312" w:cs="Times New Roman"/>
          <w:sz w:val="32"/>
          <w:szCs w:val="32"/>
        </w:rPr>
        <w:t>。</w:t>
      </w:r>
    </w:p>
    <w:p w14:paraId="0378CF00">
      <w:pPr>
        <w:pStyle w:val="16"/>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14:paraId="6EC0CF08">
      <w:pPr>
        <w:pStyle w:val="16"/>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w:t>
      </w:r>
      <w:r>
        <w:rPr>
          <w:rFonts w:hint="eastAsia" w:ascii="Times New Roman" w:hAnsi="Times New Roman" w:eastAsia="仿宋_GB2312" w:cs="Times New Roman"/>
          <w:color w:val="auto"/>
          <w:sz w:val="32"/>
          <w:szCs w:val="32"/>
          <w:lang w:eastAsia="zh-CN"/>
        </w:rPr>
        <w:t>单位</w:t>
      </w:r>
      <w:r>
        <w:rPr>
          <w:rFonts w:ascii="Times New Roman" w:hAnsi="Times New Roman" w:eastAsia="仿宋_GB2312" w:cs="Times New Roman"/>
          <w:color w:val="auto"/>
          <w:sz w:val="32"/>
          <w:szCs w:val="32"/>
        </w:rPr>
        <w:t>共有车辆</w:t>
      </w: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rPr>
        <w:t>辆，其他用车主要是</w:t>
      </w:r>
      <w:r>
        <w:rPr>
          <w:rFonts w:hint="eastAsia" w:ascii="Times New Roman" w:hAnsi="Times New Roman" w:eastAsia="仿宋_GB2312" w:cs="Times New Roman"/>
          <w:color w:val="auto"/>
          <w:sz w:val="32"/>
          <w:szCs w:val="32"/>
          <w:lang w:eastAsia="zh-CN"/>
        </w:rPr>
        <w:t>代办处工作人员业务用车</w:t>
      </w:r>
      <w:r>
        <w:rPr>
          <w:rFonts w:hint="eastAsia" w:ascii="Times New Roman" w:hAnsi="Times New Roman" w:eastAsia="仿宋_GB2312" w:cs="Times New Roman"/>
          <w:color w:val="auto"/>
          <w:sz w:val="32"/>
          <w:szCs w:val="32"/>
        </w:rPr>
        <w:t>；单位价值100万元以上设备（不含车辆）</w:t>
      </w:r>
      <w:r>
        <w:rPr>
          <w:rFonts w:hint="eastAsia" w:ascii="Times New Roman" w:hAnsi="Times New Roman"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rPr>
        <w:t>台（套）。</w:t>
      </w:r>
    </w:p>
    <w:p w14:paraId="037EDE90">
      <w:pPr>
        <w:pStyle w:val="16"/>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18E16226">
      <w:pPr>
        <w:overflowPunct w:val="0"/>
        <w:spacing w:line="600" w:lineRule="exact"/>
        <w:ind w:firstLine="643" w:firstLineChars="200"/>
        <w:rPr>
          <w:rFonts w:ascii="Times New Roman" w:hAnsi="Times New Roman" w:eastAsia="楷体" w:cs="Times New Roman"/>
          <w:b/>
          <w:bCs/>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w:t>
      </w:r>
      <w:r>
        <w:rPr>
          <w:rFonts w:hint="eastAsia" w:ascii="Times New Roman" w:hAnsi="Times New Roman" w:eastAsia="仿宋_GB2312" w:cs="Times New Roman"/>
          <w:kern w:val="0"/>
          <w:sz w:val="32"/>
          <w:szCs w:val="32"/>
          <w:lang w:val="en-US" w:eastAsia="zh-CN"/>
        </w:rPr>
        <w:t>对2024年度本单位整体支出开展绩效自评，涉及项目2个，共涉及资金139.14万元。其中，一般公共预算项目2个139.14万元，占一般公共预算支出总额的100.00%；政府性基金预算项目0个0万元，占政府性基金预算支出总额的0%；国有资本经营预算项目0 个0万元，占国有资本经营预算支出总额的0%；社会保险基金预算项目0个0 万元，占社会保险基金预算支出总额的0%。</w:t>
      </w:r>
    </w:p>
    <w:p w14:paraId="4A2BBE1D">
      <w:pPr>
        <w:overflowPunct w:val="0"/>
        <w:spacing w:line="600" w:lineRule="exact"/>
        <w:ind w:firstLine="643" w:firstLineChars="200"/>
        <w:rPr>
          <w:rFonts w:ascii="Times New Roman" w:hAnsi="Times New Roman" w:eastAsia="仿宋_GB2312" w:cs="Times New Roman"/>
          <w:bCs/>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w:t>
      </w:r>
      <w:r>
        <w:rPr>
          <w:rFonts w:hint="eastAsia" w:ascii="Times New Roman" w:hAnsi="Times New Roman" w:eastAsia="仿宋_GB2312" w:cs="Times New Roman"/>
          <w:kern w:val="0"/>
          <w:sz w:val="32"/>
          <w:szCs w:val="32"/>
          <w:lang w:eastAsia="zh-CN"/>
        </w:rPr>
        <w:t>单位</w:t>
      </w:r>
      <w:r>
        <w:rPr>
          <w:rFonts w:ascii="Times New Roman" w:hAnsi="Times New Roman" w:eastAsia="仿宋_GB2312" w:cs="Times New Roman"/>
          <w:kern w:val="0"/>
          <w:sz w:val="32"/>
          <w:szCs w:val="32"/>
        </w:rPr>
        <w:t>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429.80</w:t>
      </w:r>
      <w:r>
        <w:rPr>
          <w:rFonts w:hint="eastAsia"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382.09</w:t>
      </w:r>
      <w:r>
        <w:rPr>
          <w:rFonts w:hint="eastAsia"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88.90</w:t>
      </w:r>
      <w:r>
        <w:rPr>
          <w:rFonts w:hint="eastAsia" w:ascii="Times New Roman" w:hAnsi="Times New Roman" w:eastAsia="仿宋_GB2312" w:cs="Times New Roman"/>
          <w:sz w:val="32"/>
          <w:szCs w:val="32"/>
        </w:rPr>
        <w:t>%，绩效自评得分</w:t>
      </w:r>
      <w:r>
        <w:rPr>
          <w:rFonts w:hint="eastAsia" w:ascii="Times New Roman" w:hAnsi="Times New Roman" w:eastAsia="仿宋_GB2312" w:cs="Times New Roman"/>
          <w:sz w:val="32"/>
          <w:szCs w:val="32"/>
          <w:lang w:val="en-US" w:eastAsia="zh-CN"/>
        </w:rPr>
        <w:t>98</w:t>
      </w:r>
      <w:r>
        <w:rPr>
          <w:rFonts w:hint="eastAsia"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eastAsia="zh-CN"/>
        </w:rPr>
        <w:t>优秀</w:t>
      </w:r>
      <w:r>
        <w:rPr>
          <w:rFonts w:hint="eastAsia" w:ascii="Times New Roman" w:hAnsi="Times New Roman" w:eastAsia="仿宋_GB2312" w:cs="Times New Roman"/>
          <w:sz w:val="32"/>
          <w:szCs w:val="32"/>
        </w:rPr>
        <w:t>”。绩效目标完成情况：一是</w:t>
      </w:r>
      <w:r>
        <w:rPr>
          <w:rFonts w:hint="eastAsia" w:ascii="Times New Roman" w:hAnsi="Times New Roman" w:eastAsia="仿宋_GB2312" w:cs="Times New Roman"/>
          <w:sz w:val="32"/>
          <w:szCs w:val="32"/>
          <w:lang w:eastAsia="zh-CN"/>
        </w:rPr>
        <w:t>完成国家局分配的知识产权相关业务量</w:t>
      </w:r>
      <w:r>
        <w:rPr>
          <w:rFonts w:hint="eastAsia" w:ascii="Times New Roman" w:hAnsi="Times New Roman" w:eastAsia="仿宋_GB2312" w:cs="Times New Roman"/>
          <w:sz w:val="32"/>
          <w:szCs w:val="32"/>
          <w:lang w:val="en-US" w:eastAsia="zh-CN"/>
        </w:rPr>
        <w:t>8.86万件</w:t>
      </w:r>
      <w:r>
        <w:rPr>
          <w:rFonts w:hint="eastAsia" w:ascii="Times New Roman" w:hAnsi="Times New Roman" w:eastAsia="仿宋_GB2312" w:cs="Times New Roman"/>
          <w:sz w:val="32"/>
          <w:szCs w:val="32"/>
        </w:rPr>
        <w:t>；二是</w:t>
      </w:r>
      <w:r>
        <w:rPr>
          <w:rFonts w:hint="eastAsia" w:ascii="Times New Roman" w:hAnsi="Times New Roman" w:eastAsia="仿宋_GB2312" w:cs="Times New Roman"/>
          <w:sz w:val="32"/>
          <w:szCs w:val="32"/>
          <w:lang w:eastAsia="zh-CN"/>
        </w:rPr>
        <w:t>开展知识产权调研活动</w:t>
      </w:r>
      <w:r>
        <w:rPr>
          <w:rFonts w:hint="eastAsia" w:ascii="Times New Roman" w:hAnsi="Times New Roman" w:eastAsia="仿宋_GB2312" w:cs="Times New Roman"/>
          <w:sz w:val="32"/>
          <w:szCs w:val="32"/>
          <w:lang w:val="en-US" w:eastAsia="zh-CN"/>
        </w:rPr>
        <w:t>1次；三是按照国家知识产权局要求完成工作质量；四是按照国家知识产权局的要求在规定时间内完成相关业务办理；五是中心积极开展专利业务受理审查，突出转化运用，不断提升业务本地办理率的同时，不断提升服务质量，实现了业务质量“零差错”，服务对象满意度达到了95%。</w:t>
      </w:r>
    </w:p>
    <w:p w14:paraId="610B30AC">
      <w:pPr>
        <w:pStyle w:val="16"/>
        <w:overflowPunct w:val="0"/>
        <w:autoSpaceDE/>
        <w:autoSpaceDN/>
        <w:spacing w:line="600" w:lineRule="exact"/>
        <w:ind w:firstLine="643" w:firstLineChars="200"/>
        <w:jc w:val="both"/>
        <w:rPr>
          <w:rFonts w:hint="eastAsia" w:ascii="Times New Roman" w:hAnsi="Times New Roman" w:eastAsia="仿宋_GB2312" w:cs="Times New Roman"/>
          <w:color w:val="auto"/>
          <w:sz w:val="32"/>
          <w:szCs w:val="32"/>
          <w:lang w:val="en-US" w:eastAsia="zh-CN"/>
        </w:rPr>
      </w:pPr>
      <w:r>
        <w:rPr>
          <w:rFonts w:ascii="Times New Roman" w:hAnsi="Times New Roman" w:eastAsia="楷体_GB2312" w:cs="Times New Roman"/>
          <w:b/>
          <w:bCs/>
          <w:color w:val="auto"/>
          <w:kern w:val="2"/>
          <w:sz w:val="32"/>
          <w:szCs w:val="32"/>
        </w:rPr>
        <w:t>（三）评价结果应用情况。</w:t>
      </w:r>
      <w:r>
        <w:rPr>
          <w:rFonts w:hint="eastAsia" w:ascii="Times New Roman" w:hAnsi="Times New Roman" w:eastAsia="仿宋_GB2312" w:cs="Times New Roman"/>
          <w:color w:val="auto"/>
          <w:sz w:val="32"/>
          <w:szCs w:val="32"/>
        </w:rPr>
        <w:t>通过开展2024年整体支出绩效评价工作，我</w:t>
      </w:r>
      <w:r>
        <w:rPr>
          <w:rFonts w:hint="eastAsia" w:ascii="Times New Roman" w:hAnsi="Times New Roman" w:eastAsia="仿宋_GB2312" w:cs="Times New Roman"/>
          <w:color w:val="auto"/>
          <w:sz w:val="32"/>
          <w:szCs w:val="32"/>
          <w:lang w:eastAsia="zh-CN"/>
        </w:rPr>
        <w:t>单位</w:t>
      </w:r>
      <w:r>
        <w:rPr>
          <w:rFonts w:hint="eastAsia" w:ascii="Times New Roman" w:hAnsi="Times New Roman" w:eastAsia="仿宋_GB2312" w:cs="Times New Roman"/>
          <w:color w:val="auto"/>
          <w:sz w:val="32"/>
          <w:szCs w:val="32"/>
        </w:rPr>
        <w:t>更好地推进</w:t>
      </w:r>
      <w:r>
        <w:rPr>
          <w:rFonts w:hint="eastAsia" w:ascii="Times New Roman" w:hAnsi="Times New Roman" w:eastAsia="仿宋_GB2312" w:cs="Times New Roman"/>
          <w:color w:val="auto"/>
          <w:sz w:val="32"/>
          <w:szCs w:val="32"/>
          <w:lang w:eastAsia="zh-CN"/>
        </w:rPr>
        <w:t>知识产权相关</w:t>
      </w:r>
      <w:r>
        <w:rPr>
          <w:rFonts w:hint="eastAsia" w:ascii="Times New Roman" w:hAnsi="Times New Roman" w:eastAsia="仿宋_GB2312" w:cs="Times New Roman"/>
          <w:color w:val="auto"/>
          <w:sz w:val="32"/>
          <w:szCs w:val="32"/>
        </w:rPr>
        <w:t>工作，高效使用预算资金。</w:t>
      </w:r>
      <w:r>
        <w:rPr>
          <w:rFonts w:hint="eastAsia" w:ascii="Times New Roman" w:hAnsi="Times New Roman" w:eastAsia="仿宋_GB2312" w:cs="Times New Roman"/>
          <w:color w:val="auto"/>
          <w:sz w:val="32"/>
          <w:szCs w:val="32"/>
          <w:lang w:val="en-US" w:eastAsia="zh-CN"/>
        </w:rPr>
        <w:t>预算上精准分配资金，削减低效无效预算，优化资源配置，强化重点项目保障，动态调整支出方向，加强资金监控，提高资金使用效益，建立资金绩效反馈机制，完善绩效管理制度，强化内部控制制度，建立结果应用制度。</w:t>
      </w:r>
    </w:p>
    <w:p w14:paraId="4A50B6C7">
      <w:pPr>
        <w:pStyle w:val="16"/>
        <w:overflowPunct w:val="0"/>
        <w:autoSpaceDE/>
        <w:autoSpaceDN/>
        <w:spacing w:line="600" w:lineRule="exact"/>
        <w:ind w:firstLine="1440" w:firstLineChars="200"/>
        <w:jc w:val="both"/>
        <w:rPr>
          <w:rFonts w:ascii="Times New Roman" w:hAnsi="Times New Roman" w:eastAsia="仿宋_GB2312" w:cs="Times New Roman"/>
          <w:color w:val="auto"/>
          <w:sz w:val="72"/>
          <w:szCs w:val="72"/>
        </w:rPr>
      </w:pPr>
    </w:p>
    <w:p w14:paraId="6AF5A83E">
      <w:pPr>
        <w:pStyle w:val="16"/>
        <w:jc w:val="center"/>
        <w:rPr>
          <w:rFonts w:ascii="Times New Roman" w:hAnsi="Times New Roman" w:cs="Times New Roman"/>
          <w:sz w:val="72"/>
          <w:szCs w:val="72"/>
        </w:rPr>
      </w:pPr>
    </w:p>
    <w:p w14:paraId="1BAD8B09">
      <w:pPr>
        <w:pStyle w:val="16"/>
        <w:jc w:val="center"/>
        <w:rPr>
          <w:rFonts w:ascii="Times New Roman" w:hAnsi="Times New Roman" w:cs="Times New Roman"/>
          <w:sz w:val="72"/>
          <w:szCs w:val="72"/>
        </w:rPr>
      </w:pPr>
    </w:p>
    <w:p w14:paraId="05F04838">
      <w:pPr>
        <w:pStyle w:val="16"/>
        <w:jc w:val="center"/>
        <w:rPr>
          <w:rFonts w:ascii="Times New Roman" w:hAnsi="Times New Roman" w:cs="Times New Roman"/>
          <w:sz w:val="72"/>
          <w:szCs w:val="72"/>
        </w:rPr>
      </w:pPr>
    </w:p>
    <w:p w14:paraId="022AE12A">
      <w:pPr>
        <w:pStyle w:val="16"/>
        <w:jc w:val="center"/>
        <w:rPr>
          <w:rFonts w:ascii="Times New Roman" w:hAnsi="Times New Roman" w:cs="Times New Roman"/>
          <w:sz w:val="72"/>
          <w:szCs w:val="72"/>
        </w:rPr>
      </w:pPr>
    </w:p>
    <w:p w14:paraId="73E6EA6F">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03AA898B">
      <w:pPr>
        <w:widowControl/>
        <w:jc w:val="left"/>
        <w:rPr>
          <w:rFonts w:ascii="Times New Roman" w:hAnsi="Times New Roman" w:cs="Times New Roman"/>
          <w:color w:val="000000"/>
          <w:kern w:val="0"/>
          <w:sz w:val="32"/>
          <w:szCs w:val="32"/>
        </w:rPr>
      </w:pPr>
    </w:p>
    <w:p w14:paraId="08AA518F">
      <w:pPr>
        <w:pStyle w:val="16"/>
        <w:spacing w:line="600" w:lineRule="exact"/>
        <w:ind w:firstLine="640" w:firstLineChars="200"/>
        <w:jc w:val="both"/>
        <w:rPr>
          <w:rFonts w:hint="eastAsia" w:ascii="Times New Roman" w:hAnsi="Times New Roman" w:eastAsia="仿宋_GB2312" w:cs="Times New Roman"/>
          <w:color w:val="000000"/>
          <w:kern w:val="0"/>
          <w:sz w:val="32"/>
          <w:szCs w:val="32"/>
          <w:lang w:eastAsia="zh-CN"/>
        </w:rPr>
      </w:pPr>
      <w:r>
        <w:rPr>
          <w:rFonts w:ascii="Times New Roman" w:hAnsi="Times New Roman" w:eastAsia="仿宋_GB2312" w:cs="Times New Roman"/>
          <w:color w:val="000000"/>
          <w:kern w:val="0"/>
          <w:sz w:val="32"/>
          <w:szCs w:val="32"/>
        </w:rPr>
        <w:t>一、</w:t>
      </w:r>
      <w:r>
        <w:rPr>
          <w:rFonts w:hint="eastAsia" w:ascii="Times New Roman" w:hAnsi="Times New Roman" w:eastAsia="仿宋_GB2312" w:cs="Times New Roman"/>
          <w:color w:val="000000"/>
          <w:kern w:val="0"/>
          <w:sz w:val="32"/>
          <w:szCs w:val="32"/>
        </w:rPr>
        <w:t>财政预算拨款收入</w:t>
      </w:r>
      <w:r>
        <w:rPr>
          <w:rFonts w:hint="eastAsia" w:ascii="Times New Roman" w:hAnsi="Times New Roman" w:eastAsia="仿宋_GB2312" w:cs="Times New Roman"/>
          <w:color w:val="000000"/>
          <w:kern w:val="0"/>
          <w:sz w:val="32"/>
          <w:szCs w:val="32"/>
          <w:lang w:eastAsia="zh-CN"/>
        </w:rPr>
        <w:t>：指</w:t>
      </w:r>
      <w:r>
        <w:rPr>
          <w:rFonts w:hint="eastAsia" w:ascii="Times New Roman" w:hAnsi="Times New Roman" w:eastAsia="仿宋_GB2312" w:cs="Times New Roman"/>
          <w:color w:val="000000"/>
          <w:kern w:val="0"/>
          <w:sz w:val="32"/>
          <w:szCs w:val="32"/>
        </w:rPr>
        <w:t>财政部门核拨给行政单位及预算单位的财政预算资金</w:t>
      </w:r>
      <w:r>
        <w:rPr>
          <w:rFonts w:hint="eastAsia" w:ascii="Times New Roman" w:hAnsi="Times New Roman" w:eastAsia="仿宋_GB2312" w:cs="Times New Roman"/>
          <w:color w:val="000000"/>
          <w:kern w:val="0"/>
          <w:sz w:val="32"/>
          <w:szCs w:val="32"/>
          <w:lang w:eastAsia="zh-CN"/>
        </w:rPr>
        <w:t>。</w:t>
      </w:r>
    </w:p>
    <w:p w14:paraId="337ECA4E">
      <w:pPr>
        <w:pStyle w:val="16"/>
        <w:spacing w:line="600" w:lineRule="exact"/>
        <w:ind w:firstLine="640" w:firstLineChars="200"/>
        <w:jc w:val="both"/>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二、</w:t>
      </w:r>
      <w:r>
        <w:rPr>
          <w:rFonts w:hint="eastAsia" w:ascii="Times New Roman" w:hAnsi="Times New Roman" w:eastAsia="仿宋_GB2312" w:cs="Times New Roman"/>
          <w:color w:val="000000"/>
          <w:kern w:val="0"/>
          <w:sz w:val="32"/>
          <w:szCs w:val="32"/>
        </w:rPr>
        <w:t>上级补助收入：指从主管部门和上级单位取得的非财政补助收入。</w:t>
      </w:r>
    </w:p>
    <w:p w14:paraId="1C5D0CE4">
      <w:pPr>
        <w:pStyle w:val="16"/>
        <w:spacing w:line="600" w:lineRule="exact"/>
        <w:ind w:firstLine="640" w:firstLineChars="200"/>
        <w:jc w:val="both"/>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三、事业收入：指事业单位开展专业业务活动及其辅助活动取得的收入。</w:t>
      </w:r>
    </w:p>
    <w:p w14:paraId="655FD197">
      <w:pPr>
        <w:pStyle w:val="16"/>
        <w:spacing w:line="600" w:lineRule="exact"/>
        <w:ind w:firstLine="640" w:firstLineChars="200"/>
        <w:jc w:val="both"/>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四、年初结转和结余：指以前年度尚未完成、结转到本年仍按原规定用途继续使用的资金，或项目已完成等产生的结余资金。</w:t>
      </w:r>
    </w:p>
    <w:p w14:paraId="7638A550">
      <w:pPr>
        <w:pStyle w:val="16"/>
        <w:spacing w:line="600" w:lineRule="exact"/>
        <w:ind w:firstLine="640" w:firstLineChars="200"/>
        <w:jc w:val="both"/>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五、</w:t>
      </w:r>
      <w:r>
        <w:rPr>
          <w:rFonts w:hint="eastAsia" w:ascii="Times New Roman" w:hAnsi="Times New Roman" w:eastAsia="仿宋_GB2312" w:cs="Times New Roman"/>
          <w:color w:val="000000"/>
          <w:kern w:val="0"/>
          <w:sz w:val="32"/>
          <w:szCs w:val="32"/>
        </w:rPr>
        <w:t>基本支出：指</w:t>
      </w:r>
      <w:r>
        <w:rPr>
          <w:rFonts w:hint="eastAsia" w:ascii="Times New Roman" w:hAnsi="Times New Roman" w:eastAsia="仿宋_GB2312" w:cs="Times New Roman"/>
          <w:color w:val="000000"/>
          <w:kern w:val="0"/>
          <w:sz w:val="32"/>
          <w:szCs w:val="32"/>
          <w:lang w:eastAsia="zh-CN"/>
        </w:rPr>
        <w:t>单位</w:t>
      </w:r>
      <w:r>
        <w:rPr>
          <w:rFonts w:hint="eastAsia" w:ascii="Times New Roman" w:hAnsi="Times New Roman" w:eastAsia="仿宋_GB2312" w:cs="Times New Roman"/>
          <w:color w:val="000000"/>
          <w:kern w:val="0"/>
          <w:sz w:val="32"/>
          <w:szCs w:val="32"/>
        </w:rPr>
        <w:t>为保障机构正常运转、完成日常工作任务而发生的各项支出，包括人员支出和公用支出。  </w:t>
      </w:r>
    </w:p>
    <w:p w14:paraId="38DD9AB9">
      <w:pPr>
        <w:pStyle w:val="16"/>
        <w:spacing w:line="600" w:lineRule="exact"/>
        <w:ind w:firstLine="640" w:firstLineChars="200"/>
        <w:jc w:val="both"/>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六</w:t>
      </w:r>
      <w:r>
        <w:rPr>
          <w:rFonts w:hint="eastAsia" w:ascii="Times New Roman" w:hAnsi="Times New Roman" w:eastAsia="仿宋_GB2312" w:cs="Times New Roman"/>
          <w:color w:val="000000"/>
          <w:kern w:val="0"/>
          <w:sz w:val="32"/>
          <w:szCs w:val="32"/>
        </w:rPr>
        <w:t>、项目支出：指在基本支出以外为完成相关行政任务和事业发展目标所发生的各项支出。</w:t>
      </w:r>
    </w:p>
    <w:p w14:paraId="79FFC1A9">
      <w:pPr>
        <w:pStyle w:val="16"/>
        <w:spacing w:line="600" w:lineRule="exact"/>
        <w:ind w:firstLine="640" w:firstLineChars="200"/>
        <w:jc w:val="both"/>
        <w:rPr>
          <w:rFonts w:ascii="Times New Roman" w:hAnsi="Times New Roman" w:cs="Times New Roman"/>
          <w:sz w:val="72"/>
          <w:szCs w:val="72"/>
        </w:rPr>
      </w:pPr>
      <w:r>
        <w:rPr>
          <w:rFonts w:hint="eastAsia" w:ascii="Times New Roman" w:hAnsi="Times New Roman" w:eastAsia="仿宋_GB2312" w:cs="Times New Roman"/>
          <w:color w:val="000000"/>
          <w:kern w:val="0"/>
          <w:sz w:val="32"/>
          <w:szCs w:val="32"/>
          <w:lang w:eastAsia="zh-CN"/>
        </w:rPr>
        <w:t>七</w:t>
      </w:r>
      <w:r>
        <w:rPr>
          <w:rFonts w:hint="eastAsia" w:ascii="Times New Roman" w:hAnsi="Times New Roman" w:eastAsia="仿宋_GB2312" w:cs="Times New Roman"/>
          <w:color w:val="000000"/>
          <w:kern w:val="0"/>
          <w:sz w:val="32"/>
          <w:szCs w:val="32"/>
        </w:rPr>
        <w:t>、“三公”经费：指通过财政拨款资金安排的因公出国（境）费、公务用车购置及运行费和公务接待费支出。其中：因公出国（境）费指单位工作人员公务出国（境）的往返机票费、住宿费、伙食费、培训费等支出；公务用车购置及运行费指单位购置公务用车支出及公务用车使用过程中发生的租用费、燃料费、维修费、过路过桥费、保险费等支出；公务接待费指单位按规定开支的各类公务接待（含外宾接待）支出。</w:t>
      </w:r>
    </w:p>
    <w:p w14:paraId="510A4CEB">
      <w:pPr>
        <w:pStyle w:val="16"/>
        <w:spacing w:line="360" w:lineRule="auto"/>
        <w:jc w:val="center"/>
        <w:rPr>
          <w:rFonts w:ascii="Times New Roman" w:hAnsi="Times New Roman" w:eastAsia="方正小标宋_GBK" w:cs="Times New Roman"/>
          <w:sz w:val="52"/>
          <w:szCs w:val="52"/>
        </w:rPr>
      </w:pPr>
    </w:p>
    <w:p w14:paraId="03379D2F">
      <w:pPr>
        <w:pStyle w:val="16"/>
        <w:spacing w:line="360" w:lineRule="auto"/>
        <w:jc w:val="both"/>
        <w:rPr>
          <w:rFonts w:ascii="Times New Roman" w:hAnsi="Times New Roman" w:eastAsia="方正小标宋_GBK" w:cs="Times New Roman"/>
          <w:sz w:val="52"/>
          <w:szCs w:val="52"/>
        </w:rPr>
      </w:pPr>
    </w:p>
    <w:p w14:paraId="28EAD4E1">
      <w:pPr>
        <w:pStyle w:val="16"/>
        <w:spacing w:line="360" w:lineRule="auto"/>
        <w:jc w:val="center"/>
        <w:rPr>
          <w:rFonts w:ascii="Times New Roman" w:hAnsi="Times New Roman" w:eastAsia="方正小标宋_GBK" w:cs="Times New Roman"/>
          <w:sz w:val="52"/>
          <w:szCs w:val="52"/>
        </w:rPr>
      </w:pPr>
    </w:p>
    <w:p w14:paraId="37469324">
      <w:pPr>
        <w:pStyle w:val="16"/>
        <w:spacing w:line="360" w:lineRule="auto"/>
        <w:jc w:val="center"/>
        <w:rPr>
          <w:rFonts w:ascii="Times New Roman" w:hAnsi="Times New Roman" w:eastAsia="方正小标宋_GBK" w:cs="Times New Roman"/>
          <w:sz w:val="52"/>
          <w:szCs w:val="52"/>
        </w:rPr>
      </w:pPr>
    </w:p>
    <w:p w14:paraId="1ACA63D6">
      <w:pPr>
        <w:pStyle w:val="16"/>
        <w:spacing w:line="360" w:lineRule="auto"/>
        <w:jc w:val="center"/>
        <w:rPr>
          <w:rFonts w:ascii="Times New Roman" w:hAnsi="Times New Roman" w:eastAsia="方正小标宋_GBK" w:cs="Times New Roman"/>
          <w:sz w:val="52"/>
          <w:szCs w:val="52"/>
        </w:rPr>
      </w:pPr>
    </w:p>
    <w:p w14:paraId="51FA59B9">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46A2BD7E">
      <w:pPr>
        <w:rPr>
          <w:rFonts w:ascii="Times New Roman" w:hAnsi="Times New Roman" w:cs="Times New Roman"/>
          <w:sz w:val="72"/>
          <w:szCs w:val="72"/>
        </w:rPr>
      </w:pPr>
    </w:p>
    <w:p w14:paraId="292322F4">
      <w:pPr>
        <w:pStyle w:val="16"/>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整体支出绩效自评报告。</w:t>
      </w:r>
    </w:p>
    <w:p w14:paraId="5E54686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_GBK" w:hAnsi="Times New Roman" w:eastAsia="方正小标宋_GBK" w:cs="Times New Roman"/>
          <w:sz w:val="52"/>
          <w:szCs w:val="52"/>
          <w:lang w:eastAsia="zh-CN"/>
        </w:rPr>
      </w:pPr>
    </w:p>
    <w:p w14:paraId="7C96880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_GBK" w:hAnsi="Times New Roman" w:eastAsia="方正小标宋_GBK" w:cs="Times New Roman"/>
          <w:sz w:val="52"/>
          <w:szCs w:val="52"/>
          <w:lang w:eastAsia="zh-CN"/>
        </w:rPr>
      </w:pPr>
    </w:p>
    <w:p w14:paraId="73CD74A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_GBK" w:hAnsi="Times New Roman" w:eastAsia="方正小标宋_GBK" w:cs="Times New Roman"/>
          <w:sz w:val="52"/>
          <w:szCs w:val="52"/>
          <w:lang w:eastAsia="zh-CN"/>
        </w:rPr>
      </w:pPr>
    </w:p>
    <w:p w14:paraId="76CC22B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_GBK" w:hAnsi="Times New Roman" w:eastAsia="方正小标宋_GBK" w:cs="Times New Roman"/>
          <w:sz w:val="52"/>
          <w:szCs w:val="52"/>
          <w:lang w:eastAsia="zh-CN"/>
        </w:rPr>
      </w:pPr>
    </w:p>
    <w:p w14:paraId="23075E86">
      <w:pPr>
        <w:pStyle w:val="2"/>
        <w:rPr>
          <w:rFonts w:hint="eastAsia" w:ascii="方正小标宋_GBK" w:hAnsi="Times New Roman" w:eastAsia="方正小标宋_GBK" w:cs="Times New Roman"/>
          <w:sz w:val="52"/>
          <w:szCs w:val="52"/>
          <w:lang w:eastAsia="zh-CN"/>
        </w:rPr>
      </w:pPr>
    </w:p>
    <w:p w14:paraId="4DCC35DA">
      <w:pPr>
        <w:pStyle w:val="3"/>
        <w:rPr>
          <w:rFonts w:hint="eastAsia" w:ascii="方正小标宋_GBK" w:hAnsi="Times New Roman" w:eastAsia="方正小标宋_GBK" w:cs="Times New Roman"/>
          <w:sz w:val="52"/>
          <w:szCs w:val="52"/>
          <w:lang w:eastAsia="zh-CN"/>
        </w:rPr>
      </w:pPr>
    </w:p>
    <w:p w14:paraId="5952A2CF">
      <w:pPr>
        <w:rPr>
          <w:rFonts w:hint="eastAsia" w:ascii="方正小标宋_GBK" w:hAnsi="Times New Roman" w:eastAsia="方正小标宋_GBK" w:cs="Times New Roman"/>
          <w:sz w:val="52"/>
          <w:szCs w:val="52"/>
          <w:lang w:eastAsia="zh-CN"/>
        </w:rPr>
      </w:pPr>
    </w:p>
    <w:p w14:paraId="1531B46A">
      <w:pPr>
        <w:pStyle w:val="2"/>
        <w:rPr>
          <w:rFonts w:hint="eastAsia" w:ascii="方正小标宋_GBK" w:hAnsi="Times New Roman" w:eastAsia="方正小标宋_GBK" w:cs="Times New Roman"/>
          <w:sz w:val="52"/>
          <w:szCs w:val="52"/>
          <w:lang w:eastAsia="zh-CN"/>
        </w:rPr>
      </w:pPr>
    </w:p>
    <w:p w14:paraId="0401665C">
      <w:pPr>
        <w:pStyle w:val="3"/>
        <w:rPr>
          <w:rFonts w:hint="eastAsia" w:ascii="方正小标宋_GBK" w:hAnsi="Times New Roman" w:eastAsia="方正小标宋_GBK" w:cs="Times New Roman"/>
          <w:sz w:val="52"/>
          <w:szCs w:val="52"/>
          <w:lang w:eastAsia="zh-CN"/>
        </w:rPr>
      </w:pPr>
    </w:p>
    <w:p w14:paraId="465B1B74">
      <w:pPr>
        <w:rPr>
          <w:rFonts w:hint="eastAsia"/>
          <w:lang w:eastAsia="zh-CN"/>
        </w:rPr>
      </w:pPr>
    </w:p>
    <w:p w14:paraId="595CA445">
      <w:pPr>
        <w:pStyle w:val="3"/>
        <w:rPr>
          <w:rFonts w:hint="eastAsia"/>
          <w:lang w:eastAsia="zh-CN"/>
        </w:rPr>
      </w:pPr>
    </w:p>
    <w:p w14:paraId="084CAE4A">
      <w:pPr>
        <w:widowControl/>
        <w:kinsoku w:val="0"/>
        <w:autoSpaceDE/>
        <w:autoSpaceDN/>
        <w:adjustRightInd w:val="0"/>
        <w:snapToGrid w:val="0"/>
        <w:spacing w:line="625" w:lineRule="exact"/>
        <w:ind w:firstLine="0" w:firstLineChars="0"/>
        <w:jc w:val="center"/>
        <w:textAlignment w:val="baseline"/>
        <w:rPr>
          <w:rFonts w:hint="eastAsia" w:ascii="Times New Roman" w:hAnsi="Times New Roman" w:eastAsia="方正小标宋_GBK" w:cs="Times New Roman"/>
          <w:snapToGrid w:val="0"/>
          <w:color w:val="auto"/>
          <w:kern w:val="0"/>
          <w:sz w:val="44"/>
          <w:szCs w:val="44"/>
          <w:lang w:eastAsia="zh-CN"/>
        </w:rPr>
      </w:pPr>
    </w:p>
    <w:p w14:paraId="007273F2">
      <w:pPr>
        <w:widowControl/>
        <w:kinsoku w:val="0"/>
        <w:autoSpaceDE/>
        <w:autoSpaceDN/>
        <w:adjustRightInd w:val="0"/>
        <w:snapToGrid w:val="0"/>
        <w:spacing w:line="625" w:lineRule="exact"/>
        <w:ind w:firstLine="0" w:firstLineChars="0"/>
        <w:jc w:val="center"/>
        <w:textAlignment w:val="baseline"/>
        <w:rPr>
          <w:rFonts w:hint="eastAsia" w:ascii="Times New Roman" w:hAnsi="Times New Roman" w:eastAsia="方正小标宋_GBK" w:cs="Times New Roman"/>
          <w:snapToGrid w:val="0"/>
          <w:color w:val="auto"/>
          <w:kern w:val="0"/>
          <w:sz w:val="44"/>
          <w:szCs w:val="44"/>
          <w:lang w:eastAsia="zh-CN"/>
        </w:rPr>
      </w:pPr>
      <w:r>
        <w:rPr>
          <w:rFonts w:hint="eastAsia" w:ascii="Times New Roman" w:hAnsi="Times New Roman" w:eastAsia="方正小标宋_GBK" w:cs="Times New Roman"/>
          <w:snapToGrid w:val="0"/>
          <w:color w:val="auto"/>
          <w:kern w:val="0"/>
          <w:sz w:val="44"/>
          <w:szCs w:val="44"/>
          <w:lang w:eastAsia="zh-CN"/>
        </w:rPr>
        <w:t>2024年度</w:t>
      </w:r>
    </w:p>
    <w:p w14:paraId="314301FD">
      <w:pPr>
        <w:widowControl/>
        <w:kinsoku w:val="0"/>
        <w:autoSpaceDE/>
        <w:autoSpaceDN/>
        <w:adjustRightInd w:val="0"/>
        <w:snapToGrid w:val="0"/>
        <w:spacing w:line="625" w:lineRule="exact"/>
        <w:ind w:firstLine="0" w:firstLineChars="0"/>
        <w:jc w:val="center"/>
        <w:textAlignment w:val="baseline"/>
        <w:rPr>
          <w:rFonts w:hint="eastAsia" w:ascii="Times New Roman" w:hAnsi="Times New Roman" w:eastAsia="方正小标宋_GBK" w:cs="Times New Roman"/>
          <w:snapToGrid w:val="0"/>
          <w:color w:val="auto"/>
          <w:kern w:val="0"/>
          <w:sz w:val="44"/>
          <w:szCs w:val="44"/>
          <w:lang w:eastAsia="zh-CN"/>
        </w:rPr>
      </w:pPr>
      <w:r>
        <w:rPr>
          <w:rFonts w:hint="eastAsia" w:ascii="Times New Roman" w:hAnsi="Times New Roman" w:eastAsia="方正小标宋_GBK" w:cs="Times New Roman"/>
          <w:snapToGrid w:val="0"/>
          <w:color w:val="auto"/>
          <w:kern w:val="0"/>
          <w:sz w:val="44"/>
          <w:szCs w:val="44"/>
          <w:lang w:eastAsia="zh-CN"/>
        </w:rPr>
        <w:t>国家知识产权局专利局长沙代办处</w:t>
      </w:r>
    </w:p>
    <w:p w14:paraId="523265F3">
      <w:pPr>
        <w:widowControl/>
        <w:kinsoku w:val="0"/>
        <w:autoSpaceDE/>
        <w:autoSpaceDN/>
        <w:adjustRightInd w:val="0"/>
        <w:snapToGrid w:val="0"/>
        <w:spacing w:line="625" w:lineRule="exact"/>
        <w:ind w:firstLine="0" w:firstLineChars="0"/>
        <w:jc w:val="center"/>
        <w:textAlignment w:val="baseline"/>
        <w:rPr>
          <w:rFonts w:hint="eastAsia" w:ascii="Times New Roman" w:hAnsi="Times New Roman" w:eastAsia="方正小标宋_GBK" w:cs="Times New Roman"/>
          <w:snapToGrid w:val="0"/>
          <w:color w:val="auto"/>
          <w:kern w:val="0"/>
          <w:sz w:val="44"/>
          <w:szCs w:val="44"/>
          <w:lang w:eastAsia="zh-CN"/>
        </w:rPr>
      </w:pPr>
      <w:r>
        <w:rPr>
          <w:rFonts w:hint="eastAsia" w:ascii="Times New Roman" w:hAnsi="Times New Roman" w:eastAsia="方正小标宋_GBK" w:cs="Times New Roman"/>
          <w:snapToGrid w:val="0"/>
          <w:color w:val="auto"/>
          <w:kern w:val="0"/>
          <w:sz w:val="44"/>
          <w:szCs w:val="44"/>
          <w:lang w:eastAsia="zh-CN"/>
        </w:rPr>
        <w:t>整体支出绩效自评报告</w:t>
      </w:r>
    </w:p>
    <w:p w14:paraId="342CCD4D">
      <w:pPr>
        <w:pStyle w:val="2"/>
        <w:rPr>
          <w:rFonts w:hint="eastAsia" w:ascii="Times New Roman" w:hAnsi="Times New Roman" w:eastAsia="方正小标宋_GBK" w:cs="Times New Roman"/>
          <w:snapToGrid w:val="0"/>
          <w:color w:val="auto"/>
          <w:kern w:val="0"/>
          <w:sz w:val="44"/>
          <w:szCs w:val="44"/>
          <w:lang w:eastAsia="zh-CN"/>
        </w:rPr>
      </w:pPr>
    </w:p>
    <w:p w14:paraId="0DBC2BF2">
      <w:pPr>
        <w:pStyle w:val="3"/>
        <w:keepNext w:val="0"/>
        <w:keepLines w:val="0"/>
        <w:pageBreakBefore w:val="0"/>
        <w:kinsoku/>
        <w:wordWrap/>
        <w:overflowPunct/>
        <w:topLinePunct w:val="0"/>
        <w:bidi w:val="0"/>
        <w:spacing w:line="600" w:lineRule="exact"/>
        <w:ind w:left="0" w:leftChars="0"/>
        <w:rPr>
          <w:rFonts w:hint="eastAsia"/>
          <w:lang w:eastAsia="zh-CN"/>
        </w:rPr>
      </w:pPr>
    </w:p>
    <w:p w14:paraId="3F3BD75A">
      <w:pPr>
        <w:keepNext w:val="0"/>
        <w:keepLines w:val="0"/>
        <w:pageBreakBefore w:val="0"/>
        <w:kinsoku/>
        <w:wordWrap/>
        <w:overflowPunct/>
        <w:topLinePunct w:val="0"/>
        <w:bidi w:val="0"/>
        <w:spacing w:line="600" w:lineRule="exact"/>
        <w:ind w:left="0" w:leftChars="0" w:firstLine="640" w:firstLineChars="200"/>
        <w:jc w:val="both"/>
        <w:rPr>
          <w:rFonts w:ascii="黑体" w:hAnsi="黑体" w:eastAsia="黑体" w:cs="仿宋"/>
          <w:sz w:val="32"/>
          <w:szCs w:val="32"/>
        </w:rPr>
      </w:pPr>
      <w:r>
        <w:rPr>
          <w:rFonts w:hint="eastAsia" w:ascii="黑体" w:hAnsi="黑体" w:eastAsia="黑体" w:cs="仿宋"/>
          <w:sz w:val="32"/>
          <w:szCs w:val="32"/>
        </w:rPr>
        <w:t>一、</w:t>
      </w:r>
      <w:r>
        <w:rPr>
          <w:rFonts w:ascii="黑体" w:hAnsi="黑体" w:eastAsia="黑体" w:cs="仿宋"/>
          <w:sz w:val="32"/>
          <w:szCs w:val="32"/>
        </w:rPr>
        <w:t>单位基本情况</w:t>
      </w:r>
    </w:p>
    <w:p w14:paraId="0D5025F6">
      <w:pPr>
        <w:keepNext w:val="0"/>
        <w:keepLines w:val="0"/>
        <w:pageBreakBefore w:val="0"/>
        <w:kinsoku/>
        <w:wordWrap/>
        <w:overflowPunct/>
        <w:topLinePunct w:val="0"/>
        <w:bidi w:val="0"/>
        <w:spacing w:line="600" w:lineRule="exact"/>
        <w:ind w:left="0" w:leftChars="0" w:firstLine="640" w:firstLineChars="200"/>
        <w:jc w:val="both"/>
        <w:rPr>
          <w:rFonts w:ascii="仿宋" w:hAnsi="仿宋" w:eastAsia="仿宋" w:cs="仿宋"/>
          <w:sz w:val="32"/>
          <w:szCs w:val="32"/>
        </w:rPr>
      </w:pPr>
      <w:r>
        <w:rPr>
          <w:rFonts w:hint="eastAsia" w:ascii="仿宋_GB2312" w:hAnsi="仿宋_GB2312" w:eastAsia="仿宋_GB2312" w:cs="仿宋_GB2312"/>
          <w:sz w:val="32"/>
          <w:szCs w:val="32"/>
        </w:rPr>
        <w:t>国家知识产权局专利局长沙代办处，是国家知识产权局于1983年在湖南省设立的第一家专利业务派出机构,2021年机构改革更名为国家知识产权局专利局长沙代办中心，为省局公益一类正处级独立法人事业单位。2025年2月，根据湖南省委编办批复更名为湖南省知识产权公共服务中心（长沙专利代办处），其他机构编制事项维持不变。</w:t>
      </w:r>
    </w:p>
    <w:p w14:paraId="2F822DE3">
      <w:pPr>
        <w:keepNext w:val="0"/>
        <w:keepLines w:val="0"/>
        <w:pageBreakBefore w:val="0"/>
        <w:kinsoku/>
        <w:wordWrap/>
        <w:overflowPunct/>
        <w:topLinePunct w:val="0"/>
        <w:bidi w:val="0"/>
        <w:spacing w:line="600" w:lineRule="exact"/>
        <w:ind w:left="0" w:leftChars="0" w:firstLine="640" w:firstLineChars="200"/>
        <w:jc w:val="both"/>
        <w:rPr>
          <w:rFonts w:ascii="楷体" w:hAnsi="楷体" w:eastAsia="楷体" w:cs="仿宋"/>
          <w:sz w:val="32"/>
          <w:szCs w:val="32"/>
        </w:rPr>
      </w:pPr>
      <w:r>
        <w:rPr>
          <w:rFonts w:hint="eastAsia" w:ascii="楷体" w:hAnsi="楷体" w:eastAsia="楷体" w:cs="仿宋"/>
          <w:sz w:val="32"/>
          <w:szCs w:val="32"/>
        </w:rPr>
        <w:t>1、职能职责</w:t>
      </w:r>
    </w:p>
    <w:p w14:paraId="25269526">
      <w:pPr>
        <w:keepNext w:val="0"/>
        <w:keepLines w:val="0"/>
        <w:pageBreakBefore w:val="0"/>
        <w:kinsoku/>
        <w:wordWrap/>
        <w:overflowPunct/>
        <w:topLinePunct w:val="0"/>
        <w:bidi w:val="0"/>
        <w:spacing w:line="60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依据专利法及相关法规规章的规定和国家知识产权局的委托，代表国务院专利行政部门为权利人和社会公众办理专利申请与运用相关工作，具体包括受理相关专利申请文件，收缴专利费用，审核费减备案，办理专利登记簿副本、专利权质押登记、专利实施许可合同备案等工作，并承担协助专利办理、指导、咨询等相关公益性事务性职能。</w:t>
      </w:r>
    </w:p>
    <w:p w14:paraId="6EDD126E">
      <w:pPr>
        <w:keepNext w:val="0"/>
        <w:keepLines w:val="0"/>
        <w:pageBreakBefore w:val="0"/>
        <w:kinsoku/>
        <w:wordWrap/>
        <w:overflowPunct/>
        <w:topLinePunct w:val="0"/>
        <w:bidi w:val="0"/>
        <w:spacing w:line="60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承担国家知识产权局商标局授权或委托的商标业务及相关服务性工作。受理商标注册申请，商标续展注册申请，商标使用许可备案，商标注销申请、注册商标专用权质权登记、商标使用许可备案等及相关业务咨询。</w:t>
      </w:r>
    </w:p>
    <w:p w14:paraId="38BED476">
      <w:pPr>
        <w:keepNext w:val="0"/>
        <w:keepLines w:val="0"/>
        <w:pageBreakBefore w:val="0"/>
        <w:kinsoku/>
        <w:wordWrap/>
        <w:overflowPunct/>
        <w:topLinePunct w:val="0"/>
        <w:bidi w:val="0"/>
        <w:spacing w:line="60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（3）承担中央军委装备发展部国防知识产权局授权或委托的国防知识产权业务及相关服务性工作。受理国防专利申请及相关业务咨询。</w:t>
      </w:r>
    </w:p>
    <w:p w14:paraId="3355F754">
      <w:pPr>
        <w:keepNext w:val="0"/>
        <w:keepLines w:val="0"/>
        <w:pageBreakBefore w:val="0"/>
        <w:kinsoku/>
        <w:wordWrap/>
        <w:overflowPunct/>
        <w:topLinePunct w:val="0"/>
        <w:bidi w:val="0"/>
        <w:spacing w:line="60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（4）完成省市场监督管理局交办的其他任务。</w:t>
      </w:r>
    </w:p>
    <w:p w14:paraId="4175E9ED">
      <w:pPr>
        <w:keepNext w:val="0"/>
        <w:keepLines w:val="0"/>
        <w:pageBreakBefore w:val="0"/>
        <w:kinsoku/>
        <w:wordWrap/>
        <w:overflowPunct/>
        <w:topLinePunct w:val="0"/>
        <w:bidi w:val="0"/>
        <w:spacing w:line="600" w:lineRule="exact"/>
        <w:ind w:left="0" w:leftChars="0" w:firstLine="640" w:firstLineChars="200"/>
        <w:jc w:val="both"/>
        <w:rPr>
          <w:rFonts w:ascii="楷体" w:hAnsi="楷体" w:eastAsia="楷体"/>
          <w:sz w:val="32"/>
          <w:szCs w:val="32"/>
        </w:rPr>
      </w:pPr>
      <w:r>
        <w:rPr>
          <w:rFonts w:hint="eastAsia" w:ascii="楷体" w:hAnsi="楷体" w:eastAsia="楷体"/>
          <w:sz w:val="32"/>
          <w:szCs w:val="32"/>
        </w:rPr>
        <w:t>2、机构情况</w:t>
      </w:r>
    </w:p>
    <w:p w14:paraId="717C95DF">
      <w:pPr>
        <w:keepNext w:val="0"/>
        <w:keepLines w:val="0"/>
        <w:pageBreakBefore w:val="0"/>
        <w:kinsoku/>
        <w:wordWrap/>
        <w:overflowPunct/>
        <w:topLinePunct w:val="0"/>
        <w:bidi w:val="0"/>
        <w:spacing w:line="60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代办处目前设有专利办事服务大厅，开通受理、收费、综合、咨询四个专利业务窗口，2021年经省局领导同意，代办处窗口商标受理权限下放到自贸区长沙片区知识产权公共服务中心，自身不开展商标业务。</w:t>
      </w:r>
    </w:p>
    <w:p w14:paraId="2CDAC016">
      <w:pPr>
        <w:keepNext w:val="0"/>
        <w:keepLines w:val="0"/>
        <w:pageBreakBefore w:val="0"/>
        <w:kinsoku/>
        <w:wordWrap/>
        <w:overflowPunct/>
        <w:topLinePunct w:val="0"/>
        <w:bidi w:val="0"/>
        <w:spacing w:line="60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2021年机构改革因事业单位不能使用厅、局、处等行政机构名称，</w:t>
      </w:r>
      <w:r>
        <w:rPr>
          <w:rFonts w:hint="eastAsia" w:ascii="仿宋_GB2312" w:hAnsi="仿宋_GB2312" w:eastAsia="仿宋_GB2312" w:cs="仿宋_GB2312"/>
          <w:bCs/>
          <w:sz w:val="32"/>
          <w:szCs w:val="32"/>
        </w:rPr>
        <w:t>经多次多方协调，</w:t>
      </w:r>
      <w:r>
        <w:rPr>
          <w:rFonts w:hint="eastAsia" w:ascii="仿宋_GB2312" w:hAnsi="仿宋_GB2312" w:eastAsia="仿宋_GB2312" w:cs="仿宋_GB2312"/>
          <w:sz w:val="32"/>
          <w:szCs w:val="32"/>
        </w:rPr>
        <w:t>国家知识产权局专利局长沙代办中心因名称不符合规定无法进行法人登记。</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年财务未独立前，由省局统一统筹财政经费预算，</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年财务独立后，单位在完成经费拨付和工资公积金社保缴纳等业务时仍使用长沙代办处名称，在完成省局有关事项时则依据改革文件精神使用代办中心名称。</w:t>
      </w:r>
    </w:p>
    <w:p w14:paraId="751CEFE4">
      <w:pPr>
        <w:keepNext w:val="0"/>
        <w:keepLines w:val="0"/>
        <w:pageBreakBefore w:val="0"/>
        <w:kinsoku/>
        <w:wordWrap/>
        <w:overflowPunct/>
        <w:topLinePunct w:val="0"/>
        <w:bidi w:val="0"/>
        <w:spacing w:line="600" w:lineRule="exact"/>
        <w:ind w:left="0" w:leftChars="0" w:firstLine="640" w:firstLineChars="200"/>
        <w:jc w:val="both"/>
        <w:rPr>
          <w:rFonts w:ascii="楷体" w:hAnsi="楷体" w:eastAsia="楷体"/>
          <w:sz w:val="32"/>
          <w:szCs w:val="32"/>
        </w:rPr>
      </w:pPr>
      <w:r>
        <w:rPr>
          <w:rFonts w:hint="eastAsia" w:ascii="楷体" w:hAnsi="楷体" w:eastAsia="楷体"/>
          <w:sz w:val="32"/>
          <w:szCs w:val="32"/>
        </w:rPr>
        <w:t>3、人员情况</w:t>
      </w:r>
    </w:p>
    <w:p w14:paraId="2076DF2C">
      <w:pPr>
        <w:keepNext w:val="0"/>
        <w:keepLines w:val="0"/>
        <w:pageBreakBefore w:val="0"/>
        <w:kinsoku/>
        <w:wordWrap/>
        <w:overflowPunct/>
        <w:topLinePunct w:val="0"/>
        <w:bidi w:val="0"/>
        <w:spacing w:line="600" w:lineRule="exact"/>
        <w:ind w:left="0" w:leftChars="0" w:firstLine="640" w:firstLineChars="200"/>
        <w:jc w:val="both"/>
        <w:rPr>
          <w:rFonts w:ascii="仿宋" w:hAnsi="仿宋" w:eastAsia="仿宋"/>
          <w:sz w:val="32"/>
          <w:szCs w:val="32"/>
        </w:rPr>
      </w:pPr>
      <w:r>
        <w:rPr>
          <w:rFonts w:hint="eastAsia" w:ascii="仿宋_GB2312" w:hAnsi="仿宋_GB2312" w:eastAsia="仿宋_GB2312" w:cs="仿宋_GB2312"/>
          <w:sz w:val="32"/>
          <w:szCs w:val="32"/>
        </w:rPr>
        <w:t>2021年4月，根据</w:t>
      </w:r>
      <w:r>
        <w:rPr>
          <w:rStyle w:val="13"/>
          <w:rFonts w:hint="eastAsia" w:ascii="仿宋_GB2312" w:hAnsi="仿宋_GB2312" w:eastAsia="仿宋_GB2312" w:cs="仿宋_GB2312"/>
          <w:b w:val="0"/>
          <w:bCs w:val="0"/>
          <w:sz w:val="32"/>
          <w:szCs w:val="32"/>
        </w:rPr>
        <w:t>省委编委《关于省市场监督管理局深化事业单位改革试点有关事项的批复》（湘编复字〔2021〕2号）</w:t>
      </w:r>
      <w:r>
        <w:rPr>
          <w:rFonts w:hint="eastAsia" w:ascii="仿宋_GB2312" w:hAnsi="仿宋_GB2312" w:eastAsia="仿宋_GB2312" w:cs="仿宋_GB2312"/>
          <w:sz w:val="32"/>
          <w:szCs w:val="32"/>
        </w:rPr>
        <w:t>，核定事业编制8名，核定主任1名，副主任1名。</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年7月，为筹建湖南省知识产权保护中心划出编制4名，调出在编人员1名。</w:t>
      </w:r>
      <w:r>
        <w:rPr>
          <w:rFonts w:hint="eastAsia" w:ascii="仿宋_GB2312" w:hAnsi="仿宋_GB2312" w:eastAsia="仿宋_GB2312" w:cs="仿宋_GB2312"/>
          <w:color w:val="auto"/>
          <w:spacing w:val="-2"/>
          <w:sz w:val="32"/>
          <w:szCs w:val="32"/>
        </w:rPr>
        <w:t>截至</w:t>
      </w:r>
      <w:r>
        <w:rPr>
          <w:rFonts w:hint="eastAsia" w:ascii="仿宋_GB2312" w:hAnsi="仿宋_GB2312" w:eastAsia="仿宋_GB2312" w:cs="仿宋_GB2312"/>
          <w:color w:val="auto"/>
          <w:spacing w:val="-2"/>
          <w:sz w:val="32"/>
          <w:szCs w:val="32"/>
          <w:lang w:eastAsia="zh-CN"/>
        </w:rPr>
        <w:t>2024</w:t>
      </w:r>
      <w:r>
        <w:rPr>
          <w:rFonts w:hint="eastAsia" w:ascii="仿宋_GB2312" w:hAnsi="仿宋_GB2312" w:eastAsia="仿宋_GB2312" w:cs="仿宋_GB2312"/>
          <w:color w:val="auto"/>
          <w:spacing w:val="-2"/>
          <w:sz w:val="32"/>
          <w:szCs w:val="32"/>
        </w:rPr>
        <w:t>年12月31日，现有在职工作人员16名，实际在职在编人员6名，</w:t>
      </w:r>
      <w:r>
        <w:rPr>
          <w:rFonts w:hint="eastAsia" w:ascii="仿宋_GB2312" w:hAnsi="仿宋_GB2312" w:eastAsia="仿宋_GB2312" w:cs="仿宋_GB2312"/>
          <w:color w:val="auto"/>
          <w:spacing w:val="-2"/>
          <w:sz w:val="32"/>
          <w:szCs w:val="32"/>
          <w:lang w:val="en-US" w:eastAsia="zh-CN"/>
        </w:rPr>
        <w:t>合同制员工</w:t>
      </w:r>
      <w:r>
        <w:rPr>
          <w:rFonts w:hint="eastAsia" w:ascii="仿宋_GB2312" w:hAnsi="仿宋_GB2312" w:eastAsia="仿宋_GB2312" w:cs="仿宋_GB2312"/>
          <w:color w:val="auto"/>
          <w:spacing w:val="-2"/>
          <w:sz w:val="32"/>
          <w:szCs w:val="32"/>
        </w:rPr>
        <w:t>5名</w:t>
      </w:r>
      <w:r>
        <w:rPr>
          <w:rFonts w:hint="eastAsia" w:ascii="仿宋_GB2312" w:hAnsi="仿宋_GB2312" w:eastAsia="仿宋_GB2312" w:cs="仿宋_GB2312"/>
          <w:color w:val="auto"/>
          <w:spacing w:val="-2"/>
          <w:sz w:val="32"/>
          <w:szCs w:val="32"/>
          <w:lang w:eastAsia="zh-CN"/>
        </w:rPr>
        <w:t>，</w:t>
      </w:r>
      <w:r>
        <w:rPr>
          <w:rFonts w:hint="eastAsia" w:ascii="仿宋_GB2312" w:hAnsi="仿宋_GB2312" w:eastAsia="仿宋_GB2312" w:cs="仿宋_GB2312"/>
          <w:color w:val="auto"/>
          <w:spacing w:val="-2"/>
          <w:sz w:val="32"/>
          <w:szCs w:val="32"/>
        </w:rPr>
        <w:t>劳务派遣人员5名。</w:t>
      </w:r>
    </w:p>
    <w:p w14:paraId="01956AA5">
      <w:pPr>
        <w:pStyle w:val="17"/>
        <w:keepNext w:val="0"/>
        <w:keepLines w:val="0"/>
        <w:pageBreakBefore w:val="0"/>
        <w:kinsoku/>
        <w:wordWrap/>
        <w:overflowPunct/>
        <w:topLinePunct w:val="0"/>
        <w:bidi w:val="0"/>
        <w:spacing w:line="600" w:lineRule="exact"/>
        <w:ind w:left="0" w:leftChars="0" w:firstLine="640" w:firstLineChars="200"/>
        <w:jc w:val="both"/>
        <w:rPr>
          <w:rFonts w:ascii="黑体" w:hAnsi="黑体" w:eastAsia="黑体" w:cs="Times New Roman"/>
          <w:sz w:val="32"/>
          <w:szCs w:val="32"/>
        </w:rPr>
      </w:pPr>
      <w:r>
        <w:rPr>
          <w:rFonts w:ascii="黑体" w:hAnsi="黑体" w:eastAsia="黑体" w:cs="Times New Roman"/>
          <w:sz w:val="32"/>
          <w:szCs w:val="32"/>
        </w:rPr>
        <w:t>二、一般公共预算支出情况</w:t>
      </w:r>
    </w:p>
    <w:p w14:paraId="11F76D51">
      <w:pPr>
        <w:pStyle w:val="17"/>
        <w:keepNext w:val="0"/>
        <w:keepLines w:val="0"/>
        <w:pageBreakBefore w:val="0"/>
        <w:kinsoku/>
        <w:wordWrap/>
        <w:overflowPunct/>
        <w:topLinePunct w:val="0"/>
        <w:bidi w:val="0"/>
        <w:spacing w:line="600" w:lineRule="exact"/>
        <w:ind w:left="0" w:leftChars="0" w:firstLine="640" w:firstLineChars="200"/>
        <w:jc w:val="both"/>
        <w:rPr>
          <w:rFonts w:ascii="楷体" w:hAnsi="楷体" w:eastAsia="楷体" w:cs="Times New Roman"/>
          <w:sz w:val="32"/>
          <w:szCs w:val="32"/>
        </w:rPr>
      </w:pPr>
      <w:r>
        <w:rPr>
          <w:rFonts w:ascii="楷体" w:hAnsi="楷体" w:eastAsia="楷体" w:cs="Times New Roman"/>
          <w:sz w:val="32"/>
          <w:szCs w:val="32"/>
        </w:rPr>
        <w:t>（一）基本支出情况</w:t>
      </w:r>
    </w:p>
    <w:p w14:paraId="118C09AA">
      <w:pPr>
        <w:pStyle w:val="17"/>
        <w:keepNext w:val="0"/>
        <w:keepLines w:val="0"/>
        <w:pageBreakBefore w:val="0"/>
        <w:kinsoku/>
        <w:wordWrap/>
        <w:overflowPunct/>
        <w:topLinePunct w:val="0"/>
        <w:bidi w:val="0"/>
        <w:spacing w:line="600" w:lineRule="exact"/>
        <w:ind w:left="0" w:leftChars="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2024</w:t>
      </w:r>
      <w:r>
        <w:rPr>
          <w:rFonts w:hint="eastAsia" w:ascii="仿宋_GB2312" w:hAnsi="仿宋_GB2312" w:eastAsia="仿宋_GB2312" w:cs="仿宋_GB2312"/>
          <w:color w:val="auto"/>
          <w:sz w:val="32"/>
          <w:szCs w:val="32"/>
        </w:rPr>
        <w:t>年，代办处基本支出全年预算数为</w:t>
      </w:r>
      <w:r>
        <w:rPr>
          <w:rFonts w:hint="eastAsia" w:ascii="仿宋_GB2312" w:hAnsi="仿宋_GB2312" w:eastAsia="仿宋_GB2312" w:cs="仿宋_GB2312"/>
          <w:color w:val="auto"/>
          <w:sz w:val="32"/>
          <w:szCs w:val="32"/>
          <w:lang w:val="en-US" w:eastAsia="zh-CN"/>
        </w:rPr>
        <w:t>289.66</w:t>
      </w:r>
      <w:r>
        <w:rPr>
          <w:rFonts w:hint="eastAsia" w:ascii="仿宋_GB2312" w:hAnsi="仿宋_GB2312" w:eastAsia="仿宋_GB2312" w:cs="仿宋_GB2312"/>
          <w:color w:val="auto"/>
          <w:sz w:val="32"/>
          <w:szCs w:val="32"/>
        </w:rPr>
        <w:t>万元，全年支出约</w:t>
      </w:r>
      <w:r>
        <w:rPr>
          <w:rFonts w:hint="eastAsia" w:ascii="仿宋_GB2312" w:hAnsi="仿宋_GB2312" w:eastAsia="仿宋_GB2312" w:cs="仿宋_GB2312"/>
          <w:color w:val="auto"/>
          <w:sz w:val="32"/>
          <w:szCs w:val="32"/>
          <w:lang w:val="en-US" w:eastAsia="zh-CN"/>
        </w:rPr>
        <w:t>281.85</w:t>
      </w:r>
      <w:r>
        <w:rPr>
          <w:rFonts w:hint="eastAsia" w:ascii="仿宋_GB2312" w:hAnsi="仿宋_GB2312" w:eastAsia="仿宋_GB2312" w:cs="仿宋_GB2312"/>
          <w:color w:val="auto"/>
          <w:sz w:val="32"/>
          <w:szCs w:val="32"/>
        </w:rPr>
        <w:t>万元（其中人员经费约</w:t>
      </w:r>
      <w:r>
        <w:rPr>
          <w:rFonts w:hint="eastAsia" w:ascii="仿宋_GB2312" w:hAnsi="仿宋_GB2312" w:eastAsia="仿宋_GB2312" w:cs="仿宋_GB2312"/>
          <w:color w:val="auto"/>
          <w:sz w:val="32"/>
          <w:szCs w:val="32"/>
          <w:lang w:val="en-US" w:eastAsia="zh-CN"/>
        </w:rPr>
        <w:t>152.22</w:t>
      </w:r>
      <w:r>
        <w:rPr>
          <w:rFonts w:hint="eastAsia" w:ascii="仿宋_GB2312" w:hAnsi="仿宋_GB2312" w:eastAsia="仿宋_GB2312" w:cs="仿宋_GB2312"/>
          <w:color w:val="auto"/>
          <w:sz w:val="32"/>
          <w:szCs w:val="32"/>
        </w:rPr>
        <w:t>万元，公用费用约</w:t>
      </w:r>
      <w:r>
        <w:rPr>
          <w:rFonts w:hint="eastAsia" w:ascii="仿宋_GB2312" w:hAnsi="仿宋_GB2312" w:eastAsia="仿宋_GB2312" w:cs="仿宋_GB2312"/>
          <w:color w:val="auto"/>
          <w:sz w:val="32"/>
          <w:szCs w:val="32"/>
          <w:lang w:val="en-US" w:eastAsia="zh-CN"/>
        </w:rPr>
        <w:t>129.62</w:t>
      </w:r>
      <w:r>
        <w:rPr>
          <w:rFonts w:hint="eastAsia" w:ascii="仿宋_GB2312" w:hAnsi="仿宋_GB2312" w:eastAsia="仿宋_GB2312" w:cs="仿宋_GB2312"/>
          <w:color w:val="auto"/>
          <w:sz w:val="32"/>
          <w:szCs w:val="32"/>
        </w:rPr>
        <w:t>万元），预算执行率为9</w:t>
      </w:r>
      <w:r>
        <w:rPr>
          <w:rFonts w:hint="eastAsia" w:ascii="仿宋_GB2312" w:hAnsi="仿宋_GB2312" w:eastAsia="仿宋_GB2312" w:cs="仿宋_GB2312"/>
          <w:color w:val="auto"/>
          <w:sz w:val="32"/>
          <w:szCs w:val="32"/>
          <w:lang w:val="en-US" w:eastAsia="zh-CN"/>
        </w:rPr>
        <w:t>7.30</w:t>
      </w:r>
      <w:r>
        <w:rPr>
          <w:rFonts w:hint="eastAsia" w:ascii="仿宋_GB2312" w:hAnsi="仿宋_GB2312" w:eastAsia="仿宋_GB2312" w:cs="仿宋_GB2312"/>
          <w:color w:val="auto"/>
          <w:sz w:val="32"/>
          <w:szCs w:val="32"/>
        </w:rPr>
        <w:t>%。</w:t>
      </w:r>
    </w:p>
    <w:p w14:paraId="02A0D313">
      <w:pPr>
        <w:pStyle w:val="17"/>
        <w:keepNext w:val="0"/>
        <w:keepLines w:val="0"/>
        <w:pageBreakBefore w:val="0"/>
        <w:kinsoku/>
        <w:wordWrap/>
        <w:overflowPunct/>
        <w:topLinePunct w:val="0"/>
        <w:bidi w:val="0"/>
        <w:spacing w:line="600" w:lineRule="exact"/>
        <w:ind w:left="0" w:leftChars="0" w:firstLine="640" w:firstLineChars="200"/>
        <w:jc w:val="both"/>
        <w:rPr>
          <w:rFonts w:ascii="楷体" w:hAnsi="楷体" w:eastAsia="楷体" w:cs="Times New Roman"/>
          <w:color w:val="auto"/>
          <w:sz w:val="32"/>
          <w:szCs w:val="32"/>
        </w:rPr>
      </w:pPr>
      <w:r>
        <w:rPr>
          <w:rFonts w:ascii="楷体" w:hAnsi="楷体" w:eastAsia="楷体" w:cs="Times New Roman"/>
          <w:color w:val="auto"/>
          <w:sz w:val="32"/>
          <w:szCs w:val="32"/>
        </w:rPr>
        <w:t>（二）项目支出情况</w:t>
      </w:r>
    </w:p>
    <w:p w14:paraId="3D85679C">
      <w:pPr>
        <w:pStyle w:val="17"/>
        <w:keepNext w:val="0"/>
        <w:keepLines w:val="0"/>
        <w:pageBreakBefore w:val="0"/>
        <w:widowControl/>
        <w:kinsoku/>
        <w:wordWrap/>
        <w:overflowPunct/>
        <w:topLinePunct w:val="0"/>
        <w:autoSpaceDE w:val="0"/>
        <w:autoSpaceDN w:val="0"/>
        <w:bidi w:val="0"/>
        <w:adjustRightInd w:val="0"/>
        <w:snapToGrid w:val="0"/>
        <w:spacing w:line="600" w:lineRule="exact"/>
        <w:ind w:left="0" w:leftChars="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2024</w:t>
      </w:r>
      <w:r>
        <w:rPr>
          <w:rFonts w:hint="eastAsia" w:ascii="仿宋_GB2312" w:hAnsi="仿宋_GB2312" w:eastAsia="仿宋_GB2312" w:cs="仿宋_GB2312"/>
          <w:color w:val="auto"/>
          <w:sz w:val="32"/>
          <w:szCs w:val="32"/>
        </w:rPr>
        <w:t>年，代办处项目资金全年预算数为</w:t>
      </w:r>
      <w:r>
        <w:rPr>
          <w:rFonts w:hint="eastAsia" w:ascii="仿宋_GB2312" w:hAnsi="仿宋_GB2312" w:eastAsia="仿宋_GB2312" w:cs="仿宋_GB2312"/>
          <w:color w:val="auto"/>
          <w:sz w:val="32"/>
          <w:szCs w:val="32"/>
          <w:lang w:val="en-US" w:eastAsia="zh-CN"/>
        </w:rPr>
        <w:t>140.14</w:t>
      </w:r>
      <w:r>
        <w:rPr>
          <w:rFonts w:hint="eastAsia" w:ascii="仿宋_GB2312" w:hAnsi="仿宋_GB2312" w:eastAsia="仿宋_GB2312" w:cs="仿宋_GB2312"/>
          <w:color w:val="auto"/>
          <w:sz w:val="32"/>
          <w:szCs w:val="32"/>
        </w:rPr>
        <w:t>万元，全年共支出</w:t>
      </w:r>
      <w:r>
        <w:rPr>
          <w:rFonts w:hint="eastAsia" w:ascii="仿宋_GB2312" w:hAnsi="仿宋_GB2312" w:eastAsia="仿宋_GB2312" w:cs="仿宋_GB2312"/>
          <w:color w:val="auto"/>
          <w:sz w:val="32"/>
          <w:szCs w:val="32"/>
          <w:lang w:val="en-US" w:eastAsia="zh-CN"/>
        </w:rPr>
        <w:t>100.24</w:t>
      </w:r>
      <w:r>
        <w:rPr>
          <w:rFonts w:hint="eastAsia" w:ascii="仿宋_GB2312" w:hAnsi="仿宋_GB2312" w:eastAsia="仿宋_GB2312" w:cs="仿宋_GB2312"/>
          <w:color w:val="auto"/>
          <w:sz w:val="32"/>
          <w:szCs w:val="32"/>
        </w:rPr>
        <w:t>万元，预算执行率</w:t>
      </w:r>
      <w:r>
        <w:rPr>
          <w:rFonts w:hint="eastAsia" w:ascii="仿宋_GB2312" w:hAnsi="仿宋_GB2312" w:eastAsia="仿宋_GB2312" w:cs="仿宋_GB2312"/>
          <w:color w:val="auto"/>
          <w:sz w:val="32"/>
          <w:szCs w:val="32"/>
          <w:lang w:val="en-US" w:eastAsia="zh-CN"/>
        </w:rPr>
        <w:t>71.53</w:t>
      </w:r>
      <w:r>
        <w:rPr>
          <w:rFonts w:hint="eastAsia" w:ascii="仿宋_GB2312" w:hAnsi="仿宋_GB2312" w:eastAsia="仿宋_GB2312" w:cs="仿宋_GB2312"/>
          <w:color w:val="auto"/>
          <w:sz w:val="32"/>
          <w:szCs w:val="32"/>
        </w:rPr>
        <w:t>%。</w:t>
      </w:r>
    </w:p>
    <w:p w14:paraId="729153FF">
      <w:pPr>
        <w:pStyle w:val="5"/>
        <w:keepNext w:val="0"/>
        <w:keepLines w:val="0"/>
        <w:pageBreakBefore w:val="0"/>
        <w:widowControl/>
        <w:numPr>
          <w:ilvl w:val="0"/>
          <w:numId w:val="1"/>
        </w:numPr>
        <w:kinsoku/>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黑体" w:hAnsi="黑体" w:eastAsia="黑体" w:cs="Times New Roman"/>
          <w:snapToGrid w:val="0"/>
          <w:color w:val="auto"/>
          <w:kern w:val="0"/>
          <w:sz w:val="32"/>
          <w:szCs w:val="32"/>
          <w:lang w:val="en-US" w:eastAsia="zh-CN" w:bidi="ar-SA"/>
        </w:rPr>
      </w:pPr>
      <w:r>
        <w:rPr>
          <w:rFonts w:hint="eastAsia" w:ascii="黑体" w:hAnsi="黑体" w:eastAsia="黑体" w:cs="Times New Roman"/>
          <w:snapToGrid w:val="0"/>
          <w:color w:val="auto"/>
          <w:kern w:val="0"/>
          <w:sz w:val="32"/>
          <w:szCs w:val="32"/>
          <w:lang w:val="en-US" w:eastAsia="zh-CN" w:bidi="ar-SA"/>
        </w:rPr>
        <w:t>政府性基金预算支出情况</w:t>
      </w:r>
    </w:p>
    <w:p w14:paraId="7723619F">
      <w:pPr>
        <w:keepNext w:val="0"/>
        <w:keepLines w:val="0"/>
        <w:pageBreakBefore w:val="0"/>
        <w:widowControl/>
        <w:kinsoku/>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snapToGrid w:val="0"/>
          <w:color w:val="auto"/>
          <w:sz w:val="32"/>
          <w:szCs w:val="32"/>
          <w:lang w:val="en-US" w:eastAsia="zh-CN" w:bidi="ar-SA"/>
        </w:rPr>
        <w:t>2024年度，国家知识产权局专利局长沙代办中心未安排政府性基金预算，无政府性基金预算支出。</w:t>
      </w:r>
    </w:p>
    <w:p w14:paraId="3BFDC2DE">
      <w:pPr>
        <w:pStyle w:val="5"/>
        <w:keepNext w:val="0"/>
        <w:keepLines w:val="0"/>
        <w:pageBreakBefore w:val="0"/>
        <w:widowControl/>
        <w:numPr>
          <w:ilvl w:val="0"/>
          <w:numId w:val="1"/>
        </w:numPr>
        <w:kinsoku/>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黑体" w:hAnsi="黑体" w:eastAsia="黑体" w:cs="Times New Roman"/>
          <w:snapToGrid w:val="0"/>
          <w:color w:val="auto"/>
          <w:kern w:val="0"/>
          <w:sz w:val="32"/>
          <w:szCs w:val="32"/>
          <w:lang w:val="en-US" w:eastAsia="zh-CN" w:bidi="ar-SA"/>
        </w:rPr>
      </w:pPr>
      <w:r>
        <w:rPr>
          <w:rFonts w:hint="eastAsia" w:ascii="黑体" w:hAnsi="黑体" w:eastAsia="黑体" w:cs="Times New Roman"/>
          <w:snapToGrid w:val="0"/>
          <w:color w:val="auto"/>
          <w:kern w:val="0"/>
          <w:sz w:val="32"/>
          <w:szCs w:val="32"/>
          <w:lang w:val="en-US" w:eastAsia="zh-CN" w:bidi="ar-SA"/>
        </w:rPr>
        <w:t>国有资本经营预算支出情况</w:t>
      </w:r>
    </w:p>
    <w:p w14:paraId="52F75CC5">
      <w:pPr>
        <w:keepNext w:val="0"/>
        <w:keepLines w:val="0"/>
        <w:pageBreakBefore w:val="0"/>
        <w:widowControl/>
        <w:kinsoku/>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color w:val="auto"/>
          <w:lang w:val="en-US" w:eastAsia="zh-CN"/>
        </w:rPr>
      </w:pPr>
      <w:r>
        <w:rPr>
          <w:rFonts w:hint="eastAsia" w:ascii="仿宋_GB2312" w:hAnsi="仿宋_GB2312" w:eastAsia="仿宋_GB2312" w:cs="仿宋_GB2312"/>
          <w:snapToGrid w:val="0"/>
          <w:color w:val="auto"/>
          <w:sz w:val="32"/>
          <w:szCs w:val="32"/>
          <w:lang w:val="en-US" w:eastAsia="zh-CN" w:bidi="ar-SA"/>
        </w:rPr>
        <w:t>2024年度，国家知识产权局专利局长沙代办中心未安排国有资本经营预算，无国有资本经营预算支出。</w:t>
      </w:r>
    </w:p>
    <w:p w14:paraId="630779BB">
      <w:pPr>
        <w:pStyle w:val="5"/>
        <w:keepNext w:val="0"/>
        <w:keepLines w:val="0"/>
        <w:pageBreakBefore w:val="0"/>
        <w:widowControl/>
        <w:numPr>
          <w:ilvl w:val="0"/>
          <w:numId w:val="1"/>
        </w:numPr>
        <w:kinsoku/>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黑体" w:hAnsi="黑体" w:eastAsia="黑体" w:cs="Times New Roman"/>
          <w:snapToGrid w:val="0"/>
          <w:color w:val="auto"/>
          <w:kern w:val="0"/>
          <w:sz w:val="32"/>
          <w:szCs w:val="32"/>
          <w:lang w:val="en-US" w:eastAsia="zh-CN" w:bidi="ar-SA"/>
        </w:rPr>
      </w:pPr>
      <w:r>
        <w:rPr>
          <w:rFonts w:hint="eastAsia" w:ascii="黑体" w:hAnsi="黑体" w:eastAsia="黑体" w:cs="Times New Roman"/>
          <w:snapToGrid w:val="0"/>
          <w:color w:val="auto"/>
          <w:kern w:val="0"/>
          <w:sz w:val="32"/>
          <w:szCs w:val="32"/>
          <w:lang w:val="en-US" w:eastAsia="zh-CN" w:bidi="ar-SA"/>
        </w:rPr>
        <w:t>社会保险基金预算支出情况</w:t>
      </w:r>
    </w:p>
    <w:p w14:paraId="62A5CA68">
      <w:pPr>
        <w:keepNext w:val="0"/>
        <w:keepLines w:val="0"/>
        <w:pageBreakBefore w:val="0"/>
        <w:widowControl/>
        <w:kinsoku/>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snapToGrid w:val="0"/>
          <w:color w:val="000000"/>
          <w:sz w:val="32"/>
          <w:szCs w:val="32"/>
          <w:lang w:val="en-US" w:eastAsia="zh-CN" w:bidi="ar-SA"/>
        </w:rPr>
        <w:t>2024年度，国家知识产权局专利局长沙代办中心未安排社会保险基金预算，无社会保险基金预算支出。</w:t>
      </w:r>
    </w:p>
    <w:p w14:paraId="69C2D310">
      <w:pPr>
        <w:pStyle w:val="5"/>
        <w:keepNext w:val="0"/>
        <w:keepLines w:val="0"/>
        <w:pageBreakBefore w:val="0"/>
        <w:widowControl/>
        <w:kinsoku/>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黑体" w:hAnsi="黑体" w:eastAsia="黑体" w:cs="Times New Roman"/>
          <w:snapToGrid w:val="0"/>
          <w:color w:val="000000"/>
          <w:kern w:val="0"/>
          <w:sz w:val="32"/>
          <w:szCs w:val="32"/>
          <w:lang w:val="en-US" w:eastAsia="zh-CN" w:bidi="ar-SA"/>
        </w:rPr>
      </w:pPr>
      <w:r>
        <w:rPr>
          <w:rFonts w:hint="eastAsia" w:ascii="黑体" w:hAnsi="黑体" w:eastAsia="黑体" w:cs="Times New Roman"/>
          <w:snapToGrid w:val="0"/>
          <w:color w:val="000000"/>
          <w:kern w:val="0"/>
          <w:sz w:val="32"/>
          <w:szCs w:val="32"/>
          <w:lang w:val="en-US" w:eastAsia="zh-CN" w:bidi="ar-SA"/>
        </w:rPr>
        <w:t>六、单位整体支出绩效情况</w:t>
      </w:r>
    </w:p>
    <w:p w14:paraId="329C70A7">
      <w:pPr>
        <w:keepNext w:val="0"/>
        <w:keepLines w:val="0"/>
        <w:pageBreakBefore w:val="0"/>
        <w:widowControl/>
        <w:numPr>
          <w:ilvl w:val="0"/>
          <w:numId w:val="2"/>
        </w:numPr>
        <w:kinsoku/>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楷体" w:hAnsi="楷体" w:eastAsia="楷体" w:cs="楷体"/>
          <w:snapToGrid w:val="0"/>
          <w:color w:val="000000"/>
          <w:sz w:val="32"/>
          <w:szCs w:val="32"/>
          <w:lang w:val="en-US" w:eastAsia="zh-CN" w:bidi="ar-SA"/>
        </w:rPr>
      </w:pPr>
      <w:r>
        <w:rPr>
          <w:rFonts w:hint="eastAsia" w:ascii="楷体" w:hAnsi="楷体" w:eastAsia="楷体" w:cs="楷体"/>
          <w:snapToGrid w:val="0"/>
          <w:color w:val="000000"/>
          <w:sz w:val="32"/>
          <w:szCs w:val="32"/>
          <w:lang w:val="en-US" w:eastAsia="zh-CN" w:bidi="ar-SA"/>
        </w:rPr>
        <w:t>零基预算改革实施情况</w:t>
      </w:r>
    </w:p>
    <w:p w14:paraId="015B7FA5">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 w:hAnsi="仿宋" w:eastAsia="仿宋" w:cs="Times New Roman"/>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代办处按照上级统一部署，将零基预算改革贯彻预算编制、执行全过程，坚持“以零为基”编制预算、“以事定钱”安排预算、“以效促用”执行预算，以刀刃向内、不破不立的决心，推动一系列有力举措落地见效，改革成效初步显现。</w:t>
      </w:r>
    </w:p>
    <w:p w14:paraId="25595F0D">
      <w:pPr>
        <w:keepNext w:val="0"/>
        <w:keepLines w:val="0"/>
        <w:pageBreakBefore w:val="0"/>
        <w:widowControl/>
        <w:numPr>
          <w:ilvl w:val="0"/>
          <w:numId w:val="2"/>
        </w:numPr>
        <w:kinsoku/>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楷体" w:hAnsi="楷体" w:eastAsia="楷体" w:cs="楷体"/>
          <w:snapToGrid w:val="0"/>
          <w:color w:val="000000"/>
          <w:sz w:val="32"/>
          <w:szCs w:val="32"/>
          <w:lang w:val="en-US" w:eastAsia="zh-CN" w:bidi="ar-SA"/>
        </w:rPr>
      </w:pPr>
      <w:r>
        <w:rPr>
          <w:rFonts w:hint="eastAsia" w:ascii="楷体" w:hAnsi="楷体" w:eastAsia="楷体" w:cs="楷体"/>
          <w:snapToGrid w:val="0"/>
          <w:color w:val="000000"/>
          <w:sz w:val="32"/>
          <w:szCs w:val="32"/>
          <w:lang w:val="en-US" w:eastAsia="zh-CN" w:bidi="ar-SA"/>
        </w:rPr>
        <w:t>绩效目标完成情况</w:t>
      </w:r>
    </w:p>
    <w:p w14:paraId="2656CCB3">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left="0" w:leftChars="0" w:firstLine="640" w:firstLineChars="200"/>
        <w:textAlignment w:val="baseline"/>
        <w:rPr>
          <w:rFonts w:hint="default" w:ascii="仿宋" w:hAnsi="仿宋" w:eastAsia="仿宋" w:cs="Times New Roman"/>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 xml:space="preserve">代办处圆满完成了2024年度制定的年度总体目标。 </w:t>
      </w:r>
      <w:r>
        <w:rPr>
          <w:rFonts w:hint="eastAsia" w:ascii="仿宋" w:hAnsi="仿宋" w:eastAsia="仿宋" w:cs="Times New Roman"/>
          <w:snapToGrid w:val="0"/>
          <w:color w:val="000000"/>
          <w:sz w:val="32"/>
          <w:szCs w:val="32"/>
          <w:lang w:val="en-US" w:eastAsia="zh-CN" w:bidi="ar-SA"/>
        </w:rPr>
        <w:t xml:space="preserve">   </w:t>
      </w:r>
    </w:p>
    <w:p w14:paraId="76C68368">
      <w:pPr>
        <w:keepNext w:val="0"/>
        <w:keepLines w:val="0"/>
        <w:pageBreakBefore w:val="0"/>
        <w:widowControl/>
        <w:numPr>
          <w:ilvl w:val="0"/>
          <w:numId w:val="2"/>
        </w:numPr>
        <w:kinsoku/>
        <w:wordWrap/>
        <w:overflowPunct/>
        <w:topLinePunct w:val="0"/>
        <w:autoSpaceDE w:val="0"/>
        <w:autoSpaceDN w:val="0"/>
        <w:bidi w:val="0"/>
        <w:adjustRightInd w:val="0"/>
        <w:snapToGrid w:val="0"/>
        <w:spacing w:line="600" w:lineRule="exact"/>
        <w:ind w:left="0" w:leftChars="0" w:firstLine="640" w:firstLineChars="200"/>
        <w:textAlignment w:val="baseline"/>
        <w:rPr>
          <w:rFonts w:hint="default" w:ascii="楷体" w:hAnsi="楷体" w:eastAsia="楷体" w:cs="楷体"/>
          <w:snapToGrid w:val="0"/>
          <w:color w:val="000000"/>
          <w:sz w:val="32"/>
          <w:szCs w:val="32"/>
          <w:lang w:val="en-US" w:eastAsia="zh-CN" w:bidi="ar-SA"/>
        </w:rPr>
      </w:pPr>
      <w:r>
        <w:rPr>
          <w:rFonts w:hint="eastAsia" w:ascii="楷体" w:hAnsi="楷体" w:eastAsia="楷体" w:cs="楷体"/>
          <w:snapToGrid w:val="0"/>
          <w:color w:val="000000"/>
          <w:sz w:val="32"/>
          <w:szCs w:val="32"/>
          <w:lang w:val="en-US" w:eastAsia="zh-CN" w:bidi="ar-SA"/>
        </w:rPr>
        <w:t>实现产出和取得效益情况</w:t>
      </w:r>
    </w:p>
    <w:p w14:paraId="42BF055A">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代办处规范办理各项业务，实现业务质量“零差错”；积极推广电子申请，湖南省专利电子申请率为99.75%；开展代理执业备案，全部按照国家局时限要求审查完毕；落实转化运用行动，全年开展专利转化运用相关业务培训4次，参加培训的总人数700余人次，制作专利转化运用业务流程短视频、政策解读图文5个；圆满完成业务工作质量考核。</w:t>
      </w:r>
    </w:p>
    <w:p w14:paraId="283F0B31">
      <w:pPr>
        <w:keepNext w:val="0"/>
        <w:keepLines w:val="0"/>
        <w:pageBreakBefore w:val="0"/>
        <w:widowControl/>
        <w:numPr>
          <w:ilvl w:val="0"/>
          <w:numId w:val="2"/>
        </w:numPr>
        <w:kinsoku/>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楷体" w:hAnsi="楷体" w:eastAsia="楷体" w:cs="楷体"/>
          <w:snapToGrid w:val="0"/>
          <w:color w:val="000000"/>
          <w:sz w:val="32"/>
          <w:szCs w:val="32"/>
          <w:lang w:val="en-US" w:eastAsia="zh-CN" w:bidi="ar-SA"/>
        </w:rPr>
      </w:pPr>
      <w:r>
        <w:rPr>
          <w:rFonts w:hint="eastAsia" w:ascii="楷体" w:hAnsi="楷体" w:eastAsia="楷体" w:cs="楷体"/>
          <w:snapToGrid w:val="0"/>
          <w:color w:val="000000"/>
          <w:sz w:val="32"/>
          <w:szCs w:val="32"/>
          <w:lang w:val="en-US" w:eastAsia="zh-CN" w:bidi="ar-SA"/>
        </w:rPr>
        <w:t>资产管理情况</w:t>
      </w:r>
    </w:p>
    <w:p w14:paraId="71107E10">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snapToGrid w:val="0"/>
          <w:color w:val="auto"/>
          <w:sz w:val="32"/>
          <w:szCs w:val="32"/>
          <w:lang w:val="en-US" w:eastAsia="zh-CN" w:bidi="ar-SA"/>
        </w:rPr>
        <w:t>代办处狠抓固定资产管理基础工作，2025年1月，代办处开展了对2024年全年财务收支专项内部审计，并对资产进行了盘点，及时发现资产管理方面存在的薄弱环节并加以整改完善。</w:t>
      </w:r>
    </w:p>
    <w:p w14:paraId="63C92254">
      <w:pPr>
        <w:keepNext w:val="0"/>
        <w:keepLines w:val="0"/>
        <w:pageBreakBefore w:val="0"/>
        <w:widowControl/>
        <w:numPr>
          <w:ilvl w:val="0"/>
          <w:numId w:val="2"/>
        </w:numPr>
        <w:kinsoku/>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楷体" w:hAnsi="楷体" w:eastAsia="楷体" w:cs="楷体"/>
          <w:snapToGrid w:val="0"/>
          <w:color w:val="000000"/>
          <w:sz w:val="32"/>
          <w:szCs w:val="32"/>
          <w:lang w:val="en-US" w:eastAsia="zh-CN" w:bidi="ar-SA"/>
        </w:rPr>
      </w:pPr>
      <w:r>
        <w:rPr>
          <w:rFonts w:hint="eastAsia" w:ascii="楷体" w:hAnsi="楷体" w:eastAsia="楷体" w:cs="楷体"/>
          <w:snapToGrid w:val="0"/>
          <w:color w:val="000000"/>
          <w:sz w:val="32"/>
          <w:szCs w:val="32"/>
          <w:lang w:val="en-US" w:eastAsia="zh-CN" w:bidi="ar-SA"/>
        </w:rPr>
        <w:t>开展业务情况</w:t>
      </w:r>
    </w:p>
    <w:p w14:paraId="3D624381">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代办处围绕业务开展，聚焦转化运用，在优化流程、便民服务上持续下功夫，不断提升业务本地办理率，优质高效地完成国家局省局授权委托和交办的服务管理工作，持续保持业务质量“零差错”，服务质量“零投诉”。一方面业务总量不断攀升。2024年1-12月，纸件申请受理44件，电子申请受理18889件，通知书发文156笔，向外申请保密审查3005件，费减备案32397件，专利费用收缴78398笔（其中银行转账59811笔，当面缴费18587笔）共计7420万元，专利权质押登记新申请547笔，质押专利3829件，质押金额841,717.8万元，专利实施许可合同备案714笔，许可专利4093件，许可金额19,988.7万元，专利开放许可声明审查985件，合格715件，专利登记簿副本5374件，批量法律状态证明178笔，涉及专利11442件，专利优先审查7311件，推荐5501件，专利文档查阅481笔。为创新主体免费发放宣传手册、服务指南等资料万余册。另一方面代理监管平稳发展。2024年完成代理师备案审核 209人次，代理师首次执业备案72人次、代理师执业备案59人次、代理师注销执业备案78人次，新设立代理机构12家、新增代理分支机构18家，全部按照国家局时限要求审查完毕。</w:t>
      </w:r>
    </w:p>
    <w:p w14:paraId="4701A72E">
      <w:pPr>
        <w:keepNext w:val="0"/>
        <w:keepLines w:val="0"/>
        <w:pageBreakBefore w:val="0"/>
        <w:widowControl/>
        <w:numPr>
          <w:ilvl w:val="0"/>
          <w:numId w:val="2"/>
        </w:numPr>
        <w:kinsoku/>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楷体" w:hAnsi="楷体" w:eastAsia="楷体" w:cs="楷体"/>
          <w:snapToGrid w:val="0"/>
          <w:color w:val="000000"/>
          <w:sz w:val="32"/>
          <w:szCs w:val="32"/>
          <w:lang w:val="en-US" w:eastAsia="zh-CN" w:bidi="ar-SA"/>
        </w:rPr>
      </w:pPr>
      <w:r>
        <w:rPr>
          <w:rFonts w:hint="eastAsia" w:ascii="楷体" w:hAnsi="楷体" w:eastAsia="楷体" w:cs="楷体"/>
          <w:snapToGrid w:val="0"/>
          <w:color w:val="000000"/>
          <w:sz w:val="32"/>
          <w:szCs w:val="32"/>
          <w:lang w:val="en-US" w:eastAsia="zh-CN" w:bidi="ar-SA"/>
        </w:rPr>
        <w:t>运行成本分析</w:t>
      </w:r>
    </w:p>
    <w:p w14:paraId="7114FC17">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2024年，全年预算数为429.80万元，支出382.09万元，其中，基本支出为281.85万元，项目支出100.24万元。代办处严格执行中央八项规定和财务管理制度，根据年初预算，除优先安排人员基本经费支出外，合理安排日常公用经费资金及项目资金，做到厉行节约、精打细算，把有限的资金用到刀刃上，保证代办处各项工作的正常运转。管理效率分析</w:t>
      </w:r>
    </w:p>
    <w:p w14:paraId="6419231A">
      <w:pPr>
        <w:keepNext w:val="0"/>
        <w:keepLines w:val="0"/>
        <w:pageBreakBefore w:val="0"/>
        <w:widowControl/>
        <w:numPr>
          <w:ilvl w:val="0"/>
          <w:numId w:val="2"/>
        </w:numPr>
        <w:kinsoku/>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楷体" w:hAnsi="楷体" w:eastAsia="楷体" w:cs="楷体"/>
          <w:snapToGrid w:val="0"/>
          <w:color w:val="000000"/>
          <w:sz w:val="32"/>
          <w:szCs w:val="32"/>
          <w:lang w:val="en-US" w:eastAsia="zh-CN" w:bidi="ar-SA"/>
        </w:rPr>
      </w:pPr>
      <w:r>
        <w:rPr>
          <w:rFonts w:hint="eastAsia" w:ascii="楷体" w:hAnsi="楷体" w:eastAsia="楷体" w:cs="楷体"/>
          <w:snapToGrid w:val="0"/>
          <w:color w:val="000000"/>
          <w:sz w:val="32"/>
          <w:szCs w:val="32"/>
          <w:lang w:val="en-US" w:eastAsia="zh-CN" w:bidi="ar-SA"/>
        </w:rPr>
        <w:t>制度建设情况</w:t>
      </w:r>
    </w:p>
    <w:p w14:paraId="2FE53B3C">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为加强财务管理，规范财务收支行为，根据《中华人民共和国预算法》《中华人民共和国会计法》等法律法规和《湖南省市场监督管理局财务管理办法》等相关规定，结合国家知识产权局专利局长沙代办中心实际，制定了《国家知识产权局专利局长沙代办中心财务管理办法》。规范了预算管理、收入和支出管理、资产和核算管理、报账管理、监督检查等事项。</w:t>
      </w:r>
    </w:p>
    <w:p w14:paraId="68C43117">
      <w:pPr>
        <w:keepNext w:val="0"/>
        <w:keepLines w:val="0"/>
        <w:pageBreakBefore w:val="0"/>
        <w:widowControl/>
        <w:numPr>
          <w:ilvl w:val="0"/>
          <w:numId w:val="3"/>
        </w:numPr>
        <w:kinsoku/>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项目库建立情况</w:t>
      </w:r>
    </w:p>
    <w:p w14:paraId="6C2961C4">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代办处实施动态管理项目库，2024年新增入库项目1项，实现项目储备与年度预算精准对接，提升资金分配科学性。</w:t>
      </w:r>
    </w:p>
    <w:p w14:paraId="401B9C48">
      <w:pPr>
        <w:keepNext w:val="0"/>
        <w:keepLines w:val="0"/>
        <w:pageBreakBefore w:val="0"/>
        <w:widowControl/>
        <w:numPr>
          <w:ilvl w:val="0"/>
          <w:numId w:val="3"/>
        </w:numPr>
        <w:kinsoku/>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单位支出标准体系建设情况</w:t>
      </w:r>
    </w:p>
    <w:p w14:paraId="33CEF6CA">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代办处严格执行单位财务管理及内控管理制度，并按财政要求细化支出分类标准，如差旅费、培训费、设备购置费等，全年支出偏差率控制在5%以内，未出现超标准支出问题。</w:t>
      </w:r>
    </w:p>
    <w:p w14:paraId="1723D582">
      <w:pPr>
        <w:keepNext w:val="0"/>
        <w:keepLines w:val="0"/>
        <w:pageBreakBefore w:val="0"/>
        <w:widowControl/>
        <w:numPr>
          <w:ilvl w:val="0"/>
          <w:numId w:val="3"/>
        </w:numPr>
        <w:kinsoku/>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核心绩效指标体系建设情况</w:t>
      </w:r>
    </w:p>
    <w:p w14:paraId="594EE399">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代办处严格按照国家局分配的任务指标及工作要求，规范办理各项业务。并圆满完成业务工作质量考核。</w:t>
      </w:r>
    </w:p>
    <w:p w14:paraId="2E084E74">
      <w:pPr>
        <w:keepNext w:val="0"/>
        <w:keepLines w:val="0"/>
        <w:pageBreakBefore w:val="0"/>
        <w:widowControl/>
        <w:numPr>
          <w:ilvl w:val="0"/>
          <w:numId w:val="3"/>
        </w:numPr>
        <w:kinsoku/>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内部控制工作情况</w:t>
      </w:r>
    </w:p>
    <w:p w14:paraId="1A4B93CF">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一是不断健全和完善内部管理制度，建立了涵盖财务、采购、资产、合同、公务接待、公务用车等制度体系。注重优化业务流程，持续完善预算、收支、采购、资产、项目、合同等六大业务领域内部控制。二是严格执行制度。严格财务报销审核，强化经费计划审批，建立事前、事中、事后全流程管控机制，确保资金资产安全，推进财务工作规范化运行。</w:t>
      </w:r>
    </w:p>
    <w:p w14:paraId="5D2EAC60">
      <w:pPr>
        <w:keepNext w:val="0"/>
        <w:keepLines w:val="0"/>
        <w:pageBreakBefore w:val="0"/>
        <w:widowControl/>
        <w:numPr>
          <w:ilvl w:val="0"/>
          <w:numId w:val="3"/>
        </w:numPr>
        <w:kinsoku/>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 w:hAnsi="仿宋" w:eastAsia="仿宋" w:cs="Times New Roman"/>
          <w:snapToGrid w:val="0"/>
          <w:color w:val="000000"/>
          <w:sz w:val="32"/>
          <w:szCs w:val="32"/>
          <w:lang w:val="en-US" w:eastAsia="zh-CN" w:bidi="ar-SA"/>
        </w:rPr>
      </w:pPr>
      <w:r>
        <w:rPr>
          <w:rFonts w:hint="eastAsia" w:ascii="仿宋" w:hAnsi="仿宋" w:eastAsia="仿宋" w:cs="Times New Roman"/>
          <w:snapToGrid w:val="0"/>
          <w:color w:val="000000"/>
          <w:sz w:val="32"/>
          <w:szCs w:val="32"/>
          <w:lang w:val="en-US" w:eastAsia="zh-CN" w:bidi="ar-SA"/>
        </w:rPr>
        <w:t>预算编制和执行情况</w:t>
      </w:r>
    </w:p>
    <w:p w14:paraId="417F0D5E">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2024年度，代办处高度重视预算编制及执行工作，切实提高预算编制质量，科学合理安排部门预算支出，优化支出结构，严控一般性支出，将绩效管理融入预算资金管理的全过程。严格落实习惯过“紧日子”要求，较好保障了机关运转和各项重点工作的经费需求。预算执行进度总体较好，预算执行率</w:t>
      </w:r>
      <w:r>
        <w:rPr>
          <w:rFonts w:hint="eastAsia" w:ascii="仿宋_GB2312" w:hAnsi="仿宋_GB2312" w:eastAsia="仿宋_GB2312" w:cs="仿宋_GB2312"/>
          <w:snapToGrid w:val="0"/>
          <w:color w:val="auto"/>
          <w:sz w:val="32"/>
          <w:szCs w:val="32"/>
          <w:lang w:val="en-US" w:eastAsia="zh-CN" w:bidi="ar-SA"/>
        </w:rPr>
        <w:t>为88.90%。</w:t>
      </w:r>
    </w:p>
    <w:p w14:paraId="02CD5B17">
      <w:pPr>
        <w:keepNext w:val="0"/>
        <w:keepLines w:val="0"/>
        <w:pageBreakBefore w:val="0"/>
        <w:widowControl/>
        <w:numPr>
          <w:ilvl w:val="0"/>
          <w:numId w:val="3"/>
        </w:numPr>
        <w:kinsoku/>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 w:hAnsi="仿宋" w:eastAsia="仿宋" w:cs="Times New Roman"/>
          <w:snapToGrid w:val="0"/>
          <w:color w:val="000000"/>
          <w:sz w:val="32"/>
          <w:szCs w:val="32"/>
          <w:lang w:val="en-US" w:eastAsia="zh-CN" w:bidi="ar-SA"/>
        </w:rPr>
      </w:pPr>
      <w:r>
        <w:rPr>
          <w:rFonts w:hint="eastAsia" w:ascii="仿宋" w:hAnsi="仿宋" w:eastAsia="仿宋" w:cs="Times New Roman"/>
          <w:snapToGrid w:val="0"/>
          <w:color w:val="000000"/>
          <w:sz w:val="32"/>
          <w:szCs w:val="32"/>
          <w:lang w:val="en-US" w:eastAsia="zh-CN" w:bidi="ar-SA"/>
        </w:rPr>
        <w:t>采购管理情况</w:t>
      </w:r>
    </w:p>
    <w:p w14:paraId="1FA8DE5D">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严格执行“应采尽采”的政策要求，对代办处提出的采购需求进行审核把关。限额标准以下的项目，原则上在“电子卖场”采购，限额标准以上的采购项目严格执行政府采购程序和要求。</w:t>
      </w:r>
    </w:p>
    <w:p w14:paraId="2B615C3D">
      <w:pPr>
        <w:keepNext w:val="0"/>
        <w:keepLines w:val="0"/>
        <w:pageBreakBefore w:val="0"/>
        <w:widowControl/>
        <w:numPr>
          <w:ilvl w:val="0"/>
          <w:numId w:val="2"/>
        </w:numPr>
        <w:kinsoku/>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楷体" w:hAnsi="楷体" w:eastAsia="楷体" w:cs="楷体"/>
          <w:snapToGrid w:val="0"/>
          <w:color w:val="000000"/>
          <w:sz w:val="32"/>
          <w:szCs w:val="32"/>
          <w:lang w:val="en-US" w:eastAsia="zh-CN" w:bidi="ar-SA"/>
        </w:rPr>
      </w:pPr>
      <w:r>
        <w:rPr>
          <w:rFonts w:hint="eastAsia" w:ascii="楷体" w:hAnsi="楷体" w:eastAsia="楷体" w:cs="楷体"/>
          <w:snapToGrid w:val="0"/>
          <w:color w:val="000000"/>
          <w:sz w:val="32"/>
          <w:szCs w:val="32"/>
          <w:lang w:val="en-US" w:eastAsia="zh-CN" w:bidi="ar-SA"/>
        </w:rPr>
        <w:t>履职效能和社会效应方面</w:t>
      </w:r>
    </w:p>
    <w:p w14:paraId="23916C9D">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代办处围绕“三个窗口”建设、“青年文明号”创建工作主动作为，不断延伸服务，做好知识产权法治文化建设宣传工作。一是搭建“湖南省专利转化运用专项行动云展厅”。根据《湖南省专利转化运用专项行动实施方案》和省局安排部署，与主流媒体合作开展专利转化运用专项行动系列宣传，打造元宇宙空间技术驱动的“湖南专利转化运用案例云展馆”，全面展示我省专利转化工作动态、典型案例、转化成果，并为公众介绍国家及我省转化政策，构建了广覆盖、多维度、全方位、立体化“专利转化运用普及”大宣传格局。二是开展专利法实施细则修订宣贯。根据国家局省局工作要求，结合重点内容编辑代办业务工作指引和普法图解手册，创新形式制作动图页面，在主流媒体和省局网站播放展示，受理大厅通过设置宣传展板、印发折页手册5000余册同步宣传。三是开展知识产权法律知识有奖竞答。联合新媒体线上推广知识产权法律知识有奖竞答活动，活动吸引了社会各界人士的广泛参与，共计约23.5万人参与答题，答题总次数307万余次，正确率高达91.8%，留言反馈好评如潮。四是策划知识产权宣传周活动。创新传播形式，制作知识产权普法微视频在媒体专栏点击播放量超22万人次，开展公众开放日活动，组织高校师生和公众代表参与，讲授公开课、实地参观并介绍业务流程，营造良好知识产权文化氛围。五是开展青年文明创建活动。按照“亮身份、亮形象、亮承诺”的要求，在受理大厅展现活动标语，面向服务对象亮明青年文明号创建标识、监督电话、示范承诺等，增强活动感知度，彰显创建新内涵，弘扬职业文明时代新理念。</w:t>
      </w:r>
    </w:p>
    <w:p w14:paraId="20C08275">
      <w:pPr>
        <w:keepNext w:val="0"/>
        <w:keepLines w:val="0"/>
        <w:pageBreakBefore w:val="0"/>
        <w:widowControl/>
        <w:numPr>
          <w:ilvl w:val="0"/>
          <w:numId w:val="2"/>
        </w:numPr>
        <w:kinsoku/>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楷体" w:hAnsi="楷体" w:eastAsia="楷体" w:cs="楷体"/>
          <w:snapToGrid w:val="0"/>
          <w:color w:val="000000"/>
          <w:sz w:val="32"/>
          <w:szCs w:val="32"/>
          <w:lang w:val="en-US" w:eastAsia="zh-CN" w:bidi="ar-SA"/>
        </w:rPr>
      </w:pPr>
      <w:r>
        <w:rPr>
          <w:rFonts w:hint="eastAsia" w:ascii="楷体" w:hAnsi="楷体" w:eastAsia="楷体" w:cs="楷体"/>
          <w:snapToGrid w:val="0"/>
          <w:color w:val="000000"/>
          <w:sz w:val="32"/>
          <w:szCs w:val="32"/>
          <w:lang w:val="en-US" w:eastAsia="zh-CN" w:bidi="ar-SA"/>
        </w:rPr>
        <w:t>可持续发展能力方面</w:t>
      </w:r>
    </w:p>
    <w:p w14:paraId="5E57BDFA">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代办处始终坚持把党的政治建设摆在首位，坚持不懈用习近平新时代中国特色社会主义思想凝心铸魂，认真贯彻新时代党的组织路线，围绕抓党建促业务、抓业务促发展主线，落实全面从严治党主体责任，加强基层党组织建设，坚定理想信念、坚决改进作风，更好发挥战斗堡垒作用，以湖南市场监管优质服务推动创新高质量发展。</w:t>
      </w:r>
    </w:p>
    <w:p w14:paraId="43937E2A">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聚焦党建引领，筑牢政治底色。始终坚持把党的政治建设摆在首位，认真学习局党组会议精神，落实全面从严治党主体责任，结合主题教育扎实开展“一月一课一片一实践”主题党日活动和党的二十届三中全会精神学习，全体党员上微党课，谈学习心得，谈事业发展，进一步推动党建与业务深度融合。支部严格落实标准化规范化建设要求，推进“三表率一模范”机关和“四强”党支部建设，加强开展“清廉市监”“清廉单元”建设，抓好行风作风整治，切实优化窗口服务并取得良好效果。代办处严守政治规矩，严格纪律约束，不断加强补贴款使用管理、固定资产管理、审查账号管理、网络安全管理，防范发生系统风险。</w:t>
      </w:r>
    </w:p>
    <w:p w14:paraId="221FA8FF">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聚焦主责主业，提升服务效能。配合国家局落实有关业务规则调整，不断畅通“互联网+”政务服务，推动专利业务“网上办、掌上办”，将线上线下服务、分类精准服务有机结合，不断提高本地业务办理率。严守质量工作生命线，所有业务均采用A、B角和业务受理审核校验机制，引入自检、互检、抽检等措施，完善业务流程管理，细化岗位业务和操作流程。同时，定期组织开展内部学习培训和业务问题分析会，建立业务质量档案卡，落实“首问责任”、“限时办结”、“一次性告知”等制度要求，结合质量反馈进行考核并给予奖惩。</w:t>
      </w:r>
    </w:p>
    <w:p w14:paraId="2C977AEB">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聚焦自身建设，保障工作考核。积极参加国家局、省局及相关单位开展的业务培训，制定年度调研计划分组赴兄弟省份开展交流学习，2024年已选派15人次参加线下国家局培训7次、省内培训3次，参加线上国家局培训近30余次，8人分三组赴湖北、江西、贵州、广西、甘肃、青海等代办处开展调研走访，学习先进经验。下半年，国知局专利局初审流程部和国防知识产权局开展实地业务工作检查，代办处对照检查内容，组织召开专题会议，细化任务分工，专利业务办理等工作得到了检查组的高度认可和好评。</w:t>
      </w:r>
    </w:p>
    <w:p w14:paraId="009073A5">
      <w:pPr>
        <w:keepNext w:val="0"/>
        <w:keepLines w:val="0"/>
        <w:pageBreakBefore w:val="0"/>
        <w:widowControl/>
        <w:numPr>
          <w:ilvl w:val="0"/>
          <w:numId w:val="2"/>
        </w:numPr>
        <w:kinsoku/>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楷体" w:hAnsi="楷体" w:eastAsia="楷体" w:cs="楷体"/>
          <w:snapToGrid w:val="0"/>
          <w:color w:val="auto"/>
          <w:sz w:val="32"/>
          <w:szCs w:val="32"/>
          <w:lang w:val="en-US" w:eastAsia="zh-CN" w:bidi="ar-SA"/>
        </w:rPr>
      </w:pPr>
      <w:r>
        <w:rPr>
          <w:rFonts w:hint="eastAsia" w:ascii="楷体" w:hAnsi="楷体" w:eastAsia="楷体" w:cs="楷体"/>
          <w:snapToGrid w:val="0"/>
          <w:color w:val="auto"/>
          <w:sz w:val="32"/>
          <w:szCs w:val="32"/>
          <w:lang w:val="en-US" w:eastAsia="zh-CN" w:bidi="ar-SA"/>
        </w:rPr>
        <w:t>服务对象满意度方面</w:t>
      </w:r>
    </w:p>
    <w:p w14:paraId="0A7B5931">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代办处积极开展专利业务受理审查，突出转化运用，不断提升业务本地办理率的同时，不断提升服务质量，实现了业务质量“零差错”，服务对象满意度达到了95%。</w:t>
      </w:r>
    </w:p>
    <w:p w14:paraId="4CBD66F6">
      <w:pPr>
        <w:pStyle w:val="17"/>
        <w:keepNext w:val="0"/>
        <w:keepLines w:val="0"/>
        <w:pageBreakBefore w:val="0"/>
        <w:kinsoku/>
        <w:wordWrap/>
        <w:overflowPunct/>
        <w:topLinePunct w:val="0"/>
        <w:bidi w:val="0"/>
        <w:spacing w:line="600" w:lineRule="exact"/>
        <w:ind w:left="0" w:leftChars="0" w:firstLine="640" w:firstLineChars="200"/>
        <w:jc w:val="both"/>
        <w:rPr>
          <w:rFonts w:ascii="黑体" w:hAnsi="黑体" w:eastAsia="黑体" w:cs="Times New Roman"/>
          <w:sz w:val="32"/>
          <w:szCs w:val="32"/>
        </w:rPr>
      </w:pPr>
      <w:r>
        <w:rPr>
          <w:rFonts w:hint="eastAsia" w:ascii="黑体" w:hAnsi="黑体" w:eastAsia="黑体" w:cs="Times New Roman"/>
          <w:sz w:val="32"/>
          <w:szCs w:val="32"/>
          <w:lang w:val="en-US" w:eastAsia="zh-CN"/>
        </w:rPr>
        <w:t>七</w:t>
      </w:r>
      <w:r>
        <w:rPr>
          <w:rFonts w:hint="eastAsia" w:ascii="黑体" w:hAnsi="黑体" w:eastAsia="黑体" w:cs="Times New Roman"/>
          <w:sz w:val="32"/>
          <w:szCs w:val="32"/>
        </w:rPr>
        <w:t>、</w:t>
      </w:r>
      <w:r>
        <w:rPr>
          <w:rFonts w:hint="eastAsia" w:ascii="黑体" w:hAnsi="黑体" w:eastAsia="黑体" w:cs="Times New Roman"/>
          <w:sz w:val="32"/>
          <w:szCs w:val="32"/>
          <w:highlight w:val="none"/>
        </w:rPr>
        <w:t>存在的问题及原因分析</w:t>
      </w:r>
    </w:p>
    <w:p w14:paraId="1C2B0347">
      <w:pPr>
        <w:pStyle w:val="10"/>
        <w:keepNext w:val="0"/>
        <w:keepLines w:val="0"/>
        <w:pageBreakBefore w:val="0"/>
        <w:kinsoku/>
        <w:wordWrap/>
        <w:overflowPunct/>
        <w:topLinePunct w:val="0"/>
        <w:bidi w:val="0"/>
        <w:spacing w:line="600" w:lineRule="exact"/>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2024</w:t>
      </w:r>
      <w:r>
        <w:rPr>
          <w:rFonts w:hint="eastAsia" w:ascii="仿宋_GB2312" w:hAnsi="仿宋_GB2312" w:eastAsia="仿宋_GB2312" w:cs="仿宋_GB2312"/>
          <w:color w:val="auto"/>
          <w:sz w:val="32"/>
          <w:szCs w:val="32"/>
        </w:rPr>
        <w:t>年，代办处财务运行整体平稳有序，预算支出管理按要求不断规范，但仍存在部分问题和不足。</w:t>
      </w:r>
      <w:r>
        <w:rPr>
          <w:rFonts w:hint="eastAsia" w:ascii="仿宋_GB2312" w:hAnsi="仿宋_GB2312" w:eastAsia="仿宋_GB2312" w:cs="仿宋_GB2312"/>
          <w:b/>
          <w:bCs/>
          <w:color w:val="auto"/>
          <w:sz w:val="32"/>
          <w:szCs w:val="32"/>
        </w:rPr>
        <w:t>一</w:t>
      </w:r>
      <w:r>
        <w:rPr>
          <w:rFonts w:hint="eastAsia" w:ascii="仿宋_GB2312" w:hAnsi="仿宋_GB2312" w:eastAsia="仿宋_GB2312" w:cs="仿宋_GB2312"/>
          <w:b/>
          <w:bCs/>
          <w:color w:val="auto"/>
          <w:sz w:val="32"/>
          <w:szCs w:val="32"/>
          <w:lang w:val="en-US" w:eastAsia="zh-CN"/>
        </w:rPr>
        <w:t>是</w:t>
      </w:r>
      <w:r>
        <w:rPr>
          <w:rFonts w:hint="eastAsia" w:ascii="仿宋_GB2312" w:hAnsi="仿宋_GB2312" w:eastAsia="仿宋_GB2312" w:cs="仿宋_GB2312"/>
          <w:color w:val="auto"/>
          <w:sz w:val="32"/>
          <w:szCs w:val="32"/>
          <w:lang w:val="en-US" w:eastAsia="zh-CN"/>
        </w:rPr>
        <w:t>预算绩效目标指标设置仍有待优化；</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预算编制科学合理性有待提高；</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个别项目预算执行率不高。</w:t>
      </w:r>
    </w:p>
    <w:p w14:paraId="1D13BED8">
      <w:pPr>
        <w:pStyle w:val="17"/>
        <w:keepNext w:val="0"/>
        <w:keepLines w:val="0"/>
        <w:pageBreakBefore w:val="0"/>
        <w:kinsoku/>
        <w:wordWrap/>
        <w:overflowPunct/>
        <w:topLinePunct w:val="0"/>
        <w:bidi w:val="0"/>
        <w:spacing w:line="600" w:lineRule="exact"/>
        <w:ind w:left="0" w:leftChars="0" w:firstLine="640" w:firstLineChars="200"/>
        <w:jc w:val="both"/>
        <w:rPr>
          <w:rFonts w:ascii="黑体" w:hAnsi="黑体" w:eastAsia="黑体" w:cs="Times New Roman"/>
          <w:sz w:val="32"/>
          <w:szCs w:val="32"/>
        </w:rPr>
      </w:pPr>
      <w:r>
        <w:rPr>
          <w:rFonts w:hint="eastAsia" w:ascii="黑体" w:hAnsi="黑体" w:eastAsia="黑体" w:cs="Times New Roman"/>
          <w:sz w:val="32"/>
          <w:szCs w:val="32"/>
          <w:lang w:val="en-US" w:eastAsia="zh-CN"/>
        </w:rPr>
        <w:t>八</w:t>
      </w:r>
      <w:r>
        <w:rPr>
          <w:rFonts w:hint="eastAsia" w:ascii="黑体" w:hAnsi="黑体" w:eastAsia="黑体" w:cs="Times New Roman"/>
          <w:sz w:val="32"/>
          <w:szCs w:val="32"/>
          <w:highlight w:val="none"/>
        </w:rPr>
        <w:t>、</w:t>
      </w:r>
      <w:r>
        <w:rPr>
          <w:rFonts w:ascii="黑体" w:hAnsi="黑体" w:eastAsia="黑体" w:cs="Times New Roman"/>
          <w:sz w:val="32"/>
          <w:szCs w:val="32"/>
          <w:highlight w:val="none"/>
        </w:rPr>
        <w:t>改进措施</w:t>
      </w:r>
    </w:p>
    <w:p w14:paraId="6266F15C">
      <w:pPr>
        <w:pStyle w:val="10"/>
        <w:keepNext w:val="0"/>
        <w:keepLines w:val="0"/>
        <w:pageBreakBefore w:val="0"/>
        <w:kinsoku/>
        <w:wordWrap/>
        <w:overflowPunct/>
        <w:topLinePunct w:val="0"/>
        <w:bidi w:val="0"/>
        <w:spacing w:line="60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长沙代办处预算绩效管理工作将在省局指导下，结合单位实际进一步完善有关制度、细化工作措施、规范操作执行，督促工作人员加强学习、提升能力、不断提高预算绩效管理水平。</w:t>
      </w:r>
    </w:p>
    <w:p w14:paraId="39BE92F1">
      <w:pPr>
        <w:pStyle w:val="10"/>
        <w:keepNext w:val="0"/>
        <w:keepLines w:val="0"/>
        <w:pageBreakBefore w:val="0"/>
        <w:kinsoku/>
        <w:wordWrap/>
        <w:overflowPunct/>
        <w:topLinePunct w:val="0"/>
        <w:bidi w:val="0"/>
        <w:spacing w:line="600" w:lineRule="exact"/>
        <w:ind w:left="0" w:leftChars="0"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进一步优化预算支出绩效目标设置。根据有关中长期工作规划、项目实施方案、与项目立项直接相关的依据文件等，分析重点工作任务、需要解决的主要问题和相关财政支出的政策意图，研究明确项目的总体绩效目标并根据任务内容，分析投入资源、开展活动、质量标准、成本要求、产出内容、产生效果，设置绩效指标，同时参考相关历史数据、行业标准等，科学设定指标值，既要在考虑可实现性的基础上，也要从严、从高设定，以充分发挥绩效目标对预算编制执行的引导约束和控制作用。</w:t>
      </w:r>
    </w:p>
    <w:p w14:paraId="1189817C">
      <w:pPr>
        <w:pStyle w:val="10"/>
        <w:keepNext w:val="0"/>
        <w:keepLines w:val="0"/>
        <w:pageBreakBefore w:val="0"/>
        <w:kinsoku/>
        <w:wordWrap/>
        <w:overflowPunct/>
        <w:topLinePunct w:val="0"/>
        <w:bidi w:val="0"/>
        <w:spacing w:line="600" w:lineRule="exact"/>
        <w:ind w:left="0" w:leftChars="0"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进一步科学精准编制预算。一是把握年度工作任务要求，改善编制方法，把部门预算尽可能编实、编细、编全。二是着力突出预算编制“过紧日子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的主基调，厉行节约做工作，算好精准账，做到应减尽减</w:t>
      </w:r>
      <w:r>
        <w:rPr>
          <w:rFonts w:hint="eastAsia" w:ascii="仿宋_GB2312" w:hAnsi="仿宋_GB2312" w:eastAsia="仿宋_GB2312" w:cs="仿宋_GB2312"/>
          <w:color w:val="auto"/>
          <w:sz w:val="32"/>
          <w:szCs w:val="32"/>
          <w:lang w:eastAsia="zh-CN"/>
        </w:rPr>
        <w:t>。</w:t>
      </w:r>
    </w:p>
    <w:p w14:paraId="5D22CCF7">
      <w:pPr>
        <w:pStyle w:val="10"/>
        <w:keepNext w:val="0"/>
        <w:keepLines w:val="0"/>
        <w:pageBreakBefore w:val="0"/>
        <w:kinsoku/>
        <w:wordWrap/>
        <w:overflowPunct/>
        <w:topLinePunct w:val="0"/>
        <w:bidi w:val="0"/>
        <w:spacing w:line="600" w:lineRule="exact"/>
        <w:ind w:left="0" w:leftChars="0"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是</w:t>
      </w:r>
      <w:r>
        <w:rPr>
          <w:rFonts w:hint="eastAsia" w:ascii="仿宋_GB2312" w:hAnsi="仿宋_GB2312" w:eastAsia="仿宋_GB2312" w:cs="仿宋_GB2312"/>
          <w:color w:val="auto"/>
          <w:sz w:val="32"/>
          <w:szCs w:val="32"/>
        </w:rPr>
        <w:t>进一步强化预算执行进度要求。一是加强对各项目年度工作的计划性，形成项目支出的任务清单、责任清单和进度清单，压实支出主体责任。二是切实加强组织推动，加大工作力度，抓紧梳理各项支出，认真落实相关政策措施，在保障资金安全和使用效益的前提下，不断加快支出进度</w:t>
      </w:r>
      <w:r>
        <w:rPr>
          <w:rFonts w:hint="eastAsia" w:ascii="仿宋_GB2312" w:hAnsi="仿宋_GB2312" w:eastAsia="仿宋_GB2312" w:cs="仿宋_GB2312"/>
          <w:color w:val="auto"/>
          <w:sz w:val="32"/>
          <w:szCs w:val="32"/>
          <w:lang w:eastAsia="zh-CN"/>
        </w:rPr>
        <w:t>。</w:t>
      </w:r>
    </w:p>
    <w:p w14:paraId="4214EF1B">
      <w:pPr>
        <w:keepNext w:val="0"/>
        <w:keepLines w:val="0"/>
        <w:pageBreakBefore w:val="0"/>
        <w:kinsoku/>
        <w:wordWrap/>
        <w:overflowPunct/>
        <w:topLinePunct w:val="0"/>
        <w:bidi w:val="0"/>
        <w:spacing w:line="600" w:lineRule="exact"/>
        <w:ind w:left="0" w:leftChars="0" w:firstLine="640" w:firstLineChars="200"/>
        <w:jc w:val="both"/>
        <w:rPr>
          <w:rFonts w:ascii="黑体" w:hAnsi="黑体" w:eastAsia="黑体" w:cs="Times New Roman"/>
          <w:sz w:val="32"/>
          <w:szCs w:val="32"/>
        </w:rPr>
      </w:pPr>
      <w:r>
        <w:rPr>
          <w:rFonts w:hint="eastAsia" w:ascii="黑体" w:hAnsi="黑体" w:eastAsia="黑体" w:cs="Times New Roman"/>
          <w:sz w:val="32"/>
          <w:szCs w:val="32"/>
          <w:lang w:val="en-US" w:eastAsia="zh-CN"/>
        </w:rPr>
        <w:t>九</w:t>
      </w:r>
      <w:r>
        <w:rPr>
          <w:rFonts w:hint="eastAsia" w:ascii="黑体" w:hAnsi="黑体" w:eastAsia="黑体" w:cs="Times New Roman"/>
          <w:sz w:val="32"/>
          <w:szCs w:val="32"/>
        </w:rPr>
        <w:t>、单位</w:t>
      </w:r>
      <w:r>
        <w:rPr>
          <w:rFonts w:ascii="黑体" w:hAnsi="黑体" w:eastAsia="黑体" w:cs="Times New Roman"/>
          <w:sz w:val="32"/>
          <w:szCs w:val="32"/>
        </w:rPr>
        <w:t>整体支出绩效自评结果拟应用和公开情况</w:t>
      </w:r>
    </w:p>
    <w:p w14:paraId="5F9C22BE">
      <w:pPr>
        <w:pStyle w:val="17"/>
        <w:keepNext w:val="0"/>
        <w:keepLines w:val="0"/>
        <w:pageBreakBefore w:val="0"/>
        <w:widowControl/>
        <w:kinsoku/>
        <w:wordWrap/>
        <w:overflowPunct/>
        <w:topLinePunct w:val="0"/>
        <w:autoSpaceDE w:val="0"/>
        <w:autoSpaceDN w:val="0"/>
        <w:bidi w:val="0"/>
        <w:adjustRightInd w:val="0"/>
        <w:snapToGrid w:val="0"/>
        <w:spacing w:line="600" w:lineRule="exact"/>
        <w:ind w:left="0" w:leftChars="0" w:firstLine="624" w:firstLineChars="200"/>
        <w:jc w:val="both"/>
        <w:textAlignment w:val="baseline"/>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lang w:eastAsia="zh-CN"/>
        </w:rPr>
        <w:t>2024</w:t>
      </w:r>
      <w:r>
        <w:rPr>
          <w:rFonts w:hint="eastAsia" w:ascii="仿宋_GB2312" w:hAnsi="仿宋_GB2312" w:eastAsia="仿宋_GB2312" w:cs="仿宋_GB2312"/>
          <w:color w:val="auto"/>
          <w:spacing w:val="-4"/>
          <w:sz w:val="32"/>
          <w:szCs w:val="32"/>
        </w:rPr>
        <w:t>年，代办处严格按照年初预算批复认真组织实施</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严格执行财政相关管理规定，确保了单位正常运行，较好地完成了</w:t>
      </w:r>
      <w:r>
        <w:rPr>
          <w:rFonts w:hint="eastAsia" w:ascii="仿宋_GB2312" w:hAnsi="仿宋_GB2312" w:eastAsia="仿宋_GB2312" w:cs="仿宋_GB2312"/>
          <w:color w:val="auto"/>
          <w:spacing w:val="-4"/>
          <w:sz w:val="32"/>
          <w:szCs w:val="32"/>
          <w:lang w:eastAsia="zh-CN"/>
        </w:rPr>
        <w:t>2024</w:t>
      </w:r>
      <w:r>
        <w:rPr>
          <w:rFonts w:hint="eastAsia" w:ascii="仿宋_GB2312" w:hAnsi="仿宋_GB2312" w:eastAsia="仿宋_GB2312" w:cs="仿宋_GB2312"/>
          <w:color w:val="auto"/>
          <w:spacing w:val="-4"/>
          <w:sz w:val="32"/>
          <w:szCs w:val="32"/>
        </w:rPr>
        <w:t>年部门预算编制和决算汇总工作，单位整体支出绩效目标实现较好，全面完成绩效目标任务，绩效自评结果为</w:t>
      </w:r>
      <w:r>
        <w:rPr>
          <w:rFonts w:hint="eastAsia" w:ascii="仿宋_GB2312" w:hAnsi="仿宋_GB2312" w:eastAsia="仿宋_GB2312" w:cs="仿宋_GB2312"/>
          <w:color w:val="auto"/>
          <w:spacing w:val="-4"/>
          <w:sz w:val="32"/>
          <w:szCs w:val="32"/>
          <w:lang w:val="en-US" w:eastAsia="zh-CN"/>
        </w:rPr>
        <w:t>优</w:t>
      </w:r>
      <w:r>
        <w:rPr>
          <w:rFonts w:hint="eastAsia" w:ascii="仿宋_GB2312" w:hAnsi="仿宋_GB2312" w:eastAsia="仿宋_GB2312" w:cs="仿宋_GB2312"/>
          <w:color w:val="auto"/>
          <w:spacing w:val="-4"/>
          <w:sz w:val="32"/>
          <w:szCs w:val="32"/>
        </w:rPr>
        <w:t>。</w:t>
      </w:r>
    </w:p>
    <w:p w14:paraId="3FAD90E4">
      <w:pPr>
        <w:pStyle w:val="17"/>
        <w:keepNext w:val="0"/>
        <w:keepLines w:val="0"/>
        <w:pageBreakBefore w:val="0"/>
        <w:numPr>
          <w:ilvl w:val="0"/>
          <w:numId w:val="4"/>
        </w:numPr>
        <w:kinsoku/>
        <w:wordWrap/>
        <w:overflowPunct/>
        <w:topLinePunct w:val="0"/>
        <w:bidi w:val="0"/>
        <w:spacing w:line="600" w:lineRule="exact"/>
        <w:ind w:left="0" w:leftChars="0" w:firstLine="640" w:firstLineChars="200"/>
        <w:jc w:val="both"/>
        <w:rPr>
          <w:rFonts w:hint="eastAsia" w:ascii="黑体" w:hAnsi="黑体" w:eastAsia="黑体" w:cs="Times New Roman"/>
          <w:snapToGrid w:val="0"/>
          <w:color w:val="000000"/>
          <w:sz w:val="32"/>
          <w:szCs w:val="32"/>
          <w:lang w:val="en-US" w:eastAsia="zh-CN" w:bidi="ar-SA"/>
        </w:rPr>
      </w:pPr>
      <w:r>
        <w:rPr>
          <w:rFonts w:hint="eastAsia" w:ascii="黑体" w:hAnsi="黑体" w:eastAsia="黑体" w:cs="Times New Roman"/>
          <w:snapToGrid w:val="0"/>
          <w:color w:val="000000"/>
          <w:sz w:val="32"/>
          <w:szCs w:val="32"/>
          <w:lang w:val="en-US" w:eastAsia="zh-CN" w:bidi="ar-SA"/>
        </w:rPr>
        <w:t>其他需要说明的情况</w:t>
      </w:r>
    </w:p>
    <w:p w14:paraId="2A783C8D">
      <w:pPr>
        <w:pStyle w:val="17"/>
        <w:keepNext w:val="0"/>
        <w:keepLines w:val="0"/>
        <w:pageBreakBefore w:val="0"/>
        <w:kinsoku/>
        <w:wordWrap/>
        <w:overflowPunct/>
        <w:topLinePunct w:val="0"/>
        <w:bidi w:val="0"/>
        <w:spacing w:line="600" w:lineRule="exact"/>
        <w:ind w:left="0" w:leftChars="0" w:firstLine="624" w:firstLineChars="200"/>
        <w:jc w:val="both"/>
        <w:rPr>
          <w:rFonts w:hint="eastAsia" w:ascii="仿宋" w:hAnsi="仿宋" w:eastAsia="仿宋"/>
          <w:spacing w:val="-4"/>
          <w:sz w:val="32"/>
          <w:szCs w:val="32"/>
          <w:lang w:val="en-US" w:eastAsia="zh-CN"/>
        </w:rPr>
      </w:pPr>
      <w:r>
        <w:rPr>
          <w:rFonts w:hint="eastAsia" w:ascii="仿宋" w:hAnsi="仿宋" w:eastAsia="仿宋"/>
          <w:spacing w:val="-4"/>
          <w:sz w:val="32"/>
          <w:szCs w:val="32"/>
          <w:lang w:val="en-US" w:eastAsia="zh-CN"/>
        </w:rPr>
        <w:t>无</w:t>
      </w:r>
    </w:p>
    <w:p w14:paraId="5ABC03F7">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14:paraId="6DA4F8AB">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仿宋_GB2312" w:cs="Times New Roman"/>
          <w:color w:val="auto"/>
          <w:sz w:val="44"/>
          <w:szCs w:val="44"/>
        </w:rPr>
      </w:pPr>
      <w:r>
        <w:rPr>
          <w:rFonts w:hint="eastAsia" w:cs="Times New Roman"/>
          <w:color w:val="auto"/>
          <w:sz w:val="36"/>
          <w:szCs w:val="36"/>
          <w:lang w:eastAsia="zh-CN"/>
        </w:rPr>
        <w:t>2024</w:t>
      </w:r>
      <w:r>
        <w:rPr>
          <w:rFonts w:hint="eastAsia" w:ascii="Times New Roman" w:hAnsi="Times New Roman" w:eastAsia="仿宋_GB2312" w:cs="Times New Roman"/>
          <w:color w:val="auto"/>
          <w:sz w:val="36"/>
          <w:szCs w:val="36"/>
        </w:rPr>
        <w:t>年度单位整体支出绩效评价基础数据表</w:t>
      </w:r>
    </w:p>
    <w:tbl>
      <w:tblPr>
        <w:tblStyle w:val="11"/>
        <w:tblW w:w="93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3240"/>
        <w:gridCol w:w="1150"/>
        <w:gridCol w:w="822"/>
        <w:gridCol w:w="1092"/>
        <w:gridCol w:w="1075"/>
        <w:gridCol w:w="1046"/>
        <w:gridCol w:w="929"/>
      </w:tblGrid>
      <w:tr w14:paraId="60ADBE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240" w:type="dxa"/>
            <w:vMerge w:val="restart"/>
            <w:noWrap w:val="0"/>
            <w:vAlign w:val="center"/>
          </w:tcPr>
          <w:p w14:paraId="4F5949DA">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财政供养人员情况（人）</w:t>
            </w:r>
          </w:p>
        </w:tc>
        <w:tc>
          <w:tcPr>
            <w:tcW w:w="1972" w:type="dxa"/>
            <w:gridSpan w:val="2"/>
            <w:noWrap w:val="0"/>
            <w:vAlign w:val="center"/>
          </w:tcPr>
          <w:p w14:paraId="1BE66F51">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b/>
                <w:bCs/>
                <w:color w:val="auto"/>
                <w:sz w:val="20"/>
                <w:szCs w:val="20"/>
              </w:rPr>
            </w:pPr>
            <w:r>
              <w:rPr>
                <w:rFonts w:hint="default" w:ascii="Times New Roman" w:hAnsi="Times New Roman" w:eastAsia="仿宋_GB2312" w:cs="Times New Roman"/>
                <w:b/>
                <w:bCs/>
                <w:color w:val="auto"/>
                <w:sz w:val="20"/>
                <w:szCs w:val="20"/>
              </w:rPr>
              <w:t>编制数</w:t>
            </w:r>
          </w:p>
        </w:tc>
        <w:tc>
          <w:tcPr>
            <w:tcW w:w="2167" w:type="dxa"/>
            <w:gridSpan w:val="2"/>
            <w:noWrap w:val="0"/>
            <w:vAlign w:val="center"/>
          </w:tcPr>
          <w:p w14:paraId="30E2728C">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b/>
                <w:bCs/>
                <w:color w:val="auto"/>
                <w:sz w:val="20"/>
                <w:szCs w:val="20"/>
              </w:rPr>
            </w:pPr>
            <w:r>
              <w:rPr>
                <w:rFonts w:hint="default" w:ascii="Times New Roman" w:hAnsi="Times New Roman" w:cs="Times New Roman"/>
                <w:b/>
                <w:bCs/>
                <w:color w:val="auto"/>
                <w:sz w:val="20"/>
                <w:szCs w:val="20"/>
                <w:lang w:eastAsia="zh-CN"/>
              </w:rPr>
              <w:t>2024</w:t>
            </w:r>
            <w:r>
              <w:rPr>
                <w:rFonts w:hint="default" w:ascii="Times New Roman" w:hAnsi="Times New Roman" w:eastAsia="仿宋_GB2312" w:cs="Times New Roman"/>
                <w:b/>
                <w:bCs/>
                <w:color w:val="auto"/>
                <w:sz w:val="20"/>
                <w:szCs w:val="20"/>
              </w:rPr>
              <w:t>年实际在职人数</w:t>
            </w:r>
          </w:p>
        </w:tc>
        <w:tc>
          <w:tcPr>
            <w:tcW w:w="1975" w:type="dxa"/>
            <w:gridSpan w:val="2"/>
            <w:noWrap w:val="0"/>
            <w:vAlign w:val="center"/>
          </w:tcPr>
          <w:p w14:paraId="20526933">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b/>
                <w:bCs/>
                <w:color w:val="auto"/>
                <w:sz w:val="20"/>
                <w:szCs w:val="20"/>
              </w:rPr>
            </w:pPr>
            <w:r>
              <w:rPr>
                <w:rFonts w:hint="default" w:ascii="Times New Roman" w:hAnsi="Times New Roman" w:eastAsia="仿宋_GB2312" w:cs="Times New Roman"/>
                <w:b/>
                <w:bCs/>
                <w:color w:val="auto"/>
                <w:sz w:val="20"/>
                <w:szCs w:val="20"/>
              </w:rPr>
              <w:t>控制率</w:t>
            </w:r>
          </w:p>
        </w:tc>
      </w:tr>
      <w:tr w14:paraId="5AE0B6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vMerge w:val="continue"/>
            <w:noWrap w:val="0"/>
            <w:vAlign w:val="center"/>
          </w:tcPr>
          <w:p w14:paraId="039E9D26">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default" w:ascii="Times New Roman" w:hAnsi="Times New Roman" w:eastAsia="仿宋_GB2312" w:cs="Times New Roman"/>
                <w:color w:val="auto"/>
                <w:sz w:val="20"/>
                <w:szCs w:val="20"/>
              </w:rPr>
            </w:pPr>
          </w:p>
        </w:tc>
        <w:tc>
          <w:tcPr>
            <w:tcW w:w="1972" w:type="dxa"/>
            <w:gridSpan w:val="2"/>
            <w:noWrap w:val="0"/>
            <w:vAlign w:val="center"/>
          </w:tcPr>
          <w:p w14:paraId="6FF6840F">
            <w:pPr>
              <w:spacing w:line="360" w:lineRule="exact"/>
              <w:ind w:left="0" w:leftChars="0"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cs="Times New Roman"/>
                <w:sz w:val="20"/>
                <w:szCs w:val="20"/>
                <w:highlight w:val="none"/>
                <w:lang w:val="en-US"/>
              </w:rPr>
              <w:t>4</w:t>
            </w:r>
          </w:p>
        </w:tc>
        <w:tc>
          <w:tcPr>
            <w:tcW w:w="2167" w:type="dxa"/>
            <w:gridSpan w:val="2"/>
            <w:noWrap w:val="0"/>
            <w:vAlign w:val="center"/>
          </w:tcPr>
          <w:p w14:paraId="22D1FFCD">
            <w:pPr>
              <w:spacing w:line="360" w:lineRule="exact"/>
              <w:ind w:left="0" w:leftChars="0"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sz w:val="20"/>
                <w:szCs w:val="20"/>
                <w:highlight w:val="none"/>
              </w:rPr>
              <w:t>6</w:t>
            </w:r>
          </w:p>
        </w:tc>
        <w:tc>
          <w:tcPr>
            <w:tcW w:w="1975" w:type="dxa"/>
            <w:gridSpan w:val="2"/>
            <w:noWrap w:val="0"/>
            <w:vAlign w:val="center"/>
          </w:tcPr>
          <w:p w14:paraId="6FB9069E">
            <w:pPr>
              <w:spacing w:line="360" w:lineRule="exact"/>
              <w:ind w:left="0" w:leftChars="0"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sz w:val="20"/>
                <w:szCs w:val="20"/>
                <w:highlight w:val="none"/>
              </w:rPr>
              <w:t>100%</w:t>
            </w:r>
          </w:p>
        </w:tc>
      </w:tr>
      <w:tr w14:paraId="3BDC6A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7A8BA058">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经费控制情况（万元）</w:t>
            </w:r>
          </w:p>
        </w:tc>
        <w:tc>
          <w:tcPr>
            <w:tcW w:w="1972" w:type="dxa"/>
            <w:gridSpan w:val="2"/>
            <w:noWrap w:val="0"/>
            <w:vAlign w:val="center"/>
          </w:tcPr>
          <w:p w14:paraId="7ECD0DC8">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b/>
                <w:bCs/>
                <w:color w:val="auto"/>
                <w:sz w:val="20"/>
                <w:szCs w:val="20"/>
              </w:rPr>
            </w:pPr>
            <w:r>
              <w:rPr>
                <w:rFonts w:hint="default" w:ascii="Times New Roman" w:hAnsi="Times New Roman" w:cs="Times New Roman"/>
                <w:b/>
                <w:bCs/>
                <w:color w:val="auto"/>
                <w:sz w:val="20"/>
                <w:szCs w:val="20"/>
                <w:lang w:eastAsia="zh-CN"/>
              </w:rPr>
              <w:t>202</w:t>
            </w:r>
            <w:r>
              <w:rPr>
                <w:rFonts w:hint="default" w:ascii="Times New Roman" w:hAnsi="Times New Roman" w:cs="Times New Roman"/>
                <w:b/>
                <w:bCs/>
                <w:color w:val="auto"/>
                <w:sz w:val="20"/>
                <w:szCs w:val="20"/>
                <w:lang w:val="en-US" w:eastAsia="zh-CN"/>
              </w:rPr>
              <w:t>3</w:t>
            </w:r>
            <w:r>
              <w:rPr>
                <w:rFonts w:hint="default" w:ascii="Times New Roman" w:hAnsi="Times New Roman" w:eastAsia="仿宋_GB2312" w:cs="Times New Roman"/>
                <w:b/>
                <w:bCs/>
                <w:color w:val="auto"/>
                <w:sz w:val="20"/>
                <w:szCs w:val="20"/>
              </w:rPr>
              <w:t>年决算数</w:t>
            </w:r>
          </w:p>
        </w:tc>
        <w:tc>
          <w:tcPr>
            <w:tcW w:w="2167" w:type="dxa"/>
            <w:gridSpan w:val="2"/>
            <w:noWrap w:val="0"/>
            <w:vAlign w:val="center"/>
          </w:tcPr>
          <w:p w14:paraId="1A5A2CAF">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b/>
                <w:bCs/>
                <w:color w:val="auto"/>
                <w:sz w:val="20"/>
                <w:szCs w:val="20"/>
              </w:rPr>
            </w:pPr>
            <w:r>
              <w:rPr>
                <w:rFonts w:hint="default" w:ascii="Times New Roman" w:hAnsi="Times New Roman" w:cs="Times New Roman"/>
                <w:b/>
                <w:bCs/>
                <w:color w:val="auto"/>
                <w:sz w:val="20"/>
                <w:szCs w:val="20"/>
                <w:lang w:eastAsia="zh-CN"/>
              </w:rPr>
              <w:t>2024</w:t>
            </w:r>
            <w:r>
              <w:rPr>
                <w:rFonts w:hint="default" w:ascii="Times New Roman" w:hAnsi="Times New Roman" w:eastAsia="仿宋_GB2312" w:cs="Times New Roman"/>
                <w:b/>
                <w:bCs/>
                <w:color w:val="auto"/>
                <w:sz w:val="20"/>
                <w:szCs w:val="20"/>
              </w:rPr>
              <w:t>年预算数</w:t>
            </w:r>
          </w:p>
        </w:tc>
        <w:tc>
          <w:tcPr>
            <w:tcW w:w="1975" w:type="dxa"/>
            <w:gridSpan w:val="2"/>
            <w:noWrap w:val="0"/>
            <w:vAlign w:val="center"/>
          </w:tcPr>
          <w:p w14:paraId="2F876745">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b/>
                <w:bCs/>
                <w:color w:val="auto"/>
                <w:sz w:val="20"/>
                <w:szCs w:val="20"/>
              </w:rPr>
            </w:pPr>
            <w:r>
              <w:rPr>
                <w:rFonts w:hint="default" w:ascii="Times New Roman" w:hAnsi="Times New Roman" w:eastAsia="仿宋_GB2312" w:cs="Times New Roman"/>
                <w:b/>
                <w:bCs/>
                <w:color w:val="auto"/>
                <w:sz w:val="20"/>
                <w:szCs w:val="20"/>
              </w:rPr>
              <w:t>202</w:t>
            </w:r>
            <w:r>
              <w:rPr>
                <w:rFonts w:hint="default" w:ascii="Times New Roman" w:hAnsi="Times New Roman" w:cs="Times New Roman"/>
                <w:b/>
                <w:bCs/>
                <w:color w:val="auto"/>
                <w:sz w:val="20"/>
                <w:szCs w:val="20"/>
                <w:lang w:val="en-US" w:eastAsia="zh-CN"/>
              </w:rPr>
              <w:t>4</w:t>
            </w:r>
            <w:r>
              <w:rPr>
                <w:rFonts w:hint="default" w:ascii="Times New Roman" w:hAnsi="Times New Roman" w:eastAsia="仿宋_GB2312" w:cs="Times New Roman"/>
                <w:b/>
                <w:bCs/>
                <w:color w:val="auto"/>
                <w:sz w:val="20"/>
                <w:szCs w:val="20"/>
              </w:rPr>
              <w:t>年决算数</w:t>
            </w:r>
          </w:p>
        </w:tc>
      </w:tr>
      <w:tr w14:paraId="4F7F97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4015E9D3">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三公经费</w:t>
            </w:r>
            <w:r>
              <w:rPr>
                <w:rFonts w:hint="default" w:ascii="Times New Roman" w:hAnsi="Times New Roman" w:cs="Times New Roman"/>
                <w:color w:val="auto"/>
                <w:sz w:val="20"/>
                <w:szCs w:val="20"/>
                <w:lang w:eastAsia="zh-CN"/>
              </w:rPr>
              <w:t>：</w:t>
            </w:r>
          </w:p>
        </w:tc>
        <w:tc>
          <w:tcPr>
            <w:tcW w:w="1972" w:type="dxa"/>
            <w:gridSpan w:val="2"/>
            <w:noWrap w:val="0"/>
            <w:vAlign w:val="center"/>
          </w:tcPr>
          <w:p w14:paraId="2A2278CF">
            <w:pPr>
              <w:spacing w:line="360" w:lineRule="exact"/>
              <w:ind w:left="0" w:leftChars="0"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sz w:val="20"/>
                <w:szCs w:val="20"/>
                <w:highlight w:val="none"/>
              </w:rPr>
              <w:t>1.43</w:t>
            </w:r>
          </w:p>
        </w:tc>
        <w:tc>
          <w:tcPr>
            <w:tcW w:w="2167" w:type="dxa"/>
            <w:gridSpan w:val="2"/>
            <w:noWrap w:val="0"/>
            <w:vAlign w:val="center"/>
          </w:tcPr>
          <w:p w14:paraId="70E22B2D">
            <w:pPr>
              <w:spacing w:line="360" w:lineRule="exact"/>
              <w:ind w:left="0" w:leftChars="0"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highlight w:val="none"/>
                <w:lang w:val="en-US" w:eastAsia="zh-CN"/>
              </w:rPr>
              <w:t>2.10</w:t>
            </w:r>
          </w:p>
        </w:tc>
        <w:tc>
          <w:tcPr>
            <w:tcW w:w="1975" w:type="dxa"/>
            <w:gridSpan w:val="2"/>
            <w:noWrap w:val="0"/>
            <w:vAlign w:val="center"/>
          </w:tcPr>
          <w:p w14:paraId="49ECF122">
            <w:pPr>
              <w:keepNext w:val="0"/>
              <w:keepLines w:val="0"/>
              <w:widowControl/>
              <w:suppressLineNumbers w:val="0"/>
              <w:kinsoku w:val="0"/>
              <w:autoSpaceDE w:val="0"/>
              <w:autoSpaceDN w:val="0"/>
              <w:adjustRightInd w:val="0"/>
              <w:snapToGrid w:val="0"/>
              <w:spacing w:before="0" w:beforeAutospacing="0" w:after="0" w:afterAutospacing="0" w:line="360" w:lineRule="exact"/>
              <w:ind w:left="0" w:leftChars="0" w:right="0" w:rightChars="0" w:firstLine="0" w:firstLineChars="0"/>
              <w:jc w:val="center"/>
              <w:textAlignment w:val="baseline"/>
              <w:rPr>
                <w:rFonts w:hint="default" w:ascii="Times New Roman" w:hAnsi="Times New Roman" w:eastAsia="仿宋_GB2312" w:cs="Times New Roman"/>
                <w:color w:val="auto"/>
                <w:sz w:val="20"/>
                <w:szCs w:val="20"/>
              </w:rPr>
            </w:pPr>
            <w:r>
              <w:rPr>
                <w:rFonts w:hint="default" w:ascii="Times New Roman" w:hAnsi="Times New Roman" w:eastAsia="仿宋_GB2312" w:cs="Times New Roman"/>
                <w:snapToGrid/>
                <w:color w:val="000000"/>
                <w:kern w:val="0"/>
                <w:sz w:val="20"/>
                <w:szCs w:val="20"/>
                <w:lang w:val="en-US" w:eastAsia="zh-CN" w:bidi="ar"/>
              </w:rPr>
              <w:t>1.84</w:t>
            </w:r>
          </w:p>
        </w:tc>
      </w:tr>
      <w:tr w14:paraId="76C634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7C7BBAC9">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xml:space="preserve">   1、公务用车购置和维护经费</w:t>
            </w:r>
          </w:p>
        </w:tc>
        <w:tc>
          <w:tcPr>
            <w:tcW w:w="1972" w:type="dxa"/>
            <w:gridSpan w:val="2"/>
            <w:noWrap w:val="0"/>
            <w:vAlign w:val="center"/>
          </w:tcPr>
          <w:p w14:paraId="34E026C3">
            <w:pPr>
              <w:spacing w:line="360" w:lineRule="exact"/>
              <w:ind w:left="0" w:leftChars="0"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sz w:val="20"/>
                <w:szCs w:val="20"/>
                <w:highlight w:val="none"/>
              </w:rPr>
              <w:t>1.35</w:t>
            </w:r>
          </w:p>
        </w:tc>
        <w:tc>
          <w:tcPr>
            <w:tcW w:w="2167" w:type="dxa"/>
            <w:gridSpan w:val="2"/>
            <w:noWrap w:val="0"/>
            <w:vAlign w:val="center"/>
          </w:tcPr>
          <w:p w14:paraId="691B4AF2">
            <w:pPr>
              <w:spacing w:line="360" w:lineRule="exact"/>
              <w:ind w:left="0" w:leftChars="0"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highlight w:val="none"/>
                <w:lang w:eastAsia="zh-CN"/>
              </w:rPr>
              <w:t>1.6</w:t>
            </w:r>
            <w:r>
              <w:rPr>
                <w:rFonts w:hint="default" w:ascii="Times New Roman" w:hAnsi="Times New Roman" w:eastAsia="仿宋_GB2312" w:cs="Times New Roman"/>
                <w:color w:val="auto"/>
                <w:sz w:val="20"/>
                <w:szCs w:val="20"/>
                <w:highlight w:val="none"/>
                <w:lang w:val="en-US" w:eastAsia="zh-CN"/>
              </w:rPr>
              <w:t>0</w:t>
            </w:r>
          </w:p>
        </w:tc>
        <w:tc>
          <w:tcPr>
            <w:tcW w:w="1975" w:type="dxa"/>
            <w:gridSpan w:val="2"/>
            <w:noWrap w:val="0"/>
            <w:vAlign w:val="center"/>
          </w:tcPr>
          <w:p w14:paraId="3325DA4D">
            <w:pPr>
              <w:keepNext w:val="0"/>
              <w:keepLines w:val="0"/>
              <w:widowControl/>
              <w:suppressLineNumbers w:val="0"/>
              <w:kinsoku w:val="0"/>
              <w:autoSpaceDE w:val="0"/>
              <w:autoSpaceDN w:val="0"/>
              <w:adjustRightInd w:val="0"/>
              <w:snapToGrid w:val="0"/>
              <w:spacing w:before="0" w:beforeAutospacing="0" w:after="0" w:afterAutospacing="0" w:line="360" w:lineRule="exact"/>
              <w:ind w:left="0" w:leftChars="0" w:right="0" w:rightChars="0" w:firstLine="0" w:firstLineChars="0"/>
              <w:jc w:val="center"/>
              <w:textAlignment w:val="baseline"/>
              <w:rPr>
                <w:rFonts w:hint="default" w:ascii="Times New Roman" w:hAnsi="Times New Roman" w:eastAsia="仿宋_GB2312" w:cs="Times New Roman"/>
                <w:color w:val="auto"/>
                <w:sz w:val="20"/>
                <w:szCs w:val="20"/>
              </w:rPr>
            </w:pPr>
            <w:r>
              <w:rPr>
                <w:rFonts w:hint="default" w:ascii="Times New Roman" w:hAnsi="Times New Roman" w:eastAsia="仿宋_GB2312" w:cs="Times New Roman"/>
                <w:snapToGrid/>
                <w:color w:val="000000"/>
                <w:kern w:val="0"/>
                <w:sz w:val="20"/>
                <w:szCs w:val="20"/>
                <w:lang w:val="en-US" w:eastAsia="zh-CN" w:bidi="ar"/>
              </w:rPr>
              <w:t>1.62</w:t>
            </w:r>
          </w:p>
        </w:tc>
      </w:tr>
      <w:tr w14:paraId="144279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4D15DDFA">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xml:space="preserve">       其中：公车购置</w:t>
            </w:r>
          </w:p>
        </w:tc>
        <w:tc>
          <w:tcPr>
            <w:tcW w:w="1972" w:type="dxa"/>
            <w:gridSpan w:val="2"/>
            <w:noWrap w:val="0"/>
            <w:vAlign w:val="center"/>
          </w:tcPr>
          <w:p w14:paraId="2C893F87">
            <w:pPr>
              <w:spacing w:line="360" w:lineRule="exact"/>
              <w:ind w:left="0" w:leftChars="0"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sz w:val="20"/>
                <w:szCs w:val="20"/>
                <w:highlight w:val="none"/>
              </w:rPr>
              <w:t>0</w:t>
            </w:r>
          </w:p>
        </w:tc>
        <w:tc>
          <w:tcPr>
            <w:tcW w:w="2167" w:type="dxa"/>
            <w:gridSpan w:val="2"/>
            <w:noWrap w:val="0"/>
            <w:vAlign w:val="center"/>
          </w:tcPr>
          <w:p w14:paraId="1ED47F0A">
            <w:pPr>
              <w:spacing w:line="360" w:lineRule="exact"/>
              <w:ind w:left="0" w:leftChars="0"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highlight w:val="none"/>
              </w:rPr>
              <w:t>0</w:t>
            </w:r>
          </w:p>
        </w:tc>
        <w:tc>
          <w:tcPr>
            <w:tcW w:w="1975" w:type="dxa"/>
            <w:gridSpan w:val="2"/>
            <w:noWrap w:val="0"/>
            <w:vAlign w:val="center"/>
          </w:tcPr>
          <w:p w14:paraId="20A221C2">
            <w:pPr>
              <w:keepNext w:val="0"/>
              <w:keepLines w:val="0"/>
              <w:widowControl/>
              <w:suppressLineNumbers w:val="0"/>
              <w:kinsoku w:val="0"/>
              <w:autoSpaceDE w:val="0"/>
              <w:autoSpaceDN w:val="0"/>
              <w:adjustRightInd w:val="0"/>
              <w:snapToGrid w:val="0"/>
              <w:spacing w:before="0" w:beforeAutospacing="0" w:after="0" w:afterAutospacing="0" w:line="360" w:lineRule="exact"/>
              <w:ind w:left="0" w:leftChars="0" w:right="0" w:rightChars="0" w:firstLine="0" w:firstLineChars="0"/>
              <w:jc w:val="center"/>
              <w:textAlignment w:val="baseline"/>
              <w:rPr>
                <w:rFonts w:hint="default" w:ascii="Times New Roman" w:hAnsi="Times New Roman" w:eastAsia="仿宋_GB2312" w:cs="Times New Roman"/>
                <w:color w:val="auto"/>
                <w:sz w:val="20"/>
                <w:szCs w:val="20"/>
              </w:rPr>
            </w:pPr>
            <w:r>
              <w:rPr>
                <w:rFonts w:hint="default" w:ascii="Times New Roman" w:hAnsi="Times New Roman" w:eastAsia="仿宋_GB2312" w:cs="Times New Roman"/>
                <w:snapToGrid/>
                <w:color w:val="000000"/>
                <w:kern w:val="0"/>
                <w:sz w:val="20"/>
                <w:szCs w:val="20"/>
                <w:lang w:val="en-US" w:eastAsia="zh-CN" w:bidi="ar"/>
              </w:rPr>
              <w:t>0</w:t>
            </w:r>
          </w:p>
        </w:tc>
      </w:tr>
      <w:tr w14:paraId="5CB69E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66BDE74B">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xml:space="preserve">             公车运行维护</w:t>
            </w:r>
          </w:p>
        </w:tc>
        <w:tc>
          <w:tcPr>
            <w:tcW w:w="1972" w:type="dxa"/>
            <w:gridSpan w:val="2"/>
            <w:noWrap w:val="0"/>
            <w:vAlign w:val="center"/>
          </w:tcPr>
          <w:p w14:paraId="6561E1E6">
            <w:pPr>
              <w:spacing w:line="360" w:lineRule="exact"/>
              <w:ind w:left="0" w:leftChars="0"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sz w:val="20"/>
                <w:szCs w:val="20"/>
                <w:highlight w:val="none"/>
              </w:rPr>
              <w:t>1.35</w:t>
            </w:r>
          </w:p>
        </w:tc>
        <w:tc>
          <w:tcPr>
            <w:tcW w:w="2167" w:type="dxa"/>
            <w:gridSpan w:val="2"/>
            <w:noWrap w:val="0"/>
            <w:vAlign w:val="center"/>
          </w:tcPr>
          <w:p w14:paraId="7CE9B26C">
            <w:pPr>
              <w:spacing w:line="360" w:lineRule="exact"/>
              <w:ind w:left="0" w:leftChars="0"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highlight w:val="none"/>
                <w:lang w:val="en-US" w:eastAsia="zh-CN"/>
              </w:rPr>
              <w:t>1.60</w:t>
            </w:r>
          </w:p>
        </w:tc>
        <w:tc>
          <w:tcPr>
            <w:tcW w:w="1975" w:type="dxa"/>
            <w:gridSpan w:val="2"/>
            <w:noWrap w:val="0"/>
            <w:vAlign w:val="center"/>
          </w:tcPr>
          <w:p w14:paraId="3C198D59">
            <w:pPr>
              <w:keepNext w:val="0"/>
              <w:keepLines w:val="0"/>
              <w:widowControl/>
              <w:suppressLineNumbers w:val="0"/>
              <w:kinsoku w:val="0"/>
              <w:autoSpaceDE w:val="0"/>
              <w:autoSpaceDN w:val="0"/>
              <w:adjustRightInd w:val="0"/>
              <w:snapToGrid w:val="0"/>
              <w:spacing w:before="0" w:beforeAutospacing="0" w:after="0" w:afterAutospacing="0" w:line="360" w:lineRule="exact"/>
              <w:ind w:left="0" w:leftChars="0" w:right="0" w:rightChars="0" w:firstLine="0" w:firstLineChars="0"/>
              <w:jc w:val="center"/>
              <w:textAlignment w:val="baseline"/>
              <w:rPr>
                <w:rFonts w:hint="default" w:ascii="Times New Roman" w:hAnsi="Times New Roman" w:eastAsia="仿宋_GB2312" w:cs="Times New Roman"/>
                <w:color w:val="auto"/>
                <w:sz w:val="20"/>
                <w:szCs w:val="20"/>
              </w:rPr>
            </w:pPr>
            <w:r>
              <w:rPr>
                <w:rFonts w:hint="default" w:ascii="Times New Roman" w:hAnsi="Times New Roman" w:eastAsia="仿宋_GB2312" w:cs="Times New Roman"/>
                <w:snapToGrid/>
                <w:color w:val="000000"/>
                <w:kern w:val="0"/>
                <w:sz w:val="20"/>
                <w:szCs w:val="20"/>
                <w:lang w:val="en-US" w:eastAsia="zh-CN" w:bidi="ar"/>
              </w:rPr>
              <w:t>1.62</w:t>
            </w:r>
          </w:p>
        </w:tc>
      </w:tr>
      <w:tr w14:paraId="2A39AD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442C56E6">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xml:space="preserve">   2、出国经费</w:t>
            </w:r>
          </w:p>
        </w:tc>
        <w:tc>
          <w:tcPr>
            <w:tcW w:w="1972" w:type="dxa"/>
            <w:gridSpan w:val="2"/>
            <w:noWrap w:val="0"/>
            <w:vAlign w:val="center"/>
          </w:tcPr>
          <w:p w14:paraId="3FF12D88">
            <w:pPr>
              <w:spacing w:line="360" w:lineRule="exact"/>
              <w:ind w:left="0" w:leftChars="0"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sz w:val="20"/>
                <w:szCs w:val="20"/>
                <w:highlight w:val="none"/>
              </w:rPr>
              <w:t>0</w:t>
            </w:r>
          </w:p>
        </w:tc>
        <w:tc>
          <w:tcPr>
            <w:tcW w:w="2167" w:type="dxa"/>
            <w:gridSpan w:val="2"/>
            <w:noWrap w:val="0"/>
            <w:vAlign w:val="center"/>
          </w:tcPr>
          <w:p w14:paraId="691175E0">
            <w:pPr>
              <w:spacing w:line="360" w:lineRule="exact"/>
              <w:ind w:left="0" w:leftChars="0"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highlight w:val="none"/>
              </w:rPr>
              <w:t>0</w:t>
            </w:r>
          </w:p>
        </w:tc>
        <w:tc>
          <w:tcPr>
            <w:tcW w:w="1975" w:type="dxa"/>
            <w:gridSpan w:val="2"/>
            <w:noWrap w:val="0"/>
            <w:vAlign w:val="center"/>
          </w:tcPr>
          <w:p w14:paraId="402B4961">
            <w:pPr>
              <w:keepNext w:val="0"/>
              <w:keepLines w:val="0"/>
              <w:widowControl/>
              <w:suppressLineNumbers w:val="0"/>
              <w:kinsoku w:val="0"/>
              <w:autoSpaceDE w:val="0"/>
              <w:autoSpaceDN w:val="0"/>
              <w:adjustRightInd w:val="0"/>
              <w:snapToGrid w:val="0"/>
              <w:spacing w:before="0" w:beforeAutospacing="0" w:after="0" w:afterAutospacing="0" w:line="360" w:lineRule="exact"/>
              <w:ind w:left="0" w:leftChars="0" w:right="0" w:rightChars="0" w:firstLine="0" w:firstLineChars="0"/>
              <w:jc w:val="center"/>
              <w:textAlignment w:val="baseline"/>
              <w:rPr>
                <w:rFonts w:hint="default" w:ascii="Times New Roman" w:hAnsi="Times New Roman" w:eastAsia="仿宋_GB2312" w:cs="Times New Roman"/>
                <w:color w:val="auto"/>
                <w:sz w:val="20"/>
                <w:szCs w:val="20"/>
              </w:rPr>
            </w:pPr>
            <w:r>
              <w:rPr>
                <w:rFonts w:hint="default" w:ascii="Times New Roman" w:hAnsi="Times New Roman" w:eastAsia="仿宋_GB2312" w:cs="Times New Roman"/>
                <w:snapToGrid/>
                <w:color w:val="000000"/>
                <w:kern w:val="0"/>
                <w:sz w:val="20"/>
                <w:szCs w:val="20"/>
                <w:lang w:val="en-US" w:eastAsia="zh-CN" w:bidi="ar"/>
              </w:rPr>
              <w:t>0</w:t>
            </w:r>
          </w:p>
        </w:tc>
      </w:tr>
      <w:tr w14:paraId="4B06C7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47304E9E">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xml:space="preserve">   3、公务接待</w:t>
            </w:r>
          </w:p>
        </w:tc>
        <w:tc>
          <w:tcPr>
            <w:tcW w:w="1972" w:type="dxa"/>
            <w:gridSpan w:val="2"/>
            <w:noWrap w:val="0"/>
            <w:vAlign w:val="center"/>
          </w:tcPr>
          <w:p w14:paraId="6B19EA18">
            <w:pPr>
              <w:spacing w:line="360" w:lineRule="exact"/>
              <w:ind w:left="0" w:leftChars="0"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sz w:val="20"/>
                <w:szCs w:val="20"/>
                <w:highlight w:val="none"/>
              </w:rPr>
              <w:t>0.08</w:t>
            </w:r>
          </w:p>
        </w:tc>
        <w:tc>
          <w:tcPr>
            <w:tcW w:w="2167" w:type="dxa"/>
            <w:gridSpan w:val="2"/>
            <w:noWrap w:val="0"/>
            <w:vAlign w:val="center"/>
          </w:tcPr>
          <w:p w14:paraId="76468929">
            <w:pPr>
              <w:spacing w:line="360" w:lineRule="exact"/>
              <w:ind w:left="0" w:leftChars="0"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highlight w:val="none"/>
                <w:lang w:eastAsia="zh-CN"/>
              </w:rPr>
              <w:t>0</w:t>
            </w:r>
            <w:r>
              <w:rPr>
                <w:rFonts w:hint="default" w:ascii="Times New Roman" w:hAnsi="Times New Roman" w:eastAsia="仿宋_GB2312" w:cs="Times New Roman"/>
                <w:color w:val="auto"/>
                <w:sz w:val="20"/>
                <w:szCs w:val="20"/>
                <w:highlight w:val="none"/>
                <w:lang w:val="en-US" w:eastAsia="zh-CN"/>
              </w:rPr>
              <w:t>.50</w:t>
            </w:r>
          </w:p>
        </w:tc>
        <w:tc>
          <w:tcPr>
            <w:tcW w:w="1975" w:type="dxa"/>
            <w:gridSpan w:val="2"/>
            <w:noWrap w:val="0"/>
            <w:vAlign w:val="center"/>
          </w:tcPr>
          <w:p w14:paraId="467D2328">
            <w:pPr>
              <w:keepNext w:val="0"/>
              <w:keepLines w:val="0"/>
              <w:widowControl/>
              <w:suppressLineNumbers w:val="0"/>
              <w:kinsoku w:val="0"/>
              <w:autoSpaceDE w:val="0"/>
              <w:autoSpaceDN w:val="0"/>
              <w:adjustRightInd w:val="0"/>
              <w:snapToGrid w:val="0"/>
              <w:spacing w:before="0" w:beforeAutospacing="0" w:after="0" w:afterAutospacing="0" w:line="360" w:lineRule="exact"/>
              <w:ind w:left="0" w:leftChars="0" w:right="0" w:rightChars="0" w:firstLine="0" w:firstLineChars="0"/>
              <w:jc w:val="center"/>
              <w:textAlignment w:val="baseline"/>
              <w:rPr>
                <w:rFonts w:hint="default" w:ascii="Times New Roman" w:hAnsi="Times New Roman" w:eastAsia="仿宋_GB2312" w:cs="Times New Roman"/>
                <w:color w:val="auto"/>
                <w:sz w:val="20"/>
                <w:szCs w:val="20"/>
              </w:rPr>
            </w:pPr>
            <w:r>
              <w:rPr>
                <w:rFonts w:hint="default" w:ascii="Times New Roman" w:hAnsi="Times New Roman" w:eastAsia="仿宋_GB2312" w:cs="Times New Roman"/>
                <w:snapToGrid/>
                <w:color w:val="000000"/>
                <w:kern w:val="0"/>
                <w:sz w:val="20"/>
                <w:szCs w:val="20"/>
                <w:lang w:val="en-US" w:eastAsia="zh-CN" w:bidi="ar"/>
              </w:rPr>
              <w:t>0.22</w:t>
            </w:r>
          </w:p>
        </w:tc>
      </w:tr>
      <w:tr w14:paraId="3E50D9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3C4D7D60">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项目支出：</w:t>
            </w:r>
          </w:p>
        </w:tc>
        <w:tc>
          <w:tcPr>
            <w:tcW w:w="1972" w:type="dxa"/>
            <w:gridSpan w:val="2"/>
            <w:noWrap w:val="0"/>
            <w:vAlign w:val="center"/>
          </w:tcPr>
          <w:p w14:paraId="387FA02A">
            <w:pPr>
              <w:spacing w:line="360" w:lineRule="exact"/>
              <w:ind w:left="0" w:leftChars="0"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sz w:val="20"/>
                <w:szCs w:val="20"/>
                <w:highlight w:val="none"/>
              </w:rPr>
              <w:t>83.72</w:t>
            </w:r>
          </w:p>
        </w:tc>
        <w:tc>
          <w:tcPr>
            <w:tcW w:w="2167" w:type="dxa"/>
            <w:gridSpan w:val="2"/>
            <w:noWrap w:val="0"/>
            <w:vAlign w:val="center"/>
          </w:tcPr>
          <w:p w14:paraId="699AC334">
            <w:pPr>
              <w:spacing w:line="360" w:lineRule="exact"/>
              <w:ind w:left="0" w:leftChars="0"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highlight w:val="none"/>
                <w:lang w:val="en-US" w:eastAsia="zh-CN"/>
              </w:rPr>
              <w:t>99.14</w:t>
            </w:r>
          </w:p>
        </w:tc>
        <w:tc>
          <w:tcPr>
            <w:tcW w:w="1975" w:type="dxa"/>
            <w:gridSpan w:val="2"/>
            <w:noWrap w:val="0"/>
            <w:vAlign w:val="center"/>
          </w:tcPr>
          <w:p w14:paraId="50D5B3BF">
            <w:pPr>
              <w:keepNext w:val="0"/>
              <w:keepLines w:val="0"/>
              <w:widowControl/>
              <w:suppressLineNumbers w:val="0"/>
              <w:kinsoku w:val="0"/>
              <w:autoSpaceDE w:val="0"/>
              <w:autoSpaceDN w:val="0"/>
              <w:adjustRightInd w:val="0"/>
              <w:snapToGrid w:val="0"/>
              <w:spacing w:before="0" w:beforeAutospacing="0" w:after="0" w:afterAutospacing="0" w:line="360" w:lineRule="exact"/>
              <w:ind w:left="0" w:leftChars="0" w:right="0" w:rightChars="0" w:firstLine="0" w:firstLineChars="0"/>
              <w:jc w:val="center"/>
              <w:textAlignment w:val="baseline"/>
              <w:rPr>
                <w:rFonts w:hint="default" w:ascii="Times New Roman" w:hAnsi="Times New Roman" w:eastAsia="仿宋_GB2312" w:cs="Times New Roman"/>
                <w:color w:val="auto"/>
                <w:sz w:val="20"/>
                <w:szCs w:val="20"/>
              </w:rPr>
            </w:pPr>
            <w:r>
              <w:rPr>
                <w:rFonts w:hint="default" w:ascii="Times New Roman" w:hAnsi="Times New Roman" w:eastAsia="仿宋_GB2312" w:cs="Times New Roman"/>
                <w:snapToGrid/>
                <w:color w:val="000000"/>
                <w:kern w:val="0"/>
                <w:sz w:val="20"/>
                <w:szCs w:val="20"/>
                <w:lang w:val="en-US" w:eastAsia="zh-CN" w:bidi="ar"/>
              </w:rPr>
              <w:t>100.24</w:t>
            </w:r>
          </w:p>
        </w:tc>
      </w:tr>
      <w:tr w14:paraId="50AD85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4EDF2977">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xml:space="preserve">    1、业务工作经费</w:t>
            </w:r>
          </w:p>
        </w:tc>
        <w:tc>
          <w:tcPr>
            <w:tcW w:w="1972" w:type="dxa"/>
            <w:gridSpan w:val="2"/>
            <w:noWrap w:val="0"/>
            <w:vAlign w:val="center"/>
          </w:tcPr>
          <w:p w14:paraId="03197B0D">
            <w:pPr>
              <w:spacing w:line="360" w:lineRule="exact"/>
              <w:ind w:left="0" w:leftChars="0"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sz w:val="20"/>
                <w:szCs w:val="20"/>
                <w:highlight w:val="none"/>
              </w:rPr>
              <w:t>83.72</w:t>
            </w:r>
          </w:p>
        </w:tc>
        <w:tc>
          <w:tcPr>
            <w:tcW w:w="2167" w:type="dxa"/>
            <w:gridSpan w:val="2"/>
            <w:noWrap w:val="0"/>
            <w:vAlign w:val="center"/>
          </w:tcPr>
          <w:p w14:paraId="77E8F96B">
            <w:pPr>
              <w:spacing w:line="360" w:lineRule="exact"/>
              <w:ind w:left="0" w:leftChars="0"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highlight w:val="none"/>
                <w:lang w:val="en-US" w:eastAsia="zh-CN"/>
              </w:rPr>
              <w:t>99.14</w:t>
            </w:r>
          </w:p>
        </w:tc>
        <w:tc>
          <w:tcPr>
            <w:tcW w:w="1975" w:type="dxa"/>
            <w:gridSpan w:val="2"/>
            <w:noWrap w:val="0"/>
            <w:vAlign w:val="center"/>
          </w:tcPr>
          <w:p w14:paraId="2BED03DA">
            <w:pPr>
              <w:keepNext w:val="0"/>
              <w:keepLines w:val="0"/>
              <w:widowControl/>
              <w:suppressLineNumbers w:val="0"/>
              <w:kinsoku w:val="0"/>
              <w:autoSpaceDE w:val="0"/>
              <w:autoSpaceDN w:val="0"/>
              <w:adjustRightInd w:val="0"/>
              <w:snapToGrid w:val="0"/>
              <w:spacing w:before="0" w:beforeAutospacing="0" w:after="0" w:afterAutospacing="0" w:line="360" w:lineRule="exact"/>
              <w:ind w:left="0" w:leftChars="0" w:right="0" w:rightChars="0" w:firstLine="0" w:firstLineChars="0"/>
              <w:jc w:val="center"/>
              <w:textAlignment w:val="baseline"/>
              <w:rPr>
                <w:rFonts w:hint="default" w:ascii="Times New Roman" w:hAnsi="Times New Roman" w:eastAsia="仿宋_GB2312" w:cs="Times New Roman"/>
                <w:color w:val="auto"/>
                <w:sz w:val="20"/>
                <w:szCs w:val="20"/>
              </w:rPr>
            </w:pPr>
            <w:r>
              <w:rPr>
                <w:rFonts w:hint="default" w:ascii="Times New Roman" w:hAnsi="Times New Roman" w:eastAsia="仿宋_GB2312" w:cs="Times New Roman"/>
                <w:snapToGrid/>
                <w:color w:val="000000"/>
                <w:kern w:val="0"/>
                <w:sz w:val="20"/>
                <w:szCs w:val="20"/>
                <w:lang w:val="en-US" w:eastAsia="zh-CN" w:bidi="ar"/>
              </w:rPr>
              <w:t>100.24</w:t>
            </w:r>
          </w:p>
        </w:tc>
      </w:tr>
      <w:tr w14:paraId="1C7981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5057F9A5">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xml:space="preserve">    2、运行维护经费</w:t>
            </w:r>
          </w:p>
        </w:tc>
        <w:tc>
          <w:tcPr>
            <w:tcW w:w="1972" w:type="dxa"/>
            <w:gridSpan w:val="2"/>
            <w:noWrap w:val="0"/>
            <w:vAlign w:val="center"/>
          </w:tcPr>
          <w:p w14:paraId="1C0443D1">
            <w:pPr>
              <w:spacing w:line="360" w:lineRule="exact"/>
              <w:ind w:left="0" w:leftChars="0"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sz w:val="20"/>
                <w:szCs w:val="20"/>
                <w:highlight w:val="none"/>
              </w:rPr>
              <w:t>0</w:t>
            </w:r>
          </w:p>
        </w:tc>
        <w:tc>
          <w:tcPr>
            <w:tcW w:w="2167" w:type="dxa"/>
            <w:gridSpan w:val="2"/>
            <w:noWrap w:val="0"/>
            <w:vAlign w:val="center"/>
          </w:tcPr>
          <w:p w14:paraId="7F053271">
            <w:pPr>
              <w:spacing w:line="360" w:lineRule="exact"/>
              <w:ind w:left="0" w:leftChars="0"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highlight w:val="none"/>
              </w:rPr>
              <w:t>0</w:t>
            </w:r>
          </w:p>
        </w:tc>
        <w:tc>
          <w:tcPr>
            <w:tcW w:w="1975" w:type="dxa"/>
            <w:gridSpan w:val="2"/>
            <w:noWrap w:val="0"/>
            <w:vAlign w:val="center"/>
          </w:tcPr>
          <w:p w14:paraId="7C9CAEC2">
            <w:pPr>
              <w:keepNext w:val="0"/>
              <w:keepLines w:val="0"/>
              <w:widowControl/>
              <w:suppressLineNumbers w:val="0"/>
              <w:kinsoku w:val="0"/>
              <w:autoSpaceDE w:val="0"/>
              <w:autoSpaceDN w:val="0"/>
              <w:adjustRightInd w:val="0"/>
              <w:snapToGrid w:val="0"/>
              <w:spacing w:before="0" w:beforeAutospacing="0" w:after="0" w:afterAutospacing="0" w:line="360" w:lineRule="exact"/>
              <w:ind w:left="0" w:leftChars="0" w:right="0" w:rightChars="0" w:firstLine="0" w:firstLineChars="0"/>
              <w:jc w:val="center"/>
              <w:textAlignment w:val="baseline"/>
              <w:rPr>
                <w:rFonts w:hint="default" w:ascii="Times New Roman" w:hAnsi="Times New Roman" w:eastAsia="仿宋_GB2312" w:cs="Times New Roman"/>
                <w:color w:val="auto"/>
                <w:sz w:val="20"/>
                <w:szCs w:val="20"/>
              </w:rPr>
            </w:pPr>
            <w:r>
              <w:rPr>
                <w:rFonts w:hint="default" w:ascii="Times New Roman" w:hAnsi="Times New Roman" w:eastAsia="仿宋_GB2312" w:cs="Times New Roman"/>
                <w:snapToGrid/>
                <w:color w:val="000000"/>
                <w:kern w:val="0"/>
                <w:sz w:val="20"/>
                <w:szCs w:val="20"/>
                <w:lang w:val="en-US" w:eastAsia="zh-CN" w:bidi="ar"/>
              </w:rPr>
              <w:t>0</w:t>
            </w:r>
          </w:p>
        </w:tc>
      </w:tr>
      <w:tr w14:paraId="5303BD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44E00194">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3、省级专项资金（每个专项一行）</w:t>
            </w:r>
          </w:p>
        </w:tc>
        <w:tc>
          <w:tcPr>
            <w:tcW w:w="1972" w:type="dxa"/>
            <w:gridSpan w:val="2"/>
            <w:noWrap w:val="0"/>
            <w:vAlign w:val="center"/>
          </w:tcPr>
          <w:p w14:paraId="269EE724">
            <w:pPr>
              <w:spacing w:line="360" w:lineRule="exact"/>
              <w:ind w:left="0" w:leftChars="0"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sz w:val="20"/>
                <w:szCs w:val="20"/>
                <w:highlight w:val="none"/>
              </w:rPr>
              <w:t>0</w:t>
            </w:r>
          </w:p>
        </w:tc>
        <w:tc>
          <w:tcPr>
            <w:tcW w:w="2167" w:type="dxa"/>
            <w:gridSpan w:val="2"/>
            <w:noWrap w:val="0"/>
            <w:vAlign w:val="center"/>
          </w:tcPr>
          <w:p w14:paraId="164B2FAE">
            <w:pPr>
              <w:spacing w:line="360" w:lineRule="exact"/>
              <w:ind w:left="0" w:leftChars="0"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highlight w:val="none"/>
              </w:rPr>
              <w:t>0</w:t>
            </w:r>
          </w:p>
        </w:tc>
        <w:tc>
          <w:tcPr>
            <w:tcW w:w="1975" w:type="dxa"/>
            <w:gridSpan w:val="2"/>
            <w:noWrap w:val="0"/>
            <w:vAlign w:val="center"/>
          </w:tcPr>
          <w:p w14:paraId="706E89F0">
            <w:pPr>
              <w:keepNext w:val="0"/>
              <w:keepLines w:val="0"/>
              <w:widowControl/>
              <w:suppressLineNumbers w:val="0"/>
              <w:kinsoku w:val="0"/>
              <w:autoSpaceDE w:val="0"/>
              <w:autoSpaceDN w:val="0"/>
              <w:adjustRightInd w:val="0"/>
              <w:snapToGrid w:val="0"/>
              <w:spacing w:before="0" w:beforeAutospacing="0" w:after="0" w:afterAutospacing="0" w:line="360" w:lineRule="exact"/>
              <w:ind w:left="0" w:leftChars="0" w:right="0" w:rightChars="0" w:firstLine="0" w:firstLineChars="0"/>
              <w:jc w:val="center"/>
              <w:textAlignment w:val="baseline"/>
              <w:rPr>
                <w:rFonts w:hint="default" w:ascii="Times New Roman" w:hAnsi="Times New Roman" w:eastAsia="仿宋_GB2312" w:cs="Times New Roman"/>
                <w:color w:val="auto"/>
                <w:sz w:val="20"/>
                <w:szCs w:val="20"/>
              </w:rPr>
            </w:pPr>
            <w:r>
              <w:rPr>
                <w:rFonts w:hint="default" w:ascii="Times New Roman" w:hAnsi="Times New Roman" w:eastAsia="仿宋_GB2312" w:cs="Times New Roman"/>
                <w:snapToGrid/>
                <w:color w:val="000000"/>
                <w:kern w:val="0"/>
                <w:sz w:val="20"/>
                <w:szCs w:val="20"/>
                <w:lang w:val="en-US" w:eastAsia="zh-CN" w:bidi="ar"/>
              </w:rPr>
              <w:t>0</w:t>
            </w:r>
          </w:p>
        </w:tc>
      </w:tr>
      <w:tr w14:paraId="474C2C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3420FD71">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w:t>
            </w:r>
          </w:p>
        </w:tc>
        <w:tc>
          <w:tcPr>
            <w:tcW w:w="1972" w:type="dxa"/>
            <w:gridSpan w:val="2"/>
            <w:noWrap w:val="0"/>
            <w:vAlign w:val="center"/>
          </w:tcPr>
          <w:p w14:paraId="184086F0">
            <w:pPr>
              <w:spacing w:line="360" w:lineRule="exact"/>
              <w:ind w:left="0" w:leftChars="0"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sz w:val="20"/>
                <w:szCs w:val="20"/>
                <w:highlight w:val="none"/>
              </w:rPr>
              <w:t>0</w:t>
            </w:r>
          </w:p>
        </w:tc>
        <w:tc>
          <w:tcPr>
            <w:tcW w:w="2167" w:type="dxa"/>
            <w:gridSpan w:val="2"/>
            <w:noWrap w:val="0"/>
            <w:vAlign w:val="center"/>
          </w:tcPr>
          <w:p w14:paraId="6B9504D5">
            <w:pPr>
              <w:spacing w:line="360" w:lineRule="exact"/>
              <w:ind w:left="0" w:leftChars="0"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highlight w:val="none"/>
              </w:rPr>
              <w:t>0</w:t>
            </w:r>
          </w:p>
        </w:tc>
        <w:tc>
          <w:tcPr>
            <w:tcW w:w="1975" w:type="dxa"/>
            <w:gridSpan w:val="2"/>
            <w:noWrap w:val="0"/>
            <w:vAlign w:val="center"/>
          </w:tcPr>
          <w:p w14:paraId="3BCA6B95">
            <w:pPr>
              <w:keepNext w:val="0"/>
              <w:keepLines w:val="0"/>
              <w:widowControl/>
              <w:suppressLineNumbers w:val="0"/>
              <w:kinsoku w:val="0"/>
              <w:autoSpaceDE w:val="0"/>
              <w:autoSpaceDN w:val="0"/>
              <w:adjustRightInd w:val="0"/>
              <w:snapToGrid w:val="0"/>
              <w:spacing w:before="0" w:beforeAutospacing="0" w:after="0" w:afterAutospacing="0" w:line="360" w:lineRule="exact"/>
              <w:ind w:left="0" w:leftChars="0" w:right="0" w:rightChars="0" w:firstLine="0" w:firstLineChars="0"/>
              <w:jc w:val="center"/>
              <w:textAlignment w:val="baseline"/>
              <w:rPr>
                <w:rFonts w:hint="default" w:ascii="Times New Roman" w:hAnsi="Times New Roman" w:eastAsia="仿宋_GB2312" w:cs="Times New Roman"/>
                <w:color w:val="auto"/>
                <w:sz w:val="20"/>
                <w:szCs w:val="20"/>
              </w:rPr>
            </w:pPr>
            <w:r>
              <w:rPr>
                <w:rFonts w:hint="default" w:ascii="Times New Roman" w:hAnsi="Times New Roman" w:eastAsia="仿宋_GB2312" w:cs="Times New Roman"/>
                <w:snapToGrid/>
                <w:color w:val="000000"/>
                <w:kern w:val="0"/>
                <w:sz w:val="20"/>
                <w:szCs w:val="20"/>
                <w:lang w:val="en-US" w:eastAsia="zh-CN" w:bidi="ar"/>
              </w:rPr>
              <w:t>0</w:t>
            </w:r>
          </w:p>
        </w:tc>
      </w:tr>
      <w:tr w14:paraId="19A79E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3590ACEC">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公用经费</w:t>
            </w:r>
          </w:p>
        </w:tc>
        <w:tc>
          <w:tcPr>
            <w:tcW w:w="1972" w:type="dxa"/>
            <w:gridSpan w:val="2"/>
            <w:noWrap w:val="0"/>
            <w:vAlign w:val="center"/>
          </w:tcPr>
          <w:p w14:paraId="27B7E0F1">
            <w:pPr>
              <w:spacing w:line="360" w:lineRule="exact"/>
              <w:ind w:left="0" w:leftChars="0"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sz w:val="20"/>
                <w:szCs w:val="20"/>
                <w:highlight w:val="none"/>
              </w:rPr>
              <w:t>150.39</w:t>
            </w:r>
          </w:p>
        </w:tc>
        <w:tc>
          <w:tcPr>
            <w:tcW w:w="2167" w:type="dxa"/>
            <w:gridSpan w:val="2"/>
            <w:noWrap w:val="0"/>
            <w:vAlign w:val="center"/>
          </w:tcPr>
          <w:p w14:paraId="3325504F">
            <w:pPr>
              <w:spacing w:line="360" w:lineRule="exact"/>
              <w:ind w:left="0" w:leftChars="0"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highlight w:val="none"/>
                <w:lang w:val="en-US" w:eastAsia="zh-CN"/>
              </w:rPr>
              <w:t>150.00</w:t>
            </w:r>
          </w:p>
        </w:tc>
        <w:tc>
          <w:tcPr>
            <w:tcW w:w="1975" w:type="dxa"/>
            <w:gridSpan w:val="2"/>
            <w:noWrap w:val="0"/>
            <w:vAlign w:val="center"/>
          </w:tcPr>
          <w:p w14:paraId="2D0B4AC8">
            <w:pPr>
              <w:keepNext w:val="0"/>
              <w:keepLines w:val="0"/>
              <w:widowControl/>
              <w:suppressLineNumbers w:val="0"/>
              <w:kinsoku w:val="0"/>
              <w:autoSpaceDE w:val="0"/>
              <w:autoSpaceDN w:val="0"/>
              <w:adjustRightInd w:val="0"/>
              <w:snapToGrid w:val="0"/>
              <w:spacing w:before="0" w:beforeAutospacing="0" w:after="0" w:afterAutospacing="0" w:line="360" w:lineRule="exact"/>
              <w:ind w:left="0" w:leftChars="0" w:right="0" w:rightChars="0" w:firstLine="0" w:firstLineChars="0"/>
              <w:jc w:val="center"/>
              <w:textAlignment w:val="baseline"/>
              <w:rPr>
                <w:rFonts w:hint="default" w:ascii="Times New Roman" w:hAnsi="Times New Roman" w:eastAsia="仿宋_GB2312" w:cs="Times New Roman"/>
                <w:color w:val="auto"/>
                <w:sz w:val="20"/>
                <w:szCs w:val="20"/>
              </w:rPr>
            </w:pPr>
            <w:r>
              <w:rPr>
                <w:rFonts w:hint="default" w:ascii="Times New Roman" w:hAnsi="Times New Roman" w:eastAsia="仿宋_GB2312" w:cs="Times New Roman"/>
                <w:snapToGrid/>
                <w:color w:val="000000"/>
                <w:kern w:val="0"/>
                <w:sz w:val="20"/>
                <w:szCs w:val="20"/>
                <w:lang w:val="en-US" w:eastAsia="zh-CN" w:bidi="ar"/>
              </w:rPr>
              <w:t>129.62</w:t>
            </w:r>
          </w:p>
        </w:tc>
      </w:tr>
      <w:tr w14:paraId="0E45AD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56CBAE30">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xml:space="preserve">    其中：办公经费</w:t>
            </w:r>
          </w:p>
        </w:tc>
        <w:tc>
          <w:tcPr>
            <w:tcW w:w="1972" w:type="dxa"/>
            <w:gridSpan w:val="2"/>
            <w:noWrap w:val="0"/>
            <w:vAlign w:val="center"/>
          </w:tcPr>
          <w:p w14:paraId="269E392D">
            <w:pPr>
              <w:spacing w:line="360" w:lineRule="exact"/>
              <w:ind w:left="0" w:leftChars="0"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highlight w:val="none"/>
              </w:rPr>
              <w:t>5.47</w:t>
            </w:r>
          </w:p>
        </w:tc>
        <w:tc>
          <w:tcPr>
            <w:tcW w:w="2167" w:type="dxa"/>
            <w:gridSpan w:val="2"/>
            <w:noWrap w:val="0"/>
            <w:vAlign w:val="center"/>
          </w:tcPr>
          <w:p w14:paraId="6B8B0EE9">
            <w:pPr>
              <w:spacing w:line="360" w:lineRule="exact"/>
              <w:ind w:left="0" w:leftChars="0"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highlight w:val="none"/>
              </w:rPr>
              <w:t>5</w:t>
            </w:r>
          </w:p>
        </w:tc>
        <w:tc>
          <w:tcPr>
            <w:tcW w:w="1975" w:type="dxa"/>
            <w:gridSpan w:val="2"/>
            <w:noWrap w:val="0"/>
            <w:vAlign w:val="center"/>
          </w:tcPr>
          <w:p w14:paraId="34DA6D5A">
            <w:pPr>
              <w:keepNext w:val="0"/>
              <w:keepLines w:val="0"/>
              <w:widowControl/>
              <w:suppressLineNumbers w:val="0"/>
              <w:kinsoku w:val="0"/>
              <w:autoSpaceDE w:val="0"/>
              <w:autoSpaceDN w:val="0"/>
              <w:adjustRightInd w:val="0"/>
              <w:snapToGrid w:val="0"/>
              <w:spacing w:before="0" w:beforeAutospacing="0" w:after="0" w:afterAutospacing="0" w:line="360" w:lineRule="exact"/>
              <w:ind w:left="0" w:leftChars="0" w:right="0" w:rightChars="0" w:firstLine="0" w:firstLineChars="0"/>
              <w:jc w:val="center"/>
              <w:textAlignment w:val="baseline"/>
              <w:rPr>
                <w:rFonts w:hint="default" w:ascii="Times New Roman" w:hAnsi="Times New Roman" w:eastAsia="仿宋_GB2312" w:cs="Times New Roman"/>
                <w:color w:val="auto"/>
                <w:sz w:val="20"/>
                <w:szCs w:val="20"/>
              </w:rPr>
            </w:pPr>
            <w:r>
              <w:rPr>
                <w:rFonts w:hint="default" w:ascii="Times New Roman" w:hAnsi="Times New Roman" w:eastAsia="仿宋_GB2312" w:cs="Times New Roman"/>
                <w:snapToGrid/>
                <w:color w:val="000000"/>
                <w:kern w:val="0"/>
                <w:sz w:val="20"/>
                <w:szCs w:val="20"/>
                <w:lang w:val="en-US" w:eastAsia="zh-CN" w:bidi="ar"/>
              </w:rPr>
              <w:t>6.33</w:t>
            </w:r>
          </w:p>
        </w:tc>
      </w:tr>
      <w:tr w14:paraId="4264D0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0588DD42">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xml:space="preserve">          水费、电费、差旅费</w:t>
            </w:r>
          </w:p>
        </w:tc>
        <w:tc>
          <w:tcPr>
            <w:tcW w:w="1972" w:type="dxa"/>
            <w:gridSpan w:val="2"/>
            <w:noWrap w:val="0"/>
            <w:vAlign w:val="center"/>
          </w:tcPr>
          <w:p w14:paraId="7A66C81C">
            <w:pPr>
              <w:spacing w:line="360" w:lineRule="exact"/>
              <w:ind w:left="0" w:leftChars="0"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highlight w:val="none"/>
              </w:rPr>
              <w:t>9.25</w:t>
            </w:r>
          </w:p>
        </w:tc>
        <w:tc>
          <w:tcPr>
            <w:tcW w:w="2167" w:type="dxa"/>
            <w:gridSpan w:val="2"/>
            <w:noWrap w:val="0"/>
            <w:vAlign w:val="center"/>
          </w:tcPr>
          <w:p w14:paraId="7E4B3B2D">
            <w:pPr>
              <w:spacing w:line="360" w:lineRule="exact"/>
              <w:ind w:left="0" w:leftChars="0"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highlight w:val="none"/>
                <w:lang w:val="en-US" w:eastAsia="zh-CN"/>
              </w:rPr>
              <w:t>3</w:t>
            </w:r>
          </w:p>
        </w:tc>
        <w:tc>
          <w:tcPr>
            <w:tcW w:w="1975" w:type="dxa"/>
            <w:gridSpan w:val="2"/>
            <w:noWrap w:val="0"/>
            <w:vAlign w:val="center"/>
          </w:tcPr>
          <w:p w14:paraId="3BD6929E">
            <w:pPr>
              <w:keepNext w:val="0"/>
              <w:keepLines w:val="0"/>
              <w:widowControl/>
              <w:suppressLineNumbers w:val="0"/>
              <w:kinsoku w:val="0"/>
              <w:autoSpaceDE w:val="0"/>
              <w:autoSpaceDN w:val="0"/>
              <w:adjustRightInd w:val="0"/>
              <w:snapToGrid w:val="0"/>
              <w:spacing w:before="0" w:beforeAutospacing="0" w:after="0" w:afterAutospacing="0" w:line="360" w:lineRule="exact"/>
              <w:ind w:left="0" w:leftChars="0" w:right="0" w:rightChars="0" w:firstLine="0" w:firstLineChars="0"/>
              <w:jc w:val="center"/>
              <w:textAlignment w:val="baseline"/>
              <w:rPr>
                <w:rFonts w:hint="default" w:ascii="Times New Roman" w:hAnsi="Times New Roman" w:eastAsia="仿宋_GB2312" w:cs="Times New Roman"/>
                <w:color w:val="auto"/>
                <w:sz w:val="20"/>
                <w:szCs w:val="20"/>
              </w:rPr>
            </w:pPr>
            <w:r>
              <w:rPr>
                <w:rFonts w:hint="default" w:ascii="Times New Roman" w:hAnsi="Times New Roman" w:eastAsia="仿宋_GB2312" w:cs="Times New Roman"/>
                <w:snapToGrid/>
                <w:color w:val="000000"/>
                <w:kern w:val="0"/>
                <w:sz w:val="20"/>
                <w:szCs w:val="20"/>
                <w:lang w:val="en-US" w:eastAsia="zh-CN" w:bidi="ar"/>
              </w:rPr>
              <w:t>3.43</w:t>
            </w:r>
          </w:p>
        </w:tc>
      </w:tr>
      <w:tr w14:paraId="22424B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341040C9">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xml:space="preserve">          会议费、培训费</w:t>
            </w:r>
          </w:p>
        </w:tc>
        <w:tc>
          <w:tcPr>
            <w:tcW w:w="1972" w:type="dxa"/>
            <w:gridSpan w:val="2"/>
            <w:noWrap w:val="0"/>
            <w:vAlign w:val="center"/>
          </w:tcPr>
          <w:p w14:paraId="2067DF10">
            <w:pPr>
              <w:spacing w:line="360" w:lineRule="exact"/>
              <w:ind w:left="0" w:leftChars="0"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highlight w:val="none"/>
              </w:rPr>
              <w:t>3</w:t>
            </w:r>
          </w:p>
        </w:tc>
        <w:tc>
          <w:tcPr>
            <w:tcW w:w="2167" w:type="dxa"/>
            <w:gridSpan w:val="2"/>
            <w:noWrap w:val="0"/>
            <w:vAlign w:val="center"/>
          </w:tcPr>
          <w:p w14:paraId="0E2A7255">
            <w:pPr>
              <w:spacing w:line="360" w:lineRule="exact"/>
              <w:ind w:left="0" w:leftChars="0"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highlight w:val="none"/>
                <w:lang w:val="en-US" w:eastAsia="zh-CN"/>
              </w:rPr>
              <w:t>0</w:t>
            </w:r>
          </w:p>
        </w:tc>
        <w:tc>
          <w:tcPr>
            <w:tcW w:w="1975" w:type="dxa"/>
            <w:gridSpan w:val="2"/>
            <w:noWrap w:val="0"/>
            <w:vAlign w:val="center"/>
          </w:tcPr>
          <w:p w14:paraId="5F773760">
            <w:pPr>
              <w:keepNext w:val="0"/>
              <w:keepLines w:val="0"/>
              <w:widowControl/>
              <w:suppressLineNumbers w:val="0"/>
              <w:kinsoku w:val="0"/>
              <w:autoSpaceDE w:val="0"/>
              <w:autoSpaceDN w:val="0"/>
              <w:adjustRightInd w:val="0"/>
              <w:snapToGrid w:val="0"/>
              <w:spacing w:before="0" w:beforeAutospacing="0" w:after="0" w:afterAutospacing="0" w:line="360" w:lineRule="exact"/>
              <w:ind w:left="0" w:leftChars="0" w:right="0" w:rightChars="0" w:firstLine="0" w:firstLineChars="0"/>
              <w:jc w:val="center"/>
              <w:textAlignment w:val="baseline"/>
              <w:rPr>
                <w:rFonts w:hint="default" w:ascii="Times New Roman" w:hAnsi="Times New Roman" w:eastAsia="仿宋_GB2312" w:cs="Times New Roman"/>
                <w:color w:val="auto"/>
                <w:sz w:val="20"/>
                <w:szCs w:val="20"/>
              </w:rPr>
            </w:pPr>
            <w:r>
              <w:rPr>
                <w:rFonts w:hint="default" w:ascii="Times New Roman" w:hAnsi="Times New Roman" w:eastAsia="仿宋_GB2312" w:cs="Times New Roman"/>
                <w:snapToGrid/>
                <w:color w:val="000000"/>
                <w:kern w:val="0"/>
                <w:sz w:val="20"/>
                <w:szCs w:val="20"/>
                <w:lang w:val="en-US" w:eastAsia="zh-CN" w:bidi="ar"/>
              </w:rPr>
              <w:t>0</w:t>
            </w:r>
          </w:p>
        </w:tc>
      </w:tr>
      <w:tr w14:paraId="1AF0CB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64052A1D">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政府采购金额</w:t>
            </w:r>
          </w:p>
        </w:tc>
        <w:tc>
          <w:tcPr>
            <w:tcW w:w="1972" w:type="dxa"/>
            <w:gridSpan w:val="2"/>
            <w:noWrap w:val="0"/>
            <w:vAlign w:val="center"/>
          </w:tcPr>
          <w:p w14:paraId="47F7FD8C">
            <w:pPr>
              <w:spacing w:line="360" w:lineRule="exact"/>
              <w:ind w:firstLine="400" w:firstLineChars="200"/>
              <w:jc w:val="center"/>
              <w:rPr>
                <w:rFonts w:hint="default" w:ascii="Times New Roman" w:hAnsi="Times New Roman" w:eastAsia="仿宋_GB2312" w:cs="Times New Roman"/>
                <w:color w:val="auto"/>
                <w:sz w:val="20"/>
                <w:szCs w:val="20"/>
              </w:rPr>
            </w:pPr>
          </w:p>
        </w:tc>
        <w:tc>
          <w:tcPr>
            <w:tcW w:w="2167" w:type="dxa"/>
            <w:gridSpan w:val="2"/>
            <w:noWrap w:val="0"/>
            <w:vAlign w:val="center"/>
          </w:tcPr>
          <w:p w14:paraId="5BF0643F">
            <w:pPr>
              <w:spacing w:line="360" w:lineRule="exact"/>
              <w:ind w:firstLine="400" w:firstLineChars="200"/>
              <w:jc w:val="center"/>
              <w:rPr>
                <w:rFonts w:hint="default" w:ascii="Times New Roman" w:hAnsi="Times New Roman" w:eastAsia="仿宋_GB2312" w:cs="Times New Roman"/>
                <w:color w:val="auto"/>
                <w:sz w:val="20"/>
                <w:szCs w:val="20"/>
              </w:rPr>
            </w:pPr>
          </w:p>
        </w:tc>
        <w:tc>
          <w:tcPr>
            <w:tcW w:w="1975" w:type="dxa"/>
            <w:gridSpan w:val="2"/>
            <w:noWrap w:val="0"/>
            <w:vAlign w:val="center"/>
          </w:tcPr>
          <w:p w14:paraId="2EDECCF9">
            <w:pPr>
              <w:keepNext w:val="0"/>
              <w:keepLines w:val="0"/>
              <w:widowControl/>
              <w:suppressLineNumbers w:val="0"/>
              <w:kinsoku w:val="0"/>
              <w:autoSpaceDE w:val="0"/>
              <w:autoSpaceDN w:val="0"/>
              <w:adjustRightInd w:val="0"/>
              <w:snapToGrid w:val="0"/>
              <w:spacing w:before="0" w:beforeAutospacing="0" w:after="0" w:afterAutospacing="0" w:line="360" w:lineRule="exact"/>
              <w:ind w:left="0" w:leftChars="0" w:right="0" w:rightChars="0" w:firstLine="400" w:firstLineChars="200"/>
              <w:jc w:val="center"/>
              <w:textAlignment w:val="baseline"/>
              <w:rPr>
                <w:rFonts w:hint="default" w:ascii="Times New Roman" w:hAnsi="Times New Roman" w:eastAsia="仿宋_GB2312" w:cs="Times New Roman"/>
                <w:color w:val="auto"/>
                <w:sz w:val="20"/>
                <w:szCs w:val="20"/>
              </w:rPr>
            </w:pPr>
          </w:p>
        </w:tc>
      </w:tr>
      <w:tr w14:paraId="719267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14EF792F">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xml:space="preserve">部门基本支出预算调整 </w:t>
            </w:r>
          </w:p>
        </w:tc>
        <w:tc>
          <w:tcPr>
            <w:tcW w:w="1972" w:type="dxa"/>
            <w:gridSpan w:val="2"/>
            <w:noWrap w:val="0"/>
            <w:vAlign w:val="center"/>
          </w:tcPr>
          <w:p w14:paraId="24D09C13">
            <w:pPr>
              <w:spacing w:line="360" w:lineRule="exact"/>
              <w:ind w:left="0" w:leftChars="0" w:firstLine="0" w:firstLineChars="0"/>
              <w:jc w:val="center"/>
              <w:rPr>
                <w:rFonts w:hint="default" w:ascii="Times New Roman" w:hAnsi="Times New Roman" w:eastAsia="仿宋_GB2312" w:cs="Times New Roman"/>
                <w:color w:val="auto"/>
                <w:sz w:val="20"/>
                <w:szCs w:val="20"/>
                <w:lang w:val="en-US" w:eastAsia="zh-CN"/>
              </w:rPr>
            </w:pPr>
            <w:r>
              <w:rPr>
                <w:rFonts w:hint="default" w:ascii="Times New Roman" w:hAnsi="Times New Roman" w:cs="Times New Roman"/>
                <w:sz w:val="20"/>
                <w:szCs w:val="20"/>
                <w:highlight w:val="none"/>
                <w:lang w:val="en-US" w:eastAsia="zh-CN"/>
              </w:rPr>
              <w:t>24.86</w:t>
            </w:r>
          </w:p>
        </w:tc>
        <w:tc>
          <w:tcPr>
            <w:tcW w:w="2167" w:type="dxa"/>
            <w:gridSpan w:val="2"/>
            <w:noWrap w:val="0"/>
            <w:vAlign w:val="center"/>
          </w:tcPr>
          <w:p w14:paraId="03AD9BF9">
            <w:pPr>
              <w:spacing w:line="360" w:lineRule="exact"/>
              <w:ind w:left="0" w:leftChars="0"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highlight w:val="none"/>
                <w:lang w:val="en-US" w:eastAsia="zh-CN"/>
              </w:rPr>
              <w:t>-10.34</w:t>
            </w:r>
          </w:p>
        </w:tc>
        <w:tc>
          <w:tcPr>
            <w:tcW w:w="1975" w:type="dxa"/>
            <w:gridSpan w:val="2"/>
            <w:noWrap w:val="0"/>
            <w:vAlign w:val="center"/>
          </w:tcPr>
          <w:p w14:paraId="1E867E3D">
            <w:pPr>
              <w:keepNext w:val="0"/>
              <w:keepLines w:val="0"/>
              <w:widowControl/>
              <w:suppressLineNumbers w:val="0"/>
              <w:kinsoku w:val="0"/>
              <w:autoSpaceDE w:val="0"/>
              <w:autoSpaceDN w:val="0"/>
              <w:adjustRightInd w:val="0"/>
              <w:snapToGrid w:val="0"/>
              <w:spacing w:before="0" w:beforeAutospacing="0" w:after="0" w:afterAutospacing="0" w:line="360" w:lineRule="exact"/>
              <w:ind w:left="0" w:leftChars="0" w:right="0" w:rightChars="0" w:firstLine="0" w:firstLineChars="0"/>
              <w:jc w:val="center"/>
              <w:textAlignment w:val="baseline"/>
              <w:rPr>
                <w:rFonts w:hint="default" w:ascii="Times New Roman" w:hAnsi="Times New Roman" w:eastAsia="仿宋_GB2312" w:cs="Times New Roman"/>
                <w:color w:val="auto"/>
                <w:sz w:val="20"/>
                <w:szCs w:val="20"/>
              </w:rPr>
            </w:pPr>
            <w:r>
              <w:rPr>
                <w:rFonts w:hint="default" w:ascii="Times New Roman" w:hAnsi="Times New Roman" w:eastAsia="仿宋_GB2312" w:cs="Times New Roman"/>
                <w:snapToGrid/>
                <w:color w:val="000000"/>
                <w:kern w:val="0"/>
                <w:sz w:val="20"/>
                <w:szCs w:val="20"/>
                <w:lang w:val="en-US" w:eastAsia="zh-CN" w:bidi="ar"/>
              </w:rPr>
              <w:t>-10.34</w:t>
            </w:r>
          </w:p>
        </w:tc>
      </w:tr>
      <w:tr w14:paraId="5B37D4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vMerge w:val="restart"/>
            <w:noWrap w:val="0"/>
            <w:vAlign w:val="center"/>
          </w:tcPr>
          <w:p w14:paraId="1EBC4C8F">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lang w:eastAsia="zh-CN"/>
              </w:rPr>
            </w:pPr>
            <w:r>
              <w:rPr>
                <w:rFonts w:hint="default" w:ascii="Times New Roman" w:hAnsi="Times New Roman" w:eastAsia="仿宋_GB2312" w:cs="Times New Roman"/>
                <w:color w:val="auto"/>
                <w:sz w:val="20"/>
                <w:szCs w:val="20"/>
              </w:rPr>
              <w:t>楼堂馆所控制情况</w:t>
            </w:r>
          </w:p>
          <w:p w14:paraId="3AFC5E97">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w:t>
            </w:r>
            <w:r>
              <w:rPr>
                <w:rFonts w:hint="default" w:ascii="Times New Roman" w:hAnsi="Times New Roman" w:cs="Times New Roman"/>
                <w:color w:val="auto"/>
                <w:sz w:val="20"/>
                <w:szCs w:val="20"/>
                <w:lang w:eastAsia="zh-CN"/>
              </w:rPr>
              <w:t>2024</w:t>
            </w:r>
            <w:r>
              <w:rPr>
                <w:rFonts w:hint="default" w:ascii="Times New Roman" w:hAnsi="Times New Roman" w:eastAsia="仿宋_GB2312" w:cs="Times New Roman"/>
                <w:color w:val="auto"/>
                <w:sz w:val="20"/>
                <w:szCs w:val="20"/>
              </w:rPr>
              <w:t>年完工项目）</w:t>
            </w:r>
          </w:p>
        </w:tc>
        <w:tc>
          <w:tcPr>
            <w:tcW w:w="1150" w:type="dxa"/>
            <w:noWrap w:val="0"/>
            <w:vAlign w:val="center"/>
          </w:tcPr>
          <w:p w14:paraId="54D68DF9">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bCs/>
                <w:color w:val="auto"/>
                <w:sz w:val="20"/>
                <w:szCs w:val="20"/>
                <w:lang w:eastAsia="zh-CN"/>
              </w:rPr>
            </w:pPr>
            <w:r>
              <w:rPr>
                <w:rFonts w:hint="default" w:ascii="Times New Roman" w:hAnsi="Times New Roman" w:eastAsia="仿宋_GB2312" w:cs="Times New Roman"/>
                <w:bCs/>
                <w:color w:val="auto"/>
                <w:sz w:val="20"/>
                <w:szCs w:val="20"/>
              </w:rPr>
              <w:t>批复规模</w:t>
            </w:r>
          </w:p>
          <w:p w14:paraId="045F0073">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bCs/>
                <w:color w:val="auto"/>
                <w:sz w:val="20"/>
                <w:szCs w:val="20"/>
              </w:rPr>
            </w:pPr>
            <w:r>
              <w:rPr>
                <w:rFonts w:hint="default" w:ascii="Times New Roman" w:hAnsi="Times New Roman" w:eastAsia="仿宋_GB2312" w:cs="Times New Roman"/>
                <w:bCs/>
                <w:color w:val="auto"/>
                <w:sz w:val="20"/>
                <w:szCs w:val="20"/>
              </w:rPr>
              <w:t>（㎡）</w:t>
            </w:r>
          </w:p>
        </w:tc>
        <w:tc>
          <w:tcPr>
            <w:tcW w:w="822" w:type="dxa"/>
            <w:noWrap w:val="0"/>
            <w:vAlign w:val="center"/>
          </w:tcPr>
          <w:p w14:paraId="5DD9CB38">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bCs/>
                <w:color w:val="auto"/>
                <w:sz w:val="20"/>
                <w:szCs w:val="20"/>
              </w:rPr>
            </w:pPr>
            <w:r>
              <w:rPr>
                <w:rFonts w:hint="default" w:ascii="Times New Roman" w:hAnsi="Times New Roman" w:eastAsia="仿宋_GB2312" w:cs="Times New Roman"/>
                <w:bCs/>
                <w:color w:val="auto"/>
                <w:sz w:val="20"/>
                <w:szCs w:val="20"/>
              </w:rPr>
              <w:t>实际规模（㎡）</w:t>
            </w:r>
          </w:p>
        </w:tc>
        <w:tc>
          <w:tcPr>
            <w:tcW w:w="1092" w:type="dxa"/>
            <w:noWrap w:val="0"/>
            <w:vAlign w:val="center"/>
          </w:tcPr>
          <w:p w14:paraId="6D62EEE4">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bCs/>
                <w:color w:val="auto"/>
                <w:sz w:val="20"/>
                <w:szCs w:val="20"/>
              </w:rPr>
            </w:pPr>
            <w:r>
              <w:rPr>
                <w:rFonts w:hint="default" w:ascii="Times New Roman" w:hAnsi="Times New Roman" w:eastAsia="仿宋_GB2312" w:cs="Times New Roman"/>
                <w:bCs/>
                <w:color w:val="auto"/>
                <w:sz w:val="20"/>
                <w:szCs w:val="20"/>
              </w:rPr>
              <w:t>规模控制率</w:t>
            </w:r>
          </w:p>
        </w:tc>
        <w:tc>
          <w:tcPr>
            <w:tcW w:w="1075" w:type="dxa"/>
            <w:noWrap w:val="0"/>
            <w:vAlign w:val="center"/>
          </w:tcPr>
          <w:p w14:paraId="4BC5F4EE">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bCs/>
                <w:color w:val="auto"/>
                <w:sz w:val="20"/>
                <w:szCs w:val="20"/>
              </w:rPr>
            </w:pPr>
            <w:r>
              <w:rPr>
                <w:rFonts w:hint="default" w:ascii="Times New Roman" w:hAnsi="Times New Roman" w:eastAsia="仿宋_GB2312" w:cs="Times New Roman"/>
                <w:bCs/>
                <w:color w:val="auto"/>
                <w:sz w:val="20"/>
                <w:szCs w:val="20"/>
              </w:rPr>
              <w:t>预算投资</w:t>
            </w:r>
          </w:p>
          <w:p w14:paraId="59F5A208">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bCs/>
                <w:color w:val="auto"/>
                <w:sz w:val="20"/>
                <w:szCs w:val="20"/>
              </w:rPr>
            </w:pPr>
            <w:r>
              <w:rPr>
                <w:rFonts w:hint="default" w:ascii="Times New Roman" w:hAnsi="Times New Roman" w:eastAsia="仿宋_GB2312" w:cs="Times New Roman"/>
                <w:bCs/>
                <w:color w:val="auto"/>
                <w:sz w:val="20"/>
                <w:szCs w:val="20"/>
              </w:rPr>
              <w:t>（万元）</w:t>
            </w:r>
          </w:p>
        </w:tc>
        <w:tc>
          <w:tcPr>
            <w:tcW w:w="1046" w:type="dxa"/>
            <w:noWrap w:val="0"/>
            <w:vAlign w:val="center"/>
          </w:tcPr>
          <w:p w14:paraId="023FED78">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bCs/>
                <w:color w:val="auto"/>
                <w:sz w:val="20"/>
                <w:szCs w:val="20"/>
              </w:rPr>
            </w:pPr>
            <w:r>
              <w:rPr>
                <w:rFonts w:hint="default" w:ascii="Times New Roman" w:hAnsi="Times New Roman" w:eastAsia="仿宋_GB2312" w:cs="Times New Roman"/>
                <w:bCs/>
                <w:color w:val="auto"/>
                <w:sz w:val="20"/>
                <w:szCs w:val="20"/>
              </w:rPr>
              <w:t>实际投资（万元）</w:t>
            </w:r>
          </w:p>
        </w:tc>
        <w:tc>
          <w:tcPr>
            <w:tcW w:w="929" w:type="dxa"/>
            <w:noWrap w:val="0"/>
            <w:vAlign w:val="center"/>
          </w:tcPr>
          <w:p w14:paraId="26DA4DF7">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bCs/>
                <w:color w:val="auto"/>
                <w:sz w:val="20"/>
                <w:szCs w:val="20"/>
              </w:rPr>
            </w:pPr>
            <w:r>
              <w:rPr>
                <w:rFonts w:hint="default" w:ascii="Times New Roman" w:hAnsi="Times New Roman" w:eastAsia="仿宋_GB2312" w:cs="Times New Roman"/>
                <w:bCs/>
                <w:color w:val="auto"/>
                <w:sz w:val="20"/>
                <w:szCs w:val="20"/>
              </w:rPr>
              <w:t>投资概算控制率</w:t>
            </w:r>
          </w:p>
        </w:tc>
      </w:tr>
      <w:tr w14:paraId="0D88E3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vMerge w:val="continue"/>
            <w:noWrap w:val="0"/>
            <w:vAlign w:val="center"/>
          </w:tcPr>
          <w:p w14:paraId="29C9BC91">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textAlignment w:val="baseline"/>
              <w:rPr>
                <w:rFonts w:hint="default" w:ascii="Times New Roman" w:hAnsi="Times New Roman" w:eastAsia="仿宋_GB2312" w:cs="Times New Roman"/>
                <w:color w:val="auto"/>
                <w:sz w:val="20"/>
                <w:szCs w:val="20"/>
              </w:rPr>
            </w:pPr>
          </w:p>
        </w:tc>
        <w:tc>
          <w:tcPr>
            <w:tcW w:w="1150" w:type="dxa"/>
            <w:noWrap w:val="0"/>
            <w:vAlign w:val="center"/>
          </w:tcPr>
          <w:p w14:paraId="619A97FF">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rPr>
            </w:pPr>
          </w:p>
        </w:tc>
        <w:tc>
          <w:tcPr>
            <w:tcW w:w="822" w:type="dxa"/>
            <w:noWrap w:val="0"/>
            <w:vAlign w:val="center"/>
          </w:tcPr>
          <w:p w14:paraId="33BD7E66">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rPr>
            </w:pPr>
          </w:p>
        </w:tc>
        <w:tc>
          <w:tcPr>
            <w:tcW w:w="1092" w:type="dxa"/>
            <w:noWrap w:val="0"/>
            <w:vAlign w:val="center"/>
          </w:tcPr>
          <w:p w14:paraId="0D29DB21">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rPr>
            </w:pPr>
          </w:p>
        </w:tc>
        <w:tc>
          <w:tcPr>
            <w:tcW w:w="1075" w:type="dxa"/>
            <w:noWrap w:val="0"/>
            <w:vAlign w:val="center"/>
          </w:tcPr>
          <w:p w14:paraId="3B9310AD">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rPr>
            </w:pPr>
          </w:p>
        </w:tc>
        <w:tc>
          <w:tcPr>
            <w:tcW w:w="1046" w:type="dxa"/>
            <w:noWrap w:val="0"/>
            <w:vAlign w:val="center"/>
          </w:tcPr>
          <w:p w14:paraId="45330391">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rPr>
            </w:pPr>
          </w:p>
        </w:tc>
        <w:tc>
          <w:tcPr>
            <w:tcW w:w="929" w:type="dxa"/>
            <w:noWrap w:val="0"/>
            <w:vAlign w:val="center"/>
          </w:tcPr>
          <w:p w14:paraId="0A083134">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rPr>
            </w:pPr>
          </w:p>
        </w:tc>
      </w:tr>
      <w:tr w14:paraId="5C3037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0" w:type="dxa"/>
            <w:noWrap w:val="0"/>
            <w:vAlign w:val="center"/>
          </w:tcPr>
          <w:p w14:paraId="05BC64B4">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厉行节约保障措施</w:t>
            </w:r>
          </w:p>
        </w:tc>
        <w:tc>
          <w:tcPr>
            <w:tcW w:w="6114" w:type="dxa"/>
            <w:gridSpan w:val="6"/>
            <w:noWrap w:val="0"/>
            <w:vAlign w:val="center"/>
          </w:tcPr>
          <w:p w14:paraId="07684183">
            <w:pPr>
              <w:keepNext w:val="0"/>
              <w:keepLines w:val="0"/>
              <w:pageBreakBefore w:val="0"/>
              <w:widowControl/>
              <w:kinsoku w:val="0"/>
              <w:wordWrap/>
              <w:overflowPunct/>
              <w:topLinePunct w:val="0"/>
              <w:autoSpaceDE/>
              <w:autoSpaceDN/>
              <w:bidi w:val="0"/>
              <w:adjustRightInd w:val="0"/>
              <w:snapToGrid w:val="0"/>
              <w:spacing w:line="300" w:lineRule="exact"/>
              <w:ind w:firstLine="0" w:firstLineChars="0"/>
              <w:jc w:val="center"/>
              <w:textAlignment w:val="baseline"/>
              <w:rPr>
                <w:rFonts w:hint="default" w:ascii="Times New Roman" w:hAnsi="Times New Roman" w:eastAsia="仿宋_GB2312" w:cs="Times New Roman"/>
                <w:color w:val="auto"/>
                <w:sz w:val="20"/>
                <w:szCs w:val="20"/>
              </w:rPr>
            </w:pPr>
          </w:p>
        </w:tc>
      </w:tr>
    </w:tbl>
    <w:p w14:paraId="058A3F65">
      <w:pPr>
        <w:keepNext w:val="0"/>
        <w:keepLines w:val="0"/>
        <w:pageBreakBefore w:val="0"/>
        <w:kinsoku/>
        <w:wordWrap/>
        <w:overflowPunct/>
        <w:topLinePunct/>
        <w:autoSpaceDE/>
        <w:autoSpaceDN/>
        <w:bidi w:val="0"/>
        <w:spacing w:line="400" w:lineRule="exact"/>
        <w:ind w:firstLine="0" w:firstLineChars="0"/>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说明：“项目支出”需要填报基本支出以外的所有项目支出情况，“公用经费”填报基本支出中的一般商品和服务支出。</w:t>
      </w:r>
    </w:p>
    <w:p w14:paraId="62EAC136">
      <w:pPr>
        <w:keepNext w:val="0"/>
        <w:keepLines w:val="0"/>
        <w:pageBreakBefore w:val="0"/>
        <w:kinsoku/>
        <w:wordWrap/>
        <w:overflowPunct/>
        <w:topLinePunct/>
        <w:autoSpaceDE/>
        <w:autoSpaceDN/>
        <w:bidi w:val="0"/>
        <w:spacing w:line="400" w:lineRule="exact"/>
        <w:ind w:firstLine="0" w:firstLineChars="0"/>
        <w:jc w:val="both"/>
        <w:rPr>
          <w:rFonts w:hint="eastAsia" w:ascii="Times New Roman" w:hAnsi="Times New Roman" w:eastAsia="黑体" w:cs="Times New Roman"/>
          <w:color w:val="auto"/>
          <w:sz w:val="32"/>
          <w:szCs w:val="32"/>
          <w:lang w:val="en-US" w:eastAsia="zh-CN"/>
        </w:rPr>
      </w:pPr>
      <w:r>
        <w:rPr>
          <w:rFonts w:hint="eastAsia" w:ascii="仿宋_GB2312" w:hAnsi="仿宋_GB2312" w:eastAsia="仿宋_GB2312" w:cs="仿宋_GB2312"/>
          <w:color w:val="auto"/>
          <w:sz w:val="21"/>
          <w:szCs w:val="21"/>
        </w:rPr>
        <w:t>填表人：</w:t>
      </w:r>
      <w:r>
        <w:rPr>
          <w:rFonts w:hint="eastAsia" w:ascii="仿宋_GB2312" w:hAnsi="仿宋_GB2312" w:eastAsia="仿宋_GB2312" w:cs="仿宋_GB2312"/>
          <w:color w:val="auto"/>
          <w:sz w:val="21"/>
          <w:szCs w:val="21"/>
          <w:lang w:val="en-US" w:eastAsia="zh-CN"/>
        </w:rPr>
        <w:t>冯明哲</w:t>
      </w:r>
      <w:r>
        <w:rPr>
          <w:rFonts w:hint="eastAsia" w:ascii="仿宋_GB2312" w:hAnsi="仿宋_GB2312" w:eastAsia="仿宋_GB2312" w:cs="仿宋_GB2312"/>
          <w:color w:val="auto"/>
          <w:sz w:val="21"/>
          <w:szCs w:val="21"/>
        </w:rPr>
        <w:t xml:space="preserve">  填报日期：</w:t>
      </w: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lang w:val="en-US" w:eastAsia="zh-CN"/>
        </w:rPr>
        <w:t>31</w:t>
      </w:r>
      <w:r>
        <w:rPr>
          <w:rFonts w:hint="eastAsia" w:ascii="仿宋_GB2312" w:hAnsi="仿宋_GB2312" w:eastAsia="仿宋_GB2312" w:cs="仿宋_GB2312"/>
          <w:color w:val="auto"/>
          <w:sz w:val="21"/>
          <w:szCs w:val="21"/>
        </w:rPr>
        <w:t xml:space="preserve"> 联系电话：</w:t>
      </w:r>
      <w:r>
        <w:rPr>
          <w:rFonts w:hint="eastAsia" w:ascii="仿宋_GB2312" w:hAnsi="仿宋_GB2312" w:eastAsia="仿宋_GB2312" w:cs="仿宋_GB2312"/>
          <w:sz w:val="21"/>
          <w:szCs w:val="21"/>
          <w:lang w:val="en-US" w:eastAsia="zh-CN"/>
        </w:rPr>
        <w:t xml:space="preserve">13467575936 </w:t>
      </w:r>
      <w:r>
        <w:rPr>
          <w:rFonts w:hint="eastAsia" w:ascii="仿宋_GB2312" w:hAnsi="仿宋_GB2312" w:eastAsia="仿宋_GB2312" w:cs="仿宋_GB2312"/>
          <w:color w:val="auto"/>
          <w:sz w:val="21"/>
          <w:szCs w:val="21"/>
        </w:rPr>
        <w:t xml:space="preserve"> 单位负责人签字：</w:t>
      </w:r>
      <w:r>
        <w:rPr>
          <w:rFonts w:ascii="Times New Roman" w:hAnsi="Times New Roman" w:eastAsia="仿宋_GB2312" w:cs="Times New Roman"/>
          <w:color w:val="auto"/>
          <w:sz w:val="20"/>
          <w:szCs w:val="24"/>
        </w:rPr>
        <w:br w:type="page"/>
      </w: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p>
    <w:p w14:paraId="7E14E1DF">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仿宋_GB2312" w:cs="Times New Roman"/>
          <w:color w:val="auto"/>
          <w:sz w:val="36"/>
          <w:szCs w:val="36"/>
        </w:rPr>
      </w:pPr>
      <w:r>
        <w:rPr>
          <w:rFonts w:hint="eastAsia" w:cs="Times New Roman"/>
          <w:color w:val="auto"/>
          <w:sz w:val="36"/>
          <w:szCs w:val="36"/>
          <w:lang w:eastAsia="zh-CN"/>
        </w:rPr>
        <w:t>2024</w:t>
      </w:r>
      <w:r>
        <w:rPr>
          <w:rFonts w:hint="eastAsia" w:ascii="Times New Roman" w:hAnsi="Times New Roman" w:eastAsia="仿宋_GB2312" w:cs="Times New Roman"/>
          <w:color w:val="auto"/>
          <w:sz w:val="36"/>
          <w:szCs w:val="36"/>
        </w:rPr>
        <w:t>年度单位整体支出绩效自评表</w:t>
      </w:r>
    </w:p>
    <w:tbl>
      <w:tblPr>
        <w:tblStyle w:val="11"/>
        <w:tblW w:w="93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002"/>
        <w:gridCol w:w="1003"/>
        <w:gridCol w:w="960"/>
        <w:gridCol w:w="1178"/>
        <w:gridCol w:w="1216"/>
        <w:gridCol w:w="1177"/>
        <w:gridCol w:w="667"/>
        <w:gridCol w:w="811"/>
        <w:gridCol w:w="1340"/>
      </w:tblGrid>
      <w:tr w14:paraId="1B6946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2965" w:type="dxa"/>
            <w:gridSpan w:val="3"/>
            <w:noWrap w:val="0"/>
            <w:vAlign w:val="center"/>
          </w:tcPr>
          <w:p w14:paraId="5E254D23">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省级预算部门、单位名称</w:t>
            </w:r>
          </w:p>
        </w:tc>
        <w:tc>
          <w:tcPr>
            <w:tcW w:w="6389" w:type="dxa"/>
            <w:gridSpan w:val="6"/>
            <w:noWrap w:val="0"/>
            <w:vAlign w:val="center"/>
          </w:tcPr>
          <w:p w14:paraId="27F24EE4">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sz w:val="18"/>
                <w:szCs w:val="18"/>
              </w:rPr>
              <w:t>国家知识产权局专利局长沙代办处</w:t>
            </w:r>
          </w:p>
        </w:tc>
      </w:tr>
      <w:tr w14:paraId="767AA4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restart"/>
            <w:noWrap w:val="0"/>
            <w:vAlign w:val="center"/>
          </w:tcPr>
          <w:p w14:paraId="60E6C1BB">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年度预</w:t>
            </w:r>
          </w:p>
          <w:p w14:paraId="070A0D97">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rPr>
              <w:t>算申请</w:t>
            </w:r>
          </w:p>
          <w:p w14:paraId="598461E4">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（万元）</w:t>
            </w:r>
          </w:p>
        </w:tc>
        <w:tc>
          <w:tcPr>
            <w:tcW w:w="1963" w:type="dxa"/>
            <w:gridSpan w:val="2"/>
            <w:noWrap w:val="0"/>
            <w:vAlign w:val="center"/>
          </w:tcPr>
          <w:p w14:paraId="6B73AF3B">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1178" w:type="dxa"/>
            <w:noWrap w:val="0"/>
            <w:vAlign w:val="center"/>
          </w:tcPr>
          <w:p w14:paraId="3C7F5A67">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年初预算数</w:t>
            </w:r>
          </w:p>
        </w:tc>
        <w:tc>
          <w:tcPr>
            <w:tcW w:w="1216" w:type="dxa"/>
            <w:noWrap w:val="0"/>
            <w:vAlign w:val="center"/>
          </w:tcPr>
          <w:p w14:paraId="0E9BCDF5">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全年预算数</w:t>
            </w:r>
          </w:p>
        </w:tc>
        <w:tc>
          <w:tcPr>
            <w:tcW w:w="1177" w:type="dxa"/>
            <w:noWrap w:val="0"/>
            <w:vAlign w:val="center"/>
          </w:tcPr>
          <w:p w14:paraId="4F4B4494">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全年执行数</w:t>
            </w:r>
          </w:p>
        </w:tc>
        <w:tc>
          <w:tcPr>
            <w:tcW w:w="667" w:type="dxa"/>
            <w:noWrap w:val="0"/>
            <w:vAlign w:val="center"/>
          </w:tcPr>
          <w:p w14:paraId="0FF064AE">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分值</w:t>
            </w:r>
          </w:p>
        </w:tc>
        <w:tc>
          <w:tcPr>
            <w:tcW w:w="811" w:type="dxa"/>
            <w:noWrap w:val="0"/>
            <w:vAlign w:val="center"/>
          </w:tcPr>
          <w:p w14:paraId="6F8CDA89">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执行率</w:t>
            </w:r>
          </w:p>
        </w:tc>
        <w:tc>
          <w:tcPr>
            <w:tcW w:w="1340" w:type="dxa"/>
            <w:noWrap w:val="0"/>
            <w:vAlign w:val="center"/>
          </w:tcPr>
          <w:p w14:paraId="78FC4281">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自评得分</w:t>
            </w:r>
          </w:p>
        </w:tc>
      </w:tr>
      <w:tr w14:paraId="438A3E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71BDF725">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1963" w:type="dxa"/>
            <w:gridSpan w:val="2"/>
            <w:noWrap w:val="0"/>
            <w:vAlign w:val="center"/>
          </w:tcPr>
          <w:p w14:paraId="17442CCD">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年度资金总额</w:t>
            </w:r>
          </w:p>
        </w:tc>
        <w:tc>
          <w:tcPr>
            <w:tcW w:w="1178" w:type="dxa"/>
            <w:noWrap w:val="0"/>
            <w:vAlign w:val="center"/>
          </w:tcPr>
          <w:p w14:paraId="6515BF37">
            <w:pPr>
              <w:spacing w:line="240" w:lineRule="exact"/>
              <w:ind w:left="0" w:leftChars="0"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highlight w:val="none"/>
                <w:lang w:val="en-US" w:eastAsia="zh-CN"/>
              </w:rPr>
              <w:t>399.14</w:t>
            </w:r>
          </w:p>
        </w:tc>
        <w:tc>
          <w:tcPr>
            <w:tcW w:w="1216" w:type="dxa"/>
            <w:noWrap w:val="0"/>
            <w:vAlign w:val="center"/>
          </w:tcPr>
          <w:p w14:paraId="5BE8D89C">
            <w:pPr>
              <w:spacing w:line="240" w:lineRule="exact"/>
              <w:ind w:left="0" w:leftChars="0"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highlight w:val="none"/>
                <w:lang w:val="en-US" w:eastAsia="zh-CN"/>
              </w:rPr>
              <w:t>429.80</w:t>
            </w:r>
          </w:p>
        </w:tc>
        <w:tc>
          <w:tcPr>
            <w:tcW w:w="1177" w:type="dxa"/>
            <w:noWrap w:val="0"/>
            <w:vAlign w:val="center"/>
          </w:tcPr>
          <w:p w14:paraId="14B28736">
            <w:pPr>
              <w:spacing w:line="240" w:lineRule="exact"/>
              <w:ind w:left="0" w:leftChars="0"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highlight w:val="none"/>
                <w:lang w:val="en-US" w:eastAsia="zh-CN"/>
              </w:rPr>
              <w:t>382.09</w:t>
            </w:r>
          </w:p>
        </w:tc>
        <w:tc>
          <w:tcPr>
            <w:tcW w:w="667" w:type="dxa"/>
            <w:noWrap w:val="0"/>
            <w:vAlign w:val="center"/>
          </w:tcPr>
          <w:p w14:paraId="5ABEA13F">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10</w:t>
            </w:r>
          </w:p>
        </w:tc>
        <w:tc>
          <w:tcPr>
            <w:tcW w:w="811" w:type="dxa"/>
            <w:noWrap w:val="0"/>
            <w:vAlign w:val="center"/>
          </w:tcPr>
          <w:p w14:paraId="452C46F1">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highlight w:val="none"/>
                <w:lang w:val="en-US" w:eastAsia="zh-CN"/>
              </w:rPr>
              <w:t>88.90</w:t>
            </w:r>
            <w:r>
              <w:rPr>
                <w:rFonts w:hint="default" w:ascii="Times New Roman" w:hAnsi="Times New Roman" w:eastAsia="仿宋_GB2312" w:cs="Times New Roman"/>
                <w:color w:val="auto"/>
                <w:sz w:val="18"/>
                <w:szCs w:val="18"/>
                <w:highlight w:val="none"/>
              </w:rPr>
              <w:t>%</w:t>
            </w:r>
          </w:p>
        </w:tc>
        <w:tc>
          <w:tcPr>
            <w:tcW w:w="1340" w:type="dxa"/>
            <w:noWrap w:val="0"/>
            <w:vAlign w:val="center"/>
          </w:tcPr>
          <w:p w14:paraId="2BD6AC94">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highlight w:val="none"/>
                <w:lang w:val="en-US" w:eastAsia="zh-CN"/>
              </w:rPr>
              <w:t>8</w:t>
            </w:r>
          </w:p>
        </w:tc>
      </w:tr>
      <w:tr w14:paraId="329A7F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4EDDB06D">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4357" w:type="dxa"/>
            <w:gridSpan w:val="4"/>
            <w:noWrap w:val="0"/>
            <w:vAlign w:val="center"/>
          </w:tcPr>
          <w:p w14:paraId="049B72BC">
            <w:pPr>
              <w:keepNext w:val="0"/>
              <w:keepLines w:val="0"/>
              <w:pageBreakBefore w:val="0"/>
              <w:wordWrap/>
              <w:overflowPunct/>
              <w:autoSpaceDE/>
              <w:autoSpaceDN/>
              <w:bidi w:val="0"/>
              <w:spacing w:line="240" w:lineRule="exact"/>
              <w:ind w:firstLine="0" w:firstLineChars="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按收入性质分：</w:t>
            </w:r>
          </w:p>
        </w:tc>
        <w:tc>
          <w:tcPr>
            <w:tcW w:w="3995" w:type="dxa"/>
            <w:gridSpan w:val="4"/>
            <w:noWrap w:val="0"/>
            <w:vAlign w:val="center"/>
          </w:tcPr>
          <w:p w14:paraId="2D7C6541">
            <w:pPr>
              <w:keepNext w:val="0"/>
              <w:keepLines w:val="0"/>
              <w:pageBreakBefore w:val="0"/>
              <w:wordWrap/>
              <w:overflowPunct/>
              <w:autoSpaceDE/>
              <w:autoSpaceDN/>
              <w:bidi w:val="0"/>
              <w:spacing w:line="240" w:lineRule="exact"/>
              <w:ind w:firstLine="0" w:firstLine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按支出性质分：</w:t>
            </w:r>
          </w:p>
        </w:tc>
      </w:tr>
      <w:tr w14:paraId="54926D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0B792572">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4357" w:type="dxa"/>
            <w:gridSpan w:val="4"/>
            <w:noWrap w:val="0"/>
            <w:vAlign w:val="center"/>
          </w:tcPr>
          <w:p w14:paraId="2B666C67">
            <w:pPr>
              <w:keepNext w:val="0"/>
              <w:keepLines w:val="0"/>
              <w:pageBreakBefore w:val="0"/>
              <w:wordWrap/>
              <w:overflowPunct/>
              <w:autoSpaceDE/>
              <w:autoSpaceDN/>
              <w:bidi w:val="0"/>
              <w:spacing w:line="240" w:lineRule="exact"/>
              <w:ind w:firstLine="0" w:firstLineChars="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其中：一般公共预算：</w:t>
            </w:r>
            <w:r>
              <w:rPr>
                <w:rFonts w:hint="default" w:ascii="Times New Roman" w:hAnsi="Times New Roman" w:eastAsia="仿宋_GB2312" w:cs="Times New Roman"/>
                <w:color w:val="auto"/>
                <w:sz w:val="18"/>
                <w:szCs w:val="18"/>
                <w:highlight w:val="none"/>
                <w:lang w:val="en-US" w:eastAsia="zh-CN"/>
              </w:rPr>
              <w:t>190.58</w:t>
            </w:r>
          </w:p>
        </w:tc>
        <w:tc>
          <w:tcPr>
            <w:tcW w:w="3995" w:type="dxa"/>
            <w:gridSpan w:val="4"/>
            <w:noWrap w:val="0"/>
            <w:vAlign w:val="center"/>
          </w:tcPr>
          <w:p w14:paraId="77C001BC">
            <w:pPr>
              <w:keepNext w:val="0"/>
              <w:keepLines w:val="0"/>
              <w:pageBreakBefore w:val="0"/>
              <w:wordWrap/>
              <w:overflowPunct/>
              <w:autoSpaceDE/>
              <w:autoSpaceDN/>
              <w:bidi w:val="0"/>
              <w:spacing w:line="240" w:lineRule="exact"/>
              <w:ind w:firstLine="0" w:firstLine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其中：基本支出：</w:t>
            </w:r>
            <w:r>
              <w:rPr>
                <w:rFonts w:hint="default" w:ascii="Times New Roman" w:hAnsi="Times New Roman" w:eastAsia="仿宋_GB2312" w:cs="Times New Roman"/>
                <w:color w:val="auto"/>
                <w:sz w:val="18"/>
                <w:szCs w:val="18"/>
                <w:highlight w:val="none"/>
                <w:lang w:val="en-US" w:eastAsia="zh-CN"/>
              </w:rPr>
              <w:t>300.00</w:t>
            </w:r>
          </w:p>
        </w:tc>
      </w:tr>
      <w:tr w14:paraId="35C558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3B7AF24E">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4357" w:type="dxa"/>
            <w:gridSpan w:val="4"/>
            <w:noWrap w:val="0"/>
            <w:vAlign w:val="center"/>
          </w:tcPr>
          <w:p w14:paraId="4CD2ADE9">
            <w:pPr>
              <w:keepNext w:val="0"/>
              <w:keepLines w:val="0"/>
              <w:pageBreakBefore w:val="0"/>
              <w:wordWrap/>
              <w:overflowPunct/>
              <w:autoSpaceDE/>
              <w:autoSpaceDN/>
              <w:bidi w:val="0"/>
              <w:spacing w:line="240" w:lineRule="exact"/>
              <w:ind w:firstLine="540" w:firstLineChars="30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政府性基金拨款：</w:t>
            </w:r>
          </w:p>
        </w:tc>
        <w:tc>
          <w:tcPr>
            <w:tcW w:w="3995" w:type="dxa"/>
            <w:gridSpan w:val="4"/>
            <w:noWrap w:val="0"/>
            <w:vAlign w:val="center"/>
          </w:tcPr>
          <w:p w14:paraId="77BC6EB0">
            <w:pPr>
              <w:keepNext w:val="0"/>
              <w:keepLines w:val="0"/>
              <w:pageBreakBefore w:val="0"/>
              <w:wordWrap/>
              <w:overflowPunct/>
              <w:autoSpaceDE/>
              <w:autoSpaceDN/>
              <w:bidi w:val="0"/>
              <w:spacing w:line="240" w:lineRule="exact"/>
              <w:ind w:firstLine="540" w:firstLineChars="30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项目支出：</w:t>
            </w:r>
            <w:r>
              <w:rPr>
                <w:rFonts w:hint="default" w:ascii="Times New Roman" w:hAnsi="Times New Roman" w:eastAsia="仿宋_GB2312" w:cs="Times New Roman"/>
                <w:color w:val="auto"/>
                <w:sz w:val="18"/>
                <w:szCs w:val="18"/>
                <w:highlight w:val="none"/>
                <w:lang w:val="en-US" w:eastAsia="zh-CN"/>
              </w:rPr>
              <w:t>99.14</w:t>
            </w:r>
          </w:p>
        </w:tc>
      </w:tr>
      <w:tr w14:paraId="4DB777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5E74B10E">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4357" w:type="dxa"/>
            <w:gridSpan w:val="4"/>
            <w:noWrap w:val="0"/>
            <w:vAlign w:val="center"/>
          </w:tcPr>
          <w:p w14:paraId="7FE9E393">
            <w:pPr>
              <w:keepNext w:val="0"/>
              <w:keepLines w:val="0"/>
              <w:pageBreakBefore w:val="0"/>
              <w:wordWrap/>
              <w:overflowPunct/>
              <w:autoSpaceDE/>
              <w:autoSpaceDN/>
              <w:bidi w:val="0"/>
              <w:spacing w:line="240" w:lineRule="exact"/>
              <w:ind w:firstLine="0" w:firstLineChars="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纳入专户管理的非税收入拨款：</w:t>
            </w:r>
          </w:p>
        </w:tc>
        <w:tc>
          <w:tcPr>
            <w:tcW w:w="3995" w:type="dxa"/>
            <w:gridSpan w:val="4"/>
            <w:noWrap w:val="0"/>
            <w:vAlign w:val="center"/>
          </w:tcPr>
          <w:p w14:paraId="20A1C9B0">
            <w:pPr>
              <w:keepNext w:val="0"/>
              <w:keepLines w:val="0"/>
              <w:pageBreakBefore w:val="0"/>
              <w:wordWrap/>
              <w:overflowPunct/>
              <w:autoSpaceDE/>
              <w:autoSpaceDN/>
              <w:bidi w:val="0"/>
              <w:spacing w:line="240" w:lineRule="exact"/>
              <w:ind w:firstLine="0" w:firstLineChars="0"/>
              <w:jc w:val="left"/>
              <w:rPr>
                <w:rFonts w:hint="default" w:ascii="Times New Roman" w:hAnsi="Times New Roman" w:eastAsia="仿宋_GB2312" w:cs="Times New Roman"/>
                <w:color w:val="auto"/>
                <w:sz w:val="18"/>
                <w:szCs w:val="18"/>
              </w:rPr>
            </w:pPr>
          </w:p>
        </w:tc>
      </w:tr>
      <w:tr w14:paraId="4DAAE2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5DA05A05">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4357" w:type="dxa"/>
            <w:gridSpan w:val="4"/>
            <w:noWrap w:val="0"/>
            <w:vAlign w:val="center"/>
          </w:tcPr>
          <w:p w14:paraId="2C0145C8">
            <w:pPr>
              <w:keepNext w:val="0"/>
              <w:keepLines w:val="0"/>
              <w:pageBreakBefore w:val="0"/>
              <w:wordWrap/>
              <w:overflowPunct/>
              <w:autoSpaceDE/>
              <w:autoSpaceDN/>
              <w:bidi w:val="0"/>
              <w:spacing w:line="240" w:lineRule="exact"/>
              <w:ind w:firstLine="540" w:firstLineChars="30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其他资金：</w:t>
            </w:r>
            <w:r>
              <w:rPr>
                <w:rFonts w:hint="default" w:ascii="Times New Roman" w:hAnsi="Times New Roman" w:eastAsia="仿宋_GB2312" w:cs="Times New Roman"/>
                <w:color w:val="auto"/>
                <w:sz w:val="18"/>
                <w:szCs w:val="18"/>
                <w:highlight w:val="none"/>
              </w:rPr>
              <w:t>10</w:t>
            </w:r>
            <w:r>
              <w:rPr>
                <w:rFonts w:hint="default" w:ascii="Times New Roman" w:hAnsi="Times New Roman" w:eastAsia="仿宋_GB2312" w:cs="Times New Roman"/>
                <w:color w:val="auto"/>
                <w:sz w:val="18"/>
                <w:szCs w:val="18"/>
                <w:highlight w:val="none"/>
                <w:lang w:val="en-US" w:eastAsia="zh-CN"/>
              </w:rPr>
              <w:t>9.42</w:t>
            </w:r>
          </w:p>
        </w:tc>
        <w:tc>
          <w:tcPr>
            <w:tcW w:w="3995" w:type="dxa"/>
            <w:gridSpan w:val="4"/>
            <w:noWrap w:val="0"/>
            <w:vAlign w:val="center"/>
          </w:tcPr>
          <w:p w14:paraId="44517965">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r>
      <w:tr w14:paraId="74992A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restart"/>
            <w:noWrap w:val="0"/>
            <w:vAlign w:val="center"/>
          </w:tcPr>
          <w:p w14:paraId="0D7A7008">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年度总体目标</w:t>
            </w:r>
          </w:p>
        </w:tc>
        <w:tc>
          <w:tcPr>
            <w:tcW w:w="4357" w:type="dxa"/>
            <w:gridSpan w:val="4"/>
            <w:noWrap w:val="0"/>
            <w:vAlign w:val="center"/>
          </w:tcPr>
          <w:p w14:paraId="357E5576">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预期目标</w:t>
            </w:r>
          </w:p>
        </w:tc>
        <w:tc>
          <w:tcPr>
            <w:tcW w:w="3995" w:type="dxa"/>
            <w:gridSpan w:val="4"/>
            <w:noWrap w:val="0"/>
            <w:vAlign w:val="center"/>
          </w:tcPr>
          <w:p w14:paraId="422C165F">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实际完成情况</w:t>
            </w:r>
          </w:p>
        </w:tc>
      </w:tr>
      <w:tr w14:paraId="6B3243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002" w:type="dxa"/>
            <w:vMerge w:val="continue"/>
            <w:noWrap w:val="0"/>
            <w:vAlign w:val="center"/>
          </w:tcPr>
          <w:p w14:paraId="0BEFD10A">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4357" w:type="dxa"/>
            <w:gridSpan w:val="4"/>
            <w:noWrap w:val="0"/>
            <w:vAlign w:val="center"/>
          </w:tcPr>
          <w:p w14:paraId="41E0ED78">
            <w:pPr>
              <w:spacing w:line="240" w:lineRule="exact"/>
              <w:ind w:left="0" w:leftChars="0" w:firstLine="0" w:firstLineChars="0"/>
              <w:jc w:val="left"/>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rPr>
              <w:t>1、</w:t>
            </w:r>
            <w:r>
              <w:rPr>
                <w:rFonts w:hint="default" w:ascii="Times New Roman" w:hAnsi="Times New Roman" w:eastAsia="仿宋_GB2312" w:cs="Times New Roman"/>
                <w:color w:val="auto"/>
                <w:sz w:val="18"/>
                <w:szCs w:val="18"/>
                <w:lang w:eastAsia="zh-CN"/>
              </w:rPr>
              <w:t>完成国家局交办的业务工作</w:t>
            </w:r>
          </w:p>
          <w:p w14:paraId="048A7881">
            <w:pPr>
              <w:keepNext w:val="0"/>
              <w:keepLines w:val="0"/>
              <w:pageBreakBefore w:val="0"/>
              <w:wordWrap/>
              <w:overflowPunct/>
              <w:autoSpaceDE/>
              <w:autoSpaceDN/>
              <w:bidi w:val="0"/>
              <w:spacing w:line="240" w:lineRule="exact"/>
              <w:ind w:firstLine="0" w:firstLineChars="0"/>
              <w:jc w:val="both"/>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w:t>
            </w:r>
            <w:r>
              <w:rPr>
                <w:rFonts w:hint="default" w:ascii="Times New Roman" w:hAnsi="Times New Roman" w:eastAsia="仿宋_GB2312" w:cs="Times New Roman"/>
                <w:color w:val="auto"/>
                <w:sz w:val="18"/>
                <w:szCs w:val="18"/>
                <w:lang w:eastAsia="zh-CN"/>
              </w:rPr>
              <w:t>完成省局交办的其他事项</w:t>
            </w:r>
            <w:r>
              <w:rPr>
                <w:rFonts w:hint="default" w:ascii="Times New Roman" w:hAnsi="Times New Roman" w:eastAsia="仿宋_GB2312" w:cs="Times New Roman"/>
                <w:color w:val="auto"/>
                <w:sz w:val="18"/>
                <w:szCs w:val="18"/>
              </w:rPr>
              <w:t>　</w:t>
            </w:r>
          </w:p>
        </w:tc>
        <w:tc>
          <w:tcPr>
            <w:tcW w:w="3995" w:type="dxa"/>
            <w:gridSpan w:val="4"/>
            <w:noWrap w:val="0"/>
            <w:vAlign w:val="center"/>
          </w:tcPr>
          <w:p w14:paraId="75E2A1CD">
            <w:pPr>
              <w:spacing w:line="240" w:lineRule="exact"/>
              <w:ind w:left="0" w:leftChars="0" w:firstLine="0" w:firstLineChars="0"/>
              <w:jc w:val="both"/>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rPr>
              <w:t>1、</w:t>
            </w:r>
            <w:r>
              <w:rPr>
                <w:rFonts w:hint="default" w:ascii="Times New Roman" w:hAnsi="Times New Roman" w:eastAsia="仿宋_GB2312" w:cs="Times New Roman"/>
                <w:color w:val="auto"/>
                <w:sz w:val="18"/>
                <w:szCs w:val="18"/>
                <w:lang w:eastAsia="zh-CN"/>
              </w:rPr>
              <w:t>完成国家局交办的业务工作</w:t>
            </w:r>
          </w:p>
          <w:p w14:paraId="76A281BA">
            <w:pPr>
              <w:keepNext w:val="0"/>
              <w:keepLines w:val="0"/>
              <w:pageBreakBefore w:val="0"/>
              <w:wordWrap/>
              <w:overflowPunct/>
              <w:autoSpaceDE/>
              <w:autoSpaceDN/>
              <w:bidi w:val="0"/>
              <w:spacing w:line="240" w:lineRule="exact"/>
              <w:ind w:firstLine="0" w:firstLineChars="0"/>
              <w:jc w:val="both"/>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w:t>
            </w:r>
            <w:r>
              <w:rPr>
                <w:rFonts w:hint="default" w:ascii="Times New Roman" w:hAnsi="Times New Roman" w:eastAsia="仿宋_GB2312" w:cs="Times New Roman"/>
                <w:color w:val="auto"/>
                <w:sz w:val="18"/>
                <w:szCs w:val="18"/>
                <w:lang w:eastAsia="zh-CN"/>
              </w:rPr>
              <w:t>完成省局交办的其他事项</w:t>
            </w:r>
          </w:p>
        </w:tc>
      </w:tr>
      <w:tr w14:paraId="72E413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12" w:hRule="atLeast"/>
          <w:jc w:val="center"/>
        </w:trPr>
        <w:tc>
          <w:tcPr>
            <w:tcW w:w="1002" w:type="dxa"/>
            <w:vMerge w:val="restart"/>
            <w:noWrap w:val="0"/>
            <w:vAlign w:val="center"/>
          </w:tcPr>
          <w:p w14:paraId="6CB62796">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绩</w:t>
            </w:r>
          </w:p>
          <w:p w14:paraId="7863FA27">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效</w:t>
            </w:r>
          </w:p>
          <w:p w14:paraId="2D06B0B0">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指</w:t>
            </w:r>
          </w:p>
          <w:p w14:paraId="3C7956D8">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标</w:t>
            </w:r>
          </w:p>
        </w:tc>
        <w:tc>
          <w:tcPr>
            <w:tcW w:w="1003" w:type="dxa"/>
            <w:noWrap w:val="0"/>
            <w:vAlign w:val="center"/>
          </w:tcPr>
          <w:p w14:paraId="7037488D">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一级指标</w:t>
            </w:r>
          </w:p>
        </w:tc>
        <w:tc>
          <w:tcPr>
            <w:tcW w:w="960" w:type="dxa"/>
            <w:noWrap w:val="0"/>
            <w:vAlign w:val="center"/>
          </w:tcPr>
          <w:p w14:paraId="0D39DC29">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二级指标</w:t>
            </w:r>
          </w:p>
        </w:tc>
        <w:tc>
          <w:tcPr>
            <w:tcW w:w="1178" w:type="dxa"/>
            <w:noWrap w:val="0"/>
            <w:vAlign w:val="center"/>
          </w:tcPr>
          <w:p w14:paraId="11A80515">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三级指标</w:t>
            </w:r>
          </w:p>
        </w:tc>
        <w:tc>
          <w:tcPr>
            <w:tcW w:w="1216" w:type="dxa"/>
            <w:noWrap w:val="0"/>
            <w:vAlign w:val="center"/>
          </w:tcPr>
          <w:p w14:paraId="27F17DD3">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年度指标值</w:t>
            </w:r>
          </w:p>
        </w:tc>
        <w:tc>
          <w:tcPr>
            <w:tcW w:w="1177" w:type="dxa"/>
            <w:noWrap w:val="0"/>
            <w:vAlign w:val="center"/>
          </w:tcPr>
          <w:p w14:paraId="61A4AE47">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实际完成值</w:t>
            </w:r>
          </w:p>
        </w:tc>
        <w:tc>
          <w:tcPr>
            <w:tcW w:w="667" w:type="dxa"/>
            <w:noWrap w:val="0"/>
            <w:vAlign w:val="center"/>
          </w:tcPr>
          <w:p w14:paraId="2CB2565C">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分值</w:t>
            </w:r>
          </w:p>
        </w:tc>
        <w:tc>
          <w:tcPr>
            <w:tcW w:w="811" w:type="dxa"/>
            <w:noWrap w:val="0"/>
            <w:vAlign w:val="center"/>
          </w:tcPr>
          <w:p w14:paraId="21F54056">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自评</w:t>
            </w:r>
            <w:r>
              <w:rPr>
                <w:rFonts w:hint="default" w:ascii="Times New Roman" w:hAnsi="Times New Roman" w:eastAsia="仿宋_GB2312" w:cs="Times New Roman"/>
                <w:color w:val="auto"/>
                <w:sz w:val="18"/>
                <w:szCs w:val="18"/>
                <w:lang w:val="en-US" w:eastAsia="zh-CN"/>
              </w:rPr>
              <w:t xml:space="preserve">  </w:t>
            </w:r>
            <w:r>
              <w:rPr>
                <w:rFonts w:hint="default" w:ascii="Times New Roman" w:hAnsi="Times New Roman" w:eastAsia="仿宋_GB2312" w:cs="Times New Roman"/>
                <w:color w:val="auto"/>
                <w:sz w:val="18"/>
                <w:szCs w:val="18"/>
              </w:rPr>
              <w:t>得分</w:t>
            </w:r>
          </w:p>
        </w:tc>
        <w:tc>
          <w:tcPr>
            <w:tcW w:w="1340" w:type="dxa"/>
            <w:noWrap w:val="0"/>
            <w:vAlign w:val="center"/>
          </w:tcPr>
          <w:p w14:paraId="0E018F99">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偏差原因分析及改进措施</w:t>
            </w:r>
          </w:p>
        </w:tc>
      </w:tr>
      <w:tr w14:paraId="4F956F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0F1509EE">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1003" w:type="dxa"/>
            <w:vMerge w:val="restart"/>
            <w:noWrap w:val="0"/>
            <w:vAlign w:val="center"/>
          </w:tcPr>
          <w:p w14:paraId="582F67C4">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产出指标</w:t>
            </w:r>
          </w:p>
          <w:p w14:paraId="5F60A4E8">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（50分）</w:t>
            </w:r>
          </w:p>
        </w:tc>
        <w:tc>
          <w:tcPr>
            <w:tcW w:w="960" w:type="dxa"/>
            <w:vMerge w:val="restart"/>
            <w:noWrap w:val="0"/>
            <w:vAlign w:val="center"/>
          </w:tcPr>
          <w:p w14:paraId="57B2A12F">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数量指标</w:t>
            </w:r>
          </w:p>
        </w:tc>
        <w:tc>
          <w:tcPr>
            <w:tcW w:w="1178" w:type="dxa"/>
            <w:noWrap w:val="0"/>
            <w:vAlign w:val="center"/>
          </w:tcPr>
          <w:p w14:paraId="3F3A2019">
            <w:pPr>
              <w:spacing w:line="240" w:lineRule="auto"/>
              <w:ind w:left="0" w:leftChars="0" w:firstLine="0" w:firstLine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highlight w:val="none"/>
              </w:rPr>
              <w:t>完成国家局分配的知识产权相关业务量</w:t>
            </w:r>
          </w:p>
        </w:tc>
        <w:tc>
          <w:tcPr>
            <w:tcW w:w="1216" w:type="dxa"/>
            <w:noWrap w:val="0"/>
            <w:vAlign w:val="center"/>
          </w:tcPr>
          <w:p w14:paraId="2D3F7AFE">
            <w:pPr>
              <w:keepNext w:val="0"/>
              <w:keepLines w:val="0"/>
              <w:pageBreakBefore w:val="0"/>
              <w:wordWrap/>
              <w:overflowPunct/>
              <w:autoSpaceDE/>
              <w:autoSpaceDN/>
              <w:bidi w:val="0"/>
              <w:spacing w:line="240" w:lineRule="auto"/>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highlight w:val="none"/>
                <w:lang w:eastAsia="zh-CN"/>
              </w:rPr>
              <w:t>≥</w:t>
            </w:r>
            <w:r>
              <w:rPr>
                <w:rFonts w:hint="default" w:ascii="Times New Roman" w:hAnsi="Times New Roman" w:eastAsia="仿宋_GB2312" w:cs="Times New Roman"/>
                <w:color w:val="auto"/>
                <w:sz w:val="18"/>
                <w:szCs w:val="18"/>
                <w:highlight w:val="none"/>
                <w:lang w:val="en-US" w:eastAsia="zh-CN"/>
              </w:rPr>
              <w:t>100件</w:t>
            </w:r>
          </w:p>
        </w:tc>
        <w:tc>
          <w:tcPr>
            <w:tcW w:w="1177" w:type="dxa"/>
            <w:noWrap w:val="0"/>
            <w:vAlign w:val="center"/>
          </w:tcPr>
          <w:p w14:paraId="758034D5">
            <w:pPr>
              <w:keepNext w:val="0"/>
              <w:keepLines w:val="0"/>
              <w:pageBreakBefore w:val="0"/>
              <w:wordWrap/>
              <w:overflowPunct/>
              <w:autoSpaceDE/>
              <w:autoSpaceDN/>
              <w:bidi w:val="0"/>
              <w:spacing w:line="240" w:lineRule="auto"/>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highlight w:val="none"/>
                <w:lang w:val="en-US" w:eastAsia="zh-CN"/>
              </w:rPr>
              <w:t>8.86万件</w:t>
            </w:r>
          </w:p>
        </w:tc>
        <w:tc>
          <w:tcPr>
            <w:tcW w:w="667" w:type="dxa"/>
            <w:noWrap w:val="0"/>
            <w:vAlign w:val="center"/>
          </w:tcPr>
          <w:p w14:paraId="76EA4289">
            <w:pPr>
              <w:spacing w:line="240" w:lineRule="auto"/>
              <w:ind w:left="0" w:leftChars="0"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highlight w:val="none"/>
                <w:lang w:val="en-US" w:eastAsia="zh-CN"/>
              </w:rPr>
              <w:t>1</w:t>
            </w:r>
            <w:r>
              <w:rPr>
                <w:rFonts w:hint="default" w:ascii="Times New Roman" w:hAnsi="Times New Roman" w:eastAsia="仿宋_GB2312" w:cs="Times New Roman"/>
                <w:color w:val="auto"/>
                <w:sz w:val="18"/>
                <w:szCs w:val="18"/>
                <w:highlight w:val="none"/>
              </w:rPr>
              <w:t>0</w:t>
            </w:r>
          </w:p>
        </w:tc>
        <w:tc>
          <w:tcPr>
            <w:tcW w:w="811" w:type="dxa"/>
            <w:noWrap w:val="0"/>
            <w:vAlign w:val="center"/>
          </w:tcPr>
          <w:p w14:paraId="30A5DFCD">
            <w:pPr>
              <w:spacing w:line="240" w:lineRule="auto"/>
              <w:ind w:left="0" w:leftChars="0"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highlight w:val="none"/>
                <w:lang w:val="en-US" w:eastAsia="zh-CN"/>
              </w:rPr>
              <w:t>1</w:t>
            </w:r>
            <w:r>
              <w:rPr>
                <w:rFonts w:hint="default" w:ascii="Times New Roman" w:hAnsi="Times New Roman" w:eastAsia="仿宋_GB2312" w:cs="Times New Roman"/>
                <w:color w:val="auto"/>
                <w:sz w:val="18"/>
                <w:szCs w:val="18"/>
                <w:highlight w:val="none"/>
              </w:rPr>
              <w:t>0</w:t>
            </w:r>
          </w:p>
        </w:tc>
        <w:tc>
          <w:tcPr>
            <w:tcW w:w="1340" w:type="dxa"/>
            <w:noWrap w:val="0"/>
            <w:vAlign w:val="center"/>
          </w:tcPr>
          <w:p w14:paraId="20863391">
            <w:pPr>
              <w:keepNext w:val="0"/>
              <w:keepLines w:val="0"/>
              <w:pageBreakBefore w:val="0"/>
              <w:wordWrap/>
              <w:overflowPunct/>
              <w:autoSpaceDE/>
              <w:autoSpaceDN/>
              <w:bidi w:val="0"/>
              <w:spacing w:line="240" w:lineRule="auto"/>
              <w:ind w:firstLine="0" w:firstLineChars="0"/>
              <w:jc w:val="center"/>
              <w:rPr>
                <w:rFonts w:hint="default" w:ascii="Times New Roman" w:hAnsi="Times New Roman" w:eastAsia="仿宋_GB2312" w:cs="Times New Roman"/>
                <w:color w:val="auto"/>
                <w:sz w:val="18"/>
                <w:szCs w:val="18"/>
              </w:rPr>
            </w:pPr>
          </w:p>
        </w:tc>
      </w:tr>
      <w:tr w14:paraId="5859BA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47BDF9DD">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1003" w:type="dxa"/>
            <w:vMerge w:val="continue"/>
            <w:noWrap w:val="0"/>
            <w:vAlign w:val="center"/>
          </w:tcPr>
          <w:p w14:paraId="316CE5AA">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960" w:type="dxa"/>
            <w:vMerge w:val="continue"/>
            <w:noWrap w:val="0"/>
            <w:vAlign w:val="center"/>
          </w:tcPr>
          <w:p w14:paraId="713F641F">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1178" w:type="dxa"/>
            <w:noWrap w:val="0"/>
            <w:vAlign w:val="center"/>
          </w:tcPr>
          <w:p w14:paraId="264A4505">
            <w:pPr>
              <w:spacing w:line="240" w:lineRule="auto"/>
              <w:ind w:left="0" w:leftChars="0" w:firstLine="0" w:firstLineChars="0"/>
              <w:jc w:val="left"/>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eastAsia="zh-CN"/>
              </w:rPr>
              <w:t>知识产权调研活动次数</w:t>
            </w:r>
          </w:p>
        </w:tc>
        <w:tc>
          <w:tcPr>
            <w:tcW w:w="1216" w:type="dxa"/>
            <w:noWrap w:val="0"/>
            <w:vAlign w:val="center"/>
          </w:tcPr>
          <w:p w14:paraId="148145D0">
            <w:pPr>
              <w:keepNext w:val="0"/>
              <w:keepLines w:val="0"/>
              <w:pageBreakBefore w:val="0"/>
              <w:wordWrap/>
              <w:overflowPunct/>
              <w:autoSpaceDE/>
              <w:autoSpaceDN/>
              <w:bidi w:val="0"/>
              <w:spacing w:line="240" w:lineRule="auto"/>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w:t>
            </w:r>
            <w:r>
              <w:rPr>
                <w:rFonts w:hint="default" w:ascii="Times New Roman" w:hAnsi="Times New Roman" w:eastAsia="仿宋_GB2312" w:cs="Times New Roman"/>
                <w:color w:val="auto"/>
                <w:sz w:val="18"/>
                <w:szCs w:val="18"/>
              </w:rPr>
              <w:t>1次</w:t>
            </w:r>
          </w:p>
        </w:tc>
        <w:tc>
          <w:tcPr>
            <w:tcW w:w="1177" w:type="dxa"/>
            <w:noWrap w:val="0"/>
            <w:vAlign w:val="center"/>
          </w:tcPr>
          <w:p w14:paraId="735D867C">
            <w:pPr>
              <w:keepNext w:val="0"/>
              <w:keepLines w:val="0"/>
              <w:pageBreakBefore w:val="0"/>
              <w:wordWrap/>
              <w:overflowPunct/>
              <w:autoSpaceDE/>
              <w:autoSpaceDN/>
              <w:bidi w:val="0"/>
              <w:spacing w:line="240" w:lineRule="auto"/>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1次</w:t>
            </w:r>
          </w:p>
        </w:tc>
        <w:tc>
          <w:tcPr>
            <w:tcW w:w="667" w:type="dxa"/>
            <w:noWrap w:val="0"/>
            <w:vAlign w:val="center"/>
          </w:tcPr>
          <w:p w14:paraId="16EE7AFC">
            <w:pPr>
              <w:spacing w:line="240" w:lineRule="auto"/>
              <w:ind w:left="0" w:leftChars="0"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val="en-US" w:eastAsia="zh-CN"/>
              </w:rPr>
              <w:t>1</w:t>
            </w:r>
            <w:r>
              <w:rPr>
                <w:rFonts w:hint="default" w:ascii="Times New Roman" w:hAnsi="Times New Roman" w:eastAsia="仿宋_GB2312" w:cs="Times New Roman"/>
                <w:color w:val="auto"/>
                <w:sz w:val="18"/>
                <w:szCs w:val="18"/>
              </w:rPr>
              <w:t>0</w:t>
            </w:r>
          </w:p>
        </w:tc>
        <w:tc>
          <w:tcPr>
            <w:tcW w:w="811" w:type="dxa"/>
            <w:noWrap w:val="0"/>
            <w:vAlign w:val="center"/>
          </w:tcPr>
          <w:p w14:paraId="149181B9">
            <w:pPr>
              <w:spacing w:line="240" w:lineRule="auto"/>
              <w:ind w:left="0" w:leftChars="0"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val="en-US" w:eastAsia="zh-CN"/>
              </w:rPr>
              <w:t>1</w:t>
            </w:r>
            <w:r>
              <w:rPr>
                <w:rFonts w:hint="default" w:ascii="Times New Roman" w:hAnsi="Times New Roman" w:eastAsia="仿宋_GB2312" w:cs="Times New Roman"/>
                <w:color w:val="auto"/>
                <w:sz w:val="18"/>
                <w:szCs w:val="18"/>
              </w:rPr>
              <w:t>0</w:t>
            </w:r>
          </w:p>
        </w:tc>
        <w:tc>
          <w:tcPr>
            <w:tcW w:w="1340" w:type="dxa"/>
            <w:noWrap w:val="0"/>
            <w:vAlign w:val="center"/>
          </w:tcPr>
          <w:p w14:paraId="01DBF1BC">
            <w:pPr>
              <w:keepNext w:val="0"/>
              <w:keepLines w:val="0"/>
              <w:pageBreakBefore w:val="0"/>
              <w:wordWrap/>
              <w:overflowPunct/>
              <w:autoSpaceDE/>
              <w:autoSpaceDN/>
              <w:bidi w:val="0"/>
              <w:spacing w:line="240" w:lineRule="auto"/>
              <w:ind w:firstLine="0" w:firstLineChars="0"/>
              <w:jc w:val="center"/>
              <w:rPr>
                <w:rFonts w:hint="default" w:ascii="Times New Roman" w:hAnsi="Times New Roman" w:eastAsia="仿宋_GB2312" w:cs="Times New Roman"/>
                <w:color w:val="auto"/>
                <w:sz w:val="18"/>
                <w:szCs w:val="18"/>
              </w:rPr>
            </w:pPr>
          </w:p>
        </w:tc>
      </w:tr>
      <w:tr w14:paraId="1008C1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6EA727A3">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1003" w:type="dxa"/>
            <w:vMerge w:val="continue"/>
            <w:noWrap w:val="0"/>
            <w:vAlign w:val="center"/>
          </w:tcPr>
          <w:p w14:paraId="0D3A981B">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960" w:type="dxa"/>
            <w:noWrap w:val="0"/>
            <w:vAlign w:val="center"/>
          </w:tcPr>
          <w:p w14:paraId="4F40327B">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质量指标</w:t>
            </w:r>
          </w:p>
        </w:tc>
        <w:tc>
          <w:tcPr>
            <w:tcW w:w="1178" w:type="dxa"/>
            <w:noWrap w:val="0"/>
            <w:vAlign w:val="center"/>
          </w:tcPr>
          <w:p w14:paraId="13342055">
            <w:pPr>
              <w:keepNext w:val="0"/>
              <w:keepLines w:val="0"/>
              <w:pageBreakBefore w:val="0"/>
              <w:wordWrap/>
              <w:overflowPunct/>
              <w:autoSpaceDE/>
              <w:autoSpaceDN/>
              <w:bidi w:val="0"/>
              <w:spacing w:line="240" w:lineRule="auto"/>
              <w:ind w:firstLine="0" w:firstLine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保证按国家局要求完成工作质量</w:t>
            </w:r>
          </w:p>
        </w:tc>
        <w:tc>
          <w:tcPr>
            <w:tcW w:w="1216" w:type="dxa"/>
            <w:noWrap w:val="0"/>
            <w:vAlign w:val="center"/>
          </w:tcPr>
          <w:p w14:paraId="2321E8AC">
            <w:pPr>
              <w:keepNext w:val="0"/>
              <w:keepLines w:val="0"/>
              <w:pageBreakBefore w:val="0"/>
              <w:wordWrap/>
              <w:overflowPunct/>
              <w:autoSpaceDE/>
              <w:autoSpaceDN/>
              <w:bidi w:val="0"/>
              <w:spacing w:line="240" w:lineRule="auto"/>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val="en-US" w:eastAsia="zh-CN"/>
              </w:rPr>
              <w:t>100%</w:t>
            </w:r>
          </w:p>
        </w:tc>
        <w:tc>
          <w:tcPr>
            <w:tcW w:w="1177" w:type="dxa"/>
            <w:noWrap w:val="0"/>
            <w:vAlign w:val="center"/>
          </w:tcPr>
          <w:p w14:paraId="6F001A0D">
            <w:pPr>
              <w:keepNext w:val="0"/>
              <w:keepLines w:val="0"/>
              <w:pageBreakBefore w:val="0"/>
              <w:wordWrap/>
              <w:overflowPunct/>
              <w:autoSpaceDE/>
              <w:autoSpaceDN/>
              <w:bidi w:val="0"/>
              <w:spacing w:line="240" w:lineRule="auto"/>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val="en-US" w:eastAsia="zh-CN"/>
              </w:rPr>
              <w:t>100%</w:t>
            </w:r>
          </w:p>
        </w:tc>
        <w:tc>
          <w:tcPr>
            <w:tcW w:w="667" w:type="dxa"/>
            <w:noWrap w:val="0"/>
            <w:vAlign w:val="center"/>
          </w:tcPr>
          <w:p w14:paraId="1274A8DE">
            <w:pPr>
              <w:keepNext w:val="0"/>
              <w:keepLines w:val="0"/>
              <w:pageBreakBefore w:val="0"/>
              <w:wordWrap/>
              <w:overflowPunct/>
              <w:autoSpaceDE/>
              <w:autoSpaceDN/>
              <w:bidi w:val="0"/>
              <w:spacing w:line="240" w:lineRule="auto"/>
              <w:ind w:firstLine="0" w:firstLineChars="0"/>
              <w:jc w:val="center"/>
              <w:rPr>
                <w:rFonts w:hint="default" w:ascii="Times New Roman" w:hAnsi="Times New Roman" w:eastAsia="仿宋_GB2312" w:cs="Times New Roman"/>
                <w:color w:val="auto"/>
                <w:sz w:val="18"/>
                <w:szCs w:val="18"/>
              </w:rPr>
            </w:pPr>
          </w:p>
        </w:tc>
        <w:tc>
          <w:tcPr>
            <w:tcW w:w="811" w:type="dxa"/>
            <w:noWrap w:val="0"/>
            <w:vAlign w:val="center"/>
          </w:tcPr>
          <w:p w14:paraId="71F752ED">
            <w:pPr>
              <w:keepNext w:val="0"/>
              <w:keepLines w:val="0"/>
              <w:pageBreakBefore w:val="0"/>
              <w:wordWrap/>
              <w:overflowPunct/>
              <w:autoSpaceDE/>
              <w:autoSpaceDN/>
              <w:bidi w:val="0"/>
              <w:spacing w:line="240" w:lineRule="auto"/>
              <w:ind w:firstLine="0" w:firstLineChars="0"/>
              <w:jc w:val="center"/>
              <w:rPr>
                <w:rFonts w:hint="default" w:ascii="Times New Roman" w:hAnsi="Times New Roman" w:eastAsia="仿宋_GB2312" w:cs="Times New Roman"/>
                <w:color w:val="auto"/>
                <w:sz w:val="18"/>
                <w:szCs w:val="18"/>
              </w:rPr>
            </w:pPr>
          </w:p>
        </w:tc>
        <w:tc>
          <w:tcPr>
            <w:tcW w:w="1340" w:type="dxa"/>
            <w:noWrap w:val="0"/>
            <w:vAlign w:val="center"/>
          </w:tcPr>
          <w:p w14:paraId="0DA4F960">
            <w:pPr>
              <w:keepNext w:val="0"/>
              <w:keepLines w:val="0"/>
              <w:pageBreakBefore w:val="0"/>
              <w:wordWrap/>
              <w:overflowPunct/>
              <w:autoSpaceDE/>
              <w:autoSpaceDN/>
              <w:bidi w:val="0"/>
              <w:spacing w:line="240" w:lineRule="auto"/>
              <w:ind w:firstLine="0" w:firstLineChars="0"/>
              <w:jc w:val="center"/>
              <w:rPr>
                <w:rFonts w:hint="default" w:ascii="Times New Roman" w:hAnsi="Times New Roman" w:eastAsia="仿宋_GB2312" w:cs="Times New Roman"/>
                <w:color w:val="auto"/>
                <w:sz w:val="18"/>
                <w:szCs w:val="18"/>
              </w:rPr>
            </w:pPr>
          </w:p>
        </w:tc>
      </w:tr>
      <w:tr w14:paraId="05DBDD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2FCF8C9C">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1003" w:type="dxa"/>
            <w:vMerge w:val="continue"/>
            <w:noWrap w:val="0"/>
            <w:vAlign w:val="center"/>
          </w:tcPr>
          <w:p w14:paraId="280BE7C8">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960" w:type="dxa"/>
            <w:vMerge w:val="restart"/>
            <w:noWrap w:val="0"/>
            <w:vAlign w:val="center"/>
          </w:tcPr>
          <w:p w14:paraId="503F3790">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时效指标</w:t>
            </w:r>
          </w:p>
        </w:tc>
        <w:tc>
          <w:tcPr>
            <w:tcW w:w="1178" w:type="dxa"/>
            <w:noWrap w:val="0"/>
            <w:vAlign w:val="center"/>
          </w:tcPr>
          <w:p w14:paraId="4DA29E6E">
            <w:pPr>
              <w:spacing w:beforeLines="0" w:afterLines="0" w:line="240" w:lineRule="auto"/>
              <w:ind w:left="0" w:leftChars="0" w:firstLine="0" w:firstLineChars="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保证按国家局在规定时限完成业务</w:t>
            </w:r>
          </w:p>
        </w:tc>
        <w:tc>
          <w:tcPr>
            <w:tcW w:w="1216" w:type="dxa"/>
            <w:noWrap w:val="0"/>
            <w:vAlign w:val="center"/>
          </w:tcPr>
          <w:p w14:paraId="3D21A264">
            <w:pPr>
              <w:keepNext w:val="0"/>
              <w:keepLines w:val="0"/>
              <w:pageBreakBefore w:val="0"/>
              <w:wordWrap/>
              <w:overflowPunct/>
              <w:autoSpaceDE/>
              <w:autoSpaceDN/>
              <w:bidi w:val="0"/>
              <w:spacing w:line="240" w:lineRule="auto"/>
              <w:ind w:firstLine="0" w:firstLineChars="0"/>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2024年底前</w:t>
            </w:r>
          </w:p>
        </w:tc>
        <w:tc>
          <w:tcPr>
            <w:tcW w:w="1177" w:type="dxa"/>
            <w:noWrap w:val="0"/>
            <w:vAlign w:val="center"/>
          </w:tcPr>
          <w:p w14:paraId="2C9AE741">
            <w:pPr>
              <w:keepNext w:val="0"/>
              <w:keepLines w:val="0"/>
              <w:pageBreakBefore w:val="0"/>
              <w:wordWrap/>
              <w:overflowPunct/>
              <w:autoSpaceDE/>
              <w:autoSpaceDN/>
              <w:bidi w:val="0"/>
              <w:spacing w:line="240" w:lineRule="auto"/>
              <w:ind w:firstLine="0" w:firstLineChars="0"/>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2024年底前完成</w:t>
            </w:r>
          </w:p>
        </w:tc>
        <w:tc>
          <w:tcPr>
            <w:tcW w:w="667" w:type="dxa"/>
            <w:noWrap w:val="0"/>
            <w:vAlign w:val="center"/>
          </w:tcPr>
          <w:p w14:paraId="226ADB1C">
            <w:pPr>
              <w:spacing w:line="240" w:lineRule="auto"/>
              <w:ind w:left="0" w:leftChars="0" w:firstLine="0" w:firstLineChars="0"/>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5</w:t>
            </w:r>
          </w:p>
        </w:tc>
        <w:tc>
          <w:tcPr>
            <w:tcW w:w="811" w:type="dxa"/>
            <w:noWrap w:val="0"/>
            <w:vAlign w:val="center"/>
          </w:tcPr>
          <w:p w14:paraId="0037EA05">
            <w:pPr>
              <w:spacing w:line="240" w:lineRule="auto"/>
              <w:ind w:left="0" w:leftChars="0" w:firstLine="0" w:firstLineChars="0"/>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5</w:t>
            </w:r>
          </w:p>
        </w:tc>
        <w:tc>
          <w:tcPr>
            <w:tcW w:w="1340" w:type="dxa"/>
            <w:noWrap w:val="0"/>
            <w:vAlign w:val="center"/>
          </w:tcPr>
          <w:p w14:paraId="7AF87D0E">
            <w:pPr>
              <w:keepNext w:val="0"/>
              <w:keepLines w:val="0"/>
              <w:pageBreakBefore w:val="0"/>
              <w:wordWrap/>
              <w:overflowPunct/>
              <w:autoSpaceDE/>
              <w:autoSpaceDN/>
              <w:bidi w:val="0"/>
              <w:spacing w:line="240" w:lineRule="auto"/>
              <w:ind w:firstLine="0" w:firstLineChars="0"/>
              <w:jc w:val="center"/>
              <w:rPr>
                <w:rFonts w:hint="default" w:ascii="Times New Roman" w:hAnsi="Times New Roman" w:eastAsia="仿宋_GB2312" w:cs="Times New Roman"/>
                <w:color w:val="auto"/>
                <w:sz w:val="18"/>
                <w:szCs w:val="18"/>
              </w:rPr>
            </w:pPr>
          </w:p>
        </w:tc>
      </w:tr>
      <w:tr w14:paraId="37F76A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692FE332">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1003" w:type="dxa"/>
            <w:vMerge w:val="continue"/>
            <w:noWrap w:val="0"/>
            <w:vAlign w:val="center"/>
          </w:tcPr>
          <w:p w14:paraId="201D7C77">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960" w:type="dxa"/>
            <w:vMerge w:val="continue"/>
            <w:noWrap w:val="0"/>
            <w:vAlign w:val="center"/>
          </w:tcPr>
          <w:p w14:paraId="79AE8249">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1178" w:type="dxa"/>
            <w:noWrap w:val="0"/>
            <w:vAlign w:val="center"/>
          </w:tcPr>
          <w:p w14:paraId="0663EDED">
            <w:pPr>
              <w:spacing w:beforeLines="0" w:afterLines="0" w:line="240" w:lineRule="auto"/>
              <w:ind w:left="0" w:leftChars="0" w:firstLine="0" w:firstLineChars="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专利转化服务平台支撑项目完成时间</w:t>
            </w:r>
          </w:p>
        </w:tc>
        <w:tc>
          <w:tcPr>
            <w:tcW w:w="1216" w:type="dxa"/>
            <w:noWrap w:val="0"/>
            <w:vAlign w:val="center"/>
          </w:tcPr>
          <w:p w14:paraId="7074047C">
            <w:pPr>
              <w:keepNext w:val="0"/>
              <w:keepLines w:val="0"/>
              <w:pageBreakBefore w:val="0"/>
              <w:wordWrap/>
              <w:overflowPunct/>
              <w:autoSpaceDE/>
              <w:autoSpaceDN/>
              <w:bidi w:val="0"/>
              <w:spacing w:line="240" w:lineRule="auto"/>
              <w:ind w:firstLine="0" w:firstLineChars="0"/>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2024年底前</w:t>
            </w:r>
          </w:p>
        </w:tc>
        <w:tc>
          <w:tcPr>
            <w:tcW w:w="1177" w:type="dxa"/>
            <w:noWrap w:val="0"/>
            <w:vAlign w:val="center"/>
          </w:tcPr>
          <w:p w14:paraId="68682AF9">
            <w:pPr>
              <w:keepNext w:val="0"/>
              <w:keepLines w:val="0"/>
              <w:pageBreakBefore w:val="0"/>
              <w:wordWrap/>
              <w:overflowPunct/>
              <w:autoSpaceDE/>
              <w:autoSpaceDN/>
              <w:bidi w:val="0"/>
              <w:spacing w:line="240" w:lineRule="auto"/>
              <w:ind w:firstLine="0" w:firstLineChars="0"/>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2024年底前完成</w:t>
            </w:r>
          </w:p>
        </w:tc>
        <w:tc>
          <w:tcPr>
            <w:tcW w:w="667" w:type="dxa"/>
            <w:noWrap w:val="0"/>
            <w:vAlign w:val="center"/>
          </w:tcPr>
          <w:p w14:paraId="637C6D21">
            <w:pPr>
              <w:spacing w:line="240" w:lineRule="auto"/>
              <w:ind w:left="0" w:leftChars="0" w:firstLine="0" w:firstLineChars="0"/>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5</w:t>
            </w:r>
          </w:p>
        </w:tc>
        <w:tc>
          <w:tcPr>
            <w:tcW w:w="811" w:type="dxa"/>
            <w:noWrap w:val="0"/>
            <w:vAlign w:val="center"/>
          </w:tcPr>
          <w:p w14:paraId="4B2B0589">
            <w:pPr>
              <w:spacing w:line="240" w:lineRule="auto"/>
              <w:ind w:left="0" w:leftChars="0" w:firstLine="0" w:firstLineChars="0"/>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5</w:t>
            </w:r>
          </w:p>
        </w:tc>
        <w:tc>
          <w:tcPr>
            <w:tcW w:w="1340" w:type="dxa"/>
            <w:noWrap w:val="0"/>
            <w:vAlign w:val="center"/>
          </w:tcPr>
          <w:p w14:paraId="739046C4">
            <w:pPr>
              <w:keepNext w:val="0"/>
              <w:keepLines w:val="0"/>
              <w:pageBreakBefore w:val="0"/>
              <w:wordWrap/>
              <w:overflowPunct/>
              <w:autoSpaceDE/>
              <w:autoSpaceDN/>
              <w:bidi w:val="0"/>
              <w:spacing w:line="240" w:lineRule="auto"/>
              <w:ind w:firstLine="0" w:firstLineChars="0"/>
              <w:jc w:val="center"/>
              <w:rPr>
                <w:rFonts w:hint="default" w:ascii="Times New Roman" w:hAnsi="Times New Roman" w:eastAsia="仿宋_GB2312" w:cs="Times New Roman"/>
                <w:color w:val="auto"/>
                <w:sz w:val="18"/>
                <w:szCs w:val="18"/>
              </w:rPr>
            </w:pPr>
          </w:p>
        </w:tc>
      </w:tr>
      <w:tr w14:paraId="7E93D7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6C8DFC02">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1003" w:type="dxa"/>
            <w:vMerge w:val="continue"/>
            <w:noWrap w:val="0"/>
            <w:vAlign w:val="center"/>
          </w:tcPr>
          <w:p w14:paraId="6720CE5F">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960" w:type="dxa"/>
            <w:noWrap w:val="0"/>
            <w:vAlign w:val="center"/>
          </w:tcPr>
          <w:p w14:paraId="43A9228A">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成本指标</w:t>
            </w:r>
          </w:p>
        </w:tc>
        <w:tc>
          <w:tcPr>
            <w:tcW w:w="1178" w:type="dxa"/>
            <w:noWrap w:val="0"/>
            <w:vAlign w:val="center"/>
          </w:tcPr>
          <w:p w14:paraId="1C9B6E72">
            <w:pPr>
              <w:spacing w:line="240" w:lineRule="auto"/>
              <w:ind w:left="0" w:leftChars="0"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知识产权业务培训成本440元/天/人</w:t>
            </w:r>
          </w:p>
        </w:tc>
        <w:tc>
          <w:tcPr>
            <w:tcW w:w="1216" w:type="dxa"/>
            <w:noWrap w:val="0"/>
            <w:vAlign w:val="center"/>
          </w:tcPr>
          <w:p w14:paraId="6E716FA1">
            <w:pPr>
              <w:spacing w:line="240" w:lineRule="auto"/>
              <w:ind w:left="0" w:leftChars="0" w:firstLine="0" w:firstLineChars="0"/>
              <w:jc w:val="both"/>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440元/天/人</w:t>
            </w:r>
          </w:p>
        </w:tc>
        <w:tc>
          <w:tcPr>
            <w:tcW w:w="1177" w:type="dxa"/>
            <w:noWrap w:val="0"/>
            <w:vAlign w:val="center"/>
          </w:tcPr>
          <w:p w14:paraId="3B86D538">
            <w:pPr>
              <w:spacing w:line="240" w:lineRule="auto"/>
              <w:ind w:left="0" w:leftChars="0" w:firstLine="0" w:firstLineChars="0"/>
              <w:jc w:val="both"/>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440元/天/人</w:t>
            </w:r>
          </w:p>
        </w:tc>
        <w:tc>
          <w:tcPr>
            <w:tcW w:w="667" w:type="dxa"/>
            <w:noWrap w:val="0"/>
            <w:vAlign w:val="center"/>
          </w:tcPr>
          <w:p w14:paraId="486BC822">
            <w:pPr>
              <w:spacing w:line="240" w:lineRule="auto"/>
              <w:ind w:left="0" w:leftChars="0"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highlight w:val="none"/>
                <w:lang w:val="en-US" w:eastAsia="zh-CN"/>
              </w:rPr>
              <w:t>1</w:t>
            </w:r>
            <w:r>
              <w:rPr>
                <w:rFonts w:hint="default" w:ascii="Times New Roman" w:hAnsi="Times New Roman" w:eastAsia="仿宋_GB2312" w:cs="Times New Roman"/>
                <w:color w:val="auto"/>
                <w:sz w:val="18"/>
                <w:szCs w:val="18"/>
                <w:highlight w:val="none"/>
              </w:rPr>
              <w:t>0</w:t>
            </w:r>
          </w:p>
        </w:tc>
        <w:tc>
          <w:tcPr>
            <w:tcW w:w="811" w:type="dxa"/>
            <w:noWrap w:val="0"/>
            <w:vAlign w:val="center"/>
          </w:tcPr>
          <w:p w14:paraId="1BA4ECAB">
            <w:pPr>
              <w:spacing w:line="240" w:lineRule="auto"/>
              <w:ind w:left="0" w:leftChars="0"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highlight w:val="none"/>
                <w:lang w:val="en-US" w:eastAsia="zh-CN"/>
              </w:rPr>
              <w:t>1</w:t>
            </w:r>
            <w:r>
              <w:rPr>
                <w:rFonts w:hint="default" w:ascii="Times New Roman" w:hAnsi="Times New Roman" w:eastAsia="仿宋_GB2312" w:cs="Times New Roman"/>
                <w:color w:val="auto"/>
                <w:sz w:val="18"/>
                <w:szCs w:val="18"/>
                <w:highlight w:val="none"/>
              </w:rPr>
              <w:t>0</w:t>
            </w:r>
          </w:p>
        </w:tc>
        <w:tc>
          <w:tcPr>
            <w:tcW w:w="1340" w:type="dxa"/>
            <w:noWrap w:val="0"/>
            <w:vAlign w:val="center"/>
          </w:tcPr>
          <w:p w14:paraId="765CF0CF">
            <w:pPr>
              <w:spacing w:line="240" w:lineRule="auto"/>
              <w:ind w:firstLine="360" w:firstLineChars="200"/>
              <w:jc w:val="center"/>
              <w:rPr>
                <w:rFonts w:hint="default" w:ascii="Times New Roman" w:hAnsi="Times New Roman" w:eastAsia="仿宋_GB2312" w:cs="Times New Roman"/>
                <w:color w:val="auto"/>
                <w:sz w:val="18"/>
                <w:szCs w:val="18"/>
              </w:rPr>
            </w:pPr>
          </w:p>
        </w:tc>
      </w:tr>
      <w:tr w14:paraId="3A986E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2DD267BA">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1003" w:type="dxa"/>
            <w:vMerge w:val="restart"/>
            <w:noWrap w:val="0"/>
            <w:vAlign w:val="center"/>
          </w:tcPr>
          <w:p w14:paraId="408CD5DF">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效益指标</w:t>
            </w:r>
          </w:p>
          <w:p w14:paraId="196BED08">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（30分）</w:t>
            </w:r>
          </w:p>
        </w:tc>
        <w:tc>
          <w:tcPr>
            <w:tcW w:w="960" w:type="dxa"/>
            <w:noWrap w:val="0"/>
            <w:vAlign w:val="center"/>
          </w:tcPr>
          <w:p w14:paraId="67EEA04D">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经济效</w:t>
            </w:r>
          </w:p>
          <w:p w14:paraId="4130E88F">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益指标</w:t>
            </w:r>
          </w:p>
        </w:tc>
        <w:tc>
          <w:tcPr>
            <w:tcW w:w="1178" w:type="dxa"/>
            <w:noWrap w:val="0"/>
            <w:vAlign w:val="center"/>
          </w:tcPr>
          <w:p w14:paraId="09D9C62C">
            <w:pPr>
              <w:keepNext w:val="0"/>
              <w:keepLines w:val="0"/>
              <w:pageBreakBefore w:val="0"/>
              <w:wordWrap/>
              <w:overflowPunct/>
              <w:autoSpaceDE/>
              <w:autoSpaceDN/>
              <w:bidi w:val="0"/>
              <w:spacing w:line="240" w:lineRule="auto"/>
              <w:ind w:firstLine="0" w:firstLineChars="0"/>
              <w:jc w:val="left"/>
              <w:rPr>
                <w:rFonts w:hint="default" w:ascii="Times New Roman" w:hAnsi="Times New Roman" w:eastAsia="仿宋_GB2312" w:cs="Times New Roman"/>
                <w:color w:val="auto"/>
                <w:sz w:val="18"/>
                <w:szCs w:val="18"/>
              </w:rPr>
            </w:pPr>
          </w:p>
        </w:tc>
        <w:tc>
          <w:tcPr>
            <w:tcW w:w="1216" w:type="dxa"/>
            <w:noWrap w:val="0"/>
            <w:vAlign w:val="center"/>
          </w:tcPr>
          <w:p w14:paraId="06F7DDB2">
            <w:pPr>
              <w:keepNext w:val="0"/>
              <w:keepLines w:val="0"/>
              <w:pageBreakBefore w:val="0"/>
              <w:wordWrap/>
              <w:overflowPunct/>
              <w:autoSpaceDE/>
              <w:autoSpaceDN/>
              <w:bidi w:val="0"/>
              <w:spacing w:line="240" w:lineRule="auto"/>
              <w:ind w:firstLine="0" w:firstLineChars="0"/>
              <w:jc w:val="center"/>
              <w:rPr>
                <w:rFonts w:hint="default" w:ascii="Times New Roman" w:hAnsi="Times New Roman" w:eastAsia="仿宋_GB2312" w:cs="Times New Roman"/>
                <w:color w:val="auto"/>
                <w:sz w:val="18"/>
                <w:szCs w:val="18"/>
              </w:rPr>
            </w:pPr>
          </w:p>
        </w:tc>
        <w:tc>
          <w:tcPr>
            <w:tcW w:w="1177" w:type="dxa"/>
            <w:noWrap w:val="0"/>
            <w:vAlign w:val="center"/>
          </w:tcPr>
          <w:p w14:paraId="64F82BDE">
            <w:pPr>
              <w:keepNext w:val="0"/>
              <w:keepLines w:val="0"/>
              <w:pageBreakBefore w:val="0"/>
              <w:wordWrap/>
              <w:overflowPunct/>
              <w:autoSpaceDE/>
              <w:autoSpaceDN/>
              <w:bidi w:val="0"/>
              <w:spacing w:line="240" w:lineRule="auto"/>
              <w:ind w:firstLine="0" w:firstLineChars="0"/>
              <w:jc w:val="center"/>
              <w:rPr>
                <w:rFonts w:hint="default" w:ascii="Times New Roman" w:hAnsi="Times New Roman" w:eastAsia="仿宋_GB2312" w:cs="Times New Roman"/>
                <w:color w:val="auto"/>
                <w:sz w:val="18"/>
                <w:szCs w:val="18"/>
              </w:rPr>
            </w:pPr>
          </w:p>
        </w:tc>
        <w:tc>
          <w:tcPr>
            <w:tcW w:w="667" w:type="dxa"/>
            <w:noWrap w:val="0"/>
            <w:vAlign w:val="center"/>
          </w:tcPr>
          <w:p w14:paraId="072A41A5">
            <w:pPr>
              <w:keepNext w:val="0"/>
              <w:keepLines w:val="0"/>
              <w:pageBreakBefore w:val="0"/>
              <w:wordWrap/>
              <w:overflowPunct/>
              <w:autoSpaceDE/>
              <w:autoSpaceDN/>
              <w:bidi w:val="0"/>
              <w:spacing w:line="240" w:lineRule="auto"/>
              <w:ind w:firstLine="0" w:firstLineChars="0"/>
              <w:jc w:val="center"/>
              <w:rPr>
                <w:rFonts w:hint="default" w:ascii="Times New Roman" w:hAnsi="Times New Roman" w:eastAsia="仿宋_GB2312" w:cs="Times New Roman"/>
                <w:color w:val="auto"/>
                <w:sz w:val="18"/>
                <w:szCs w:val="18"/>
              </w:rPr>
            </w:pPr>
          </w:p>
        </w:tc>
        <w:tc>
          <w:tcPr>
            <w:tcW w:w="811" w:type="dxa"/>
            <w:noWrap w:val="0"/>
            <w:vAlign w:val="center"/>
          </w:tcPr>
          <w:p w14:paraId="74E81EF3">
            <w:pPr>
              <w:keepNext w:val="0"/>
              <w:keepLines w:val="0"/>
              <w:pageBreakBefore w:val="0"/>
              <w:wordWrap/>
              <w:overflowPunct/>
              <w:autoSpaceDE/>
              <w:autoSpaceDN/>
              <w:bidi w:val="0"/>
              <w:spacing w:line="240" w:lineRule="auto"/>
              <w:ind w:firstLine="0" w:firstLineChars="0"/>
              <w:jc w:val="center"/>
              <w:rPr>
                <w:rFonts w:hint="default" w:ascii="Times New Roman" w:hAnsi="Times New Roman" w:eastAsia="仿宋_GB2312" w:cs="Times New Roman"/>
                <w:color w:val="auto"/>
                <w:sz w:val="18"/>
                <w:szCs w:val="18"/>
              </w:rPr>
            </w:pPr>
          </w:p>
        </w:tc>
        <w:tc>
          <w:tcPr>
            <w:tcW w:w="1340" w:type="dxa"/>
            <w:noWrap w:val="0"/>
            <w:vAlign w:val="center"/>
          </w:tcPr>
          <w:p w14:paraId="4A37DB7A">
            <w:pPr>
              <w:keepNext w:val="0"/>
              <w:keepLines w:val="0"/>
              <w:pageBreakBefore w:val="0"/>
              <w:wordWrap/>
              <w:overflowPunct/>
              <w:autoSpaceDE/>
              <w:autoSpaceDN/>
              <w:bidi w:val="0"/>
              <w:spacing w:line="240" w:lineRule="auto"/>
              <w:ind w:firstLine="0" w:firstLineChars="0"/>
              <w:jc w:val="center"/>
              <w:rPr>
                <w:rFonts w:hint="default" w:ascii="Times New Roman" w:hAnsi="Times New Roman" w:eastAsia="仿宋_GB2312" w:cs="Times New Roman"/>
                <w:color w:val="auto"/>
                <w:sz w:val="18"/>
                <w:szCs w:val="18"/>
              </w:rPr>
            </w:pPr>
          </w:p>
        </w:tc>
      </w:tr>
      <w:tr w14:paraId="143735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1002" w:type="dxa"/>
            <w:vMerge w:val="continue"/>
            <w:noWrap w:val="0"/>
            <w:vAlign w:val="center"/>
          </w:tcPr>
          <w:p w14:paraId="62552174">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1003" w:type="dxa"/>
            <w:vMerge w:val="continue"/>
            <w:noWrap w:val="0"/>
            <w:vAlign w:val="center"/>
          </w:tcPr>
          <w:p w14:paraId="0D8B3C28">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960" w:type="dxa"/>
            <w:noWrap w:val="0"/>
            <w:vAlign w:val="center"/>
          </w:tcPr>
          <w:p w14:paraId="34D966FD">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社会效</w:t>
            </w:r>
          </w:p>
          <w:p w14:paraId="2916B8B8">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益指标</w:t>
            </w:r>
          </w:p>
        </w:tc>
        <w:tc>
          <w:tcPr>
            <w:tcW w:w="1178" w:type="dxa"/>
            <w:noWrap w:val="0"/>
            <w:vAlign w:val="center"/>
          </w:tcPr>
          <w:p w14:paraId="41CDD458">
            <w:pPr>
              <w:spacing w:line="240" w:lineRule="auto"/>
              <w:ind w:left="0" w:leftChars="0"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知识产权业务本地办理率逐步提升</w:t>
            </w:r>
          </w:p>
        </w:tc>
        <w:tc>
          <w:tcPr>
            <w:tcW w:w="1216" w:type="dxa"/>
            <w:noWrap w:val="0"/>
            <w:vAlign w:val="center"/>
          </w:tcPr>
          <w:p w14:paraId="68F7F834">
            <w:pPr>
              <w:spacing w:line="240" w:lineRule="auto"/>
              <w:ind w:left="0" w:leftChars="0"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逐步提升　</w:t>
            </w:r>
          </w:p>
        </w:tc>
        <w:tc>
          <w:tcPr>
            <w:tcW w:w="1177" w:type="dxa"/>
            <w:noWrap w:val="0"/>
            <w:vAlign w:val="center"/>
          </w:tcPr>
          <w:p w14:paraId="1E4E89B0">
            <w:pPr>
              <w:spacing w:line="240" w:lineRule="auto"/>
              <w:ind w:left="0" w:leftChars="0"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逐步提升</w:t>
            </w:r>
          </w:p>
        </w:tc>
        <w:tc>
          <w:tcPr>
            <w:tcW w:w="667" w:type="dxa"/>
            <w:noWrap w:val="0"/>
            <w:vAlign w:val="center"/>
          </w:tcPr>
          <w:p w14:paraId="210B3CC4">
            <w:pPr>
              <w:spacing w:line="240" w:lineRule="auto"/>
              <w:ind w:left="0" w:leftChars="0"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20</w:t>
            </w:r>
          </w:p>
        </w:tc>
        <w:tc>
          <w:tcPr>
            <w:tcW w:w="811" w:type="dxa"/>
            <w:noWrap w:val="0"/>
            <w:vAlign w:val="center"/>
          </w:tcPr>
          <w:p w14:paraId="25B1F325">
            <w:pPr>
              <w:spacing w:line="240" w:lineRule="auto"/>
              <w:ind w:left="0" w:leftChars="0"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20</w:t>
            </w:r>
          </w:p>
        </w:tc>
        <w:tc>
          <w:tcPr>
            <w:tcW w:w="1340" w:type="dxa"/>
            <w:noWrap w:val="0"/>
            <w:vAlign w:val="center"/>
          </w:tcPr>
          <w:p w14:paraId="1DA5FAAC">
            <w:pPr>
              <w:keepNext w:val="0"/>
              <w:keepLines w:val="0"/>
              <w:pageBreakBefore w:val="0"/>
              <w:wordWrap/>
              <w:overflowPunct/>
              <w:autoSpaceDE/>
              <w:autoSpaceDN/>
              <w:bidi w:val="0"/>
              <w:spacing w:line="240" w:lineRule="auto"/>
              <w:ind w:firstLine="0" w:firstLineChars="0"/>
              <w:jc w:val="center"/>
              <w:rPr>
                <w:rFonts w:hint="default" w:ascii="Times New Roman" w:hAnsi="Times New Roman" w:eastAsia="仿宋_GB2312" w:cs="Times New Roman"/>
                <w:color w:val="auto"/>
                <w:sz w:val="18"/>
                <w:szCs w:val="18"/>
              </w:rPr>
            </w:pPr>
          </w:p>
        </w:tc>
      </w:tr>
      <w:tr w14:paraId="5A2F59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002" w:type="dxa"/>
            <w:vMerge w:val="continue"/>
            <w:noWrap w:val="0"/>
            <w:vAlign w:val="center"/>
          </w:tcPr>
          <w:p w14:paraId="16C09B2D">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1003" w:type="dxa"/>
            <w:vMerge w:val="continue"/>
            <w:noWrap w:val="0"/>
            <w:vAlign w:val="center"/>
          </w:tcPr>
          <w:p w14:paraId="4A06AA5E">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960" w:type="dxa"/>
            <w:noWrap w:val="0"/>
            <w:vAlign w:val="center"/>
          </w:tcPr>
          <w:p w14:paraId="60F9F909">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生态效</w:t>
            </w:r>
          </w:p>
          <w:p w14:paraId="267279D0">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益指标</w:t>
            </w:r>
          </w:p>
        </w:tc>
        <w:tc>
          <w:tcPr>
            <w:tcW w:w="1178" w:type="dxa"/>
            <w:noWrap w:val="0"/>
            <w:vAlign w:val="center"/>
          </w:tcPr>
          <w:p w14:paraId="240D4172">
            <w:pPr>
              <w:keepNext w:val="0"/>
              <w:keepLines w:val="0"/>
              <w:pageBreakBefore w:val="0"/>
              <w:wordWrap/>
              <w:overflowPunct/>
              <w:autoSpaceDE/>
              <w:autoSpaceDN/>
              <w:bidi w:val="0"/>
              <w:spacing w:line="240" w:lineRule="auto"/>
              <w:ind w:firstLine="0" w:firstLineChars="0"/>
              <w:jc w:val="left"/>
              <w:rPr>
                <w:rFonts w:hint="default" w:ascii="Times New Roman" w:hAnsi="Times New Roman" w:eastAsia="仿宋_GB2312" w:cs="Times New Roman"/>
                <w:color w:val="auto"/>
                <w:sz w:val="18"/>
                <w:szCs w:val="18"/>
              </w:rPr>
            </w:pPr>
          </w:p>
        </w:tc>
        <w:tc>
          <w:tcPr>
            <w:tcW w:w="1216" w:type="dxa"/>
            <w:noWrap w:val="0"/>
            <w:vAlign w:val="center"/>
          </w:tcPr>
          <w:p w14:paraId="64CE9775">
            <w:pPr>
              <w:keepNext w:val="0"/>
              <w:keepLines w:val="0"/>
              <w:pageBreakBefore w:val="0"/>
              <w:wordWrap/>
              <w:overflowPunct/>
              <w:autoSpaceDE/>
              <w:autoSpaceDN/>
              <w:bidi w:val="0"/>
              <w:spacing w:line="240" w:lineRule="auto"/>
              <w:ind w:firstLine="0" w:firstLineChars="0"/>
              <w:jc w:val="center"/>
              <w:rPr>
                <w:rFonts w:hint="default" w:ascii="Times New Roman" w:hAnsi="Times New Roman" w:eastAsia="仿宋_GB2312" w:cs="Times New Roman"/>
                <w:color w:val="auto"/>
                <w:sz w:val="18"/>
                <w:szCs w:val="18"/>
              </w:rPr>
            </w:pPr>
          </w:p>
        </w:tc>
        <w:tc>
          <w:tcPr>
            <w:tcW w:w="1177" w:type="dxa"/>
            <w:noWrap w:val="0"/>
            <w:vAlign w:val="center"/>
          </w:tcPr>
          <w:p w14:paraId="572AA807">
            <w:pPr>
              <w:keepNext w:val="0"/>
              <w:keepLines w:val="0"/>
              <w:pageBreakBefore w:val="0"/>
              <w:wordWrap/>
              <w:overflowPunct/>
              <w:autoSpaceDE/>
              <w:autoSpaceDN/>
              <w:bidi w:val="0"/>
              <w:spacing w:line="240" w:lineRule="auto"/>
              <w:ind w:firstLine="0" w:firstLineChars="0"/>
              <w:jc w:val="center"/>
              <w:rPr>
                <w:rFonts w:hint="default" w:ascii="Times New Roman" w:hAnsi="Times New Roman" w:eastAsia="仿宋_GB2312" w:cs="Times New Roman"/>
                <w:color w:val="auto"/>
                <w:sz w:val="18"/>
                <w:szCs w:val="18"/>
              </w:rPr>
            </w:pPr>
          </w:p>
        </w:tc>
        <w:tc>
          <w:tcPr>
            <w:tcW w:w="667" w:type="dxa"/>
            <w:noWrap w:val="0"/>
            <w:vAlign w:val="center"/>
          </w:tcPr>
          <w:p w14:paraId="0DBEA156">
            <w:pPr>
              <w:keepNext w:val="0"/>
              <w:keepLines w:val="0"/>
              <w:pageBreakBefore w:val="0"/>
              <w:wordWrap/>
              <w:overflowPunct/>
              <w:autoSpaceDE/>
              <w:autoSpaceDN/>
              <w:bidi w:val="0"/>
              <w:spacing w:line="240" w:lineRule="auto"/>
              <w:ind w:firstLine="0" w:firstLineChars="0"/>
              <w:jc w:val="center"/>
              <w:rPr>
                <w:rFonts w:hint="default" w:ascii="Times New Roman" w:hAnsi="Times New Roman" w:eastAsia="仿宋_GB2312" w:cs="Times New Roman"/>
                <w:color w:val="auto"/>
                <w:sz w:val="18"/>
                <w:szCs w:val="18"/>
              </w:rPr>
            </w:pPr>
          </w:p>
        </w:tc>
        <w:tc>
          <w:tcPr>
            <w:tcW w:w="811" w:type="dxa"/>
            <w:noWrap w:val="0"/>
            <w:vAlign w:val="center"/>
          </w:tcPr>
          <w:p w14:paraId="30398AA5">
            <w:pPr>
              <w:keepNext w:val="0"/>
              <w:keepLines w:val="0"/>
              <w:pageBreakBefore w:val="0"/>
              <w:wordWrap/>
              <w:overflowPunct/>
              <w:autoSpaceDE/>
              <w:autoSpaceDN/>
              <w:bidi w:val="0"/>
              <w:spacing w:line="240" w:lineRule="auto"/>
              <w:ind w:firstLine="0" w:firstLineChars="0"/>
              <w:jc w:val="center"/>
              <w:rPr>
                <w:rFonts w:hint="default" w:ascii="Times New Roman" w:hAnsi="Times New Roman" w:eastAsia="仿宋_GB2312" w:cs="Times New Roman"/>
                <w:color w:val="auto"/>
                <w:sz w:val="18"/>
                <w:szCs w:val="18"/>
              </w:rPr>
            </w:pPr>
          </w:p>
        </w:tc>
        <w:tc>
          <w:tcPr>
            <w:tcW w:w="1340" w:type="dxa"/>
            <w:noWrap w:val="0"/>
            <w:vAlign w:val="center"/>
          </w:tcPr>
          <w:p w14:paraId="095ABFB7">
            <w:pPr>
              <w:keepNext w:val="0"/>
              <w:keepLines w:val="0"/>
              <w:pageBreakBefore w:val="0"/>
              <w:wordWrap/>
              <w:overflowPunct/>
              <w:autoSpaceDE/>
              <w:autoSpaceDN/>
              <w:bidi w:val="0"/>
              <w:spacing w:line="240" w:lineRule="auto"/>
              <w:ind w:firstLine="0" w:firstLineChars="0"/>
              <w:jc w:val="center"/>
              <w:rPr>
                <w:rFonts w:hint="default" w:ascii="Times New Roman" w:hAnsi="Times New Roman" w:eastAsia="仿宋_GB2312" w:cs="Times New Roman"/>
                <w:color w:val="auto"/>
                <w:sz w:val="18"/>
                <w:szCs w:val="18"/>
              </w:rPr>
            </w:pPr>
          </w:p>
        </w:tc>
      </w:tr>
      <w:tr w14:paraId="13D871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3" w:hRule="atLeast"/>
          <w:jc w:val="center"/>
        </w:trPr>
        <w:tc>
          <w:tcPr>
            <w:tcW w:w="1002" w:type="dxa"/>
            <w:vMerge w:val="continue"/>
            <w:noWrap w:val="0"/>
            <w:vAlign w:val="center"/>
          </w:tcPr>
          <w:p w14:paraId="52EA4A0A">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1003" w:type="dxa"/>
            <w:vMerge w:val="continue"/>
            <w:noWrap w:val="0"/>
            <w:vAlign w:val="center"/>
          </w:tcPr>
          <w:p w14:paraId="23F0C170">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960" w:type="dxa"/>
            <w:noWrap w:val="0"/>
            <w:vAlign w:val="center"/>
          </w:tcPr>
          <w:p w14:paraId="1E9ABF1E">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可持续影响指标</w:t>
            </w:r>
          </w:p>
        </w:tc>
        <w:tc>
          <w:tcPr>
            <w:tcW w:w="1178" w:type="dxa"/>
            <w:noWrap w:val="0"/>
            <w:vAlign w:val="center"/>
          </w:tcPr>
          <w:p w14:paraId="581629D0">
            <w:pPr>
              <w:spacing w:line="240" w:lineRule="auto"/>
              <w:ind w:left="0" w:leftChars="0"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知识产权业务线上办理率逐步提升</w:t>
            </w:r>
          </w:p>
        </w:tc>
        <w:tc>
          <w:tcPr>
            <w:tcW w:w="1216" w:type="dxa"/>
            <w:noWrap w:val="0"/>
            <w:vAlign w:val="center"/>
          </w:tcPr>
          <w:p w14:paraId="13BF6F7D">
            <w:pPr>
              <w:spacing w:line="240" w:lineRule="auto"/>
              <w:ind w:left="0" w:leftChars="0"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逐步提升　</w:t>
            </w:r>
          </w:p>
        </w:tc>
        <w:tc>
          <w:tcPr>
            <w:tcW w:w="1177" w:type="dxa"/>
            <w:noWrap w:val="0"/>
            <w:vAlign w:val="center"/>
          </w:tcPr>
          <w:p w14:paraId="460085E1">
            <w:pPr>
              <w:spacing w:line="240" w:lineRule="auto"/>
              <w:ind w:left="0" w:leftChars="0" w:firstLine="0" w:firstLineChars="0"/>
              <w:jc w:val="both"/>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　逐步提升　</w:t>
            </w:r>
          </w:p>
        </w:tc>
        <w:tc>
          <w:tcPr>
            <w:tcW w:w="667" w:type="dxa"/>
            <w:noWrap w:val="0"/>
            <w:vAlign w:val="center"/>
          </w:tcPr>
          <w:p w14:paraId="0B444A13">
            <w:pPr>
              <w:spacing w:line="240" w:lineRule="auto"/>
              <w:ind w:left="0" w:leftChars="0"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10</w:t>
            </w:r>
          </w:p>
        </w:tc>
        <w:tc>
          <w:tcPr>
            <w:tcW w:w="811" w:type="dxa"/>
            <w:noWrap w:val="0"/>
            <w:vAlign w:val="center"/>
          </w:tcPr>
          <w:p w14:paraId="4B621FB5">
            <w:pPr>
              <w:spacing w:line="240" w:lineRule="auto"/>
              <w:ind w:left="0" w:leftChars="0"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10</w:t>
            </w:r>
          </w:p>
        </w:tc>
        <w:tc>
          <w:tcPr>
            <w:tcW w:w="1340" w:type="dxa"/>
            <w:noWrap w:val="0"/>
            <w:vAlign w:val="center"/>
          </w:tcPr>
          <w:p w14:paraId="2AC38E6F">
            <w:pPr>
              <w:keepNext w:val="0"/>
              <w:keepLines w:val="0"/>
              <w:pageBreakBefore w:val="0"/>
              <w:wordWrap/>
              <w:overflowPunct/>
              <w:autoSpaceDE/>
              <w:autoSpaceDN/>
              <w:bidi w:val="0"/>
              <w:spacing w:line="240" w:lineRule="auto"/>
              <w:ind w:firstLine="0" w:firstLineChars="0"/>
              <w:jc w:val="center"/>
              <w:rPr>
                <w:rFonts w:hint="default" w:ascii="Times New Roman" w:hAnsi="Times New Roman" w:eastAsia="仿宋_GB2312" w:cs="Times New Roman"/>
                <w:color w:val="auto"/>
                <w:sz w:val="18"/>
                <w:szCs w:val="18"/>
              </w:rPr>
            </w:pPr>
          </w:p>
        </w:tc>
      </w:tr>
      <w:tr w14:paraId="052D22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5" w:hRule="atLeast"/>
          <w:jc w:val="center"/>
        </w:trPr>
        <w:tc>
          <w:tcPr>
            <w:tcW w:w="1002" w:type="dxa"/>
            <w:vMerge w:val="continue"/>
            <w:noWrap w:val="0"/>
            <w:vAlign w:val="center"/>
          </w:tcPr>
          <w:p w14:paraId="33409D9E">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1003" w:type="dxa"/>
            <w:noWrap w:val="0"/>
            <w:vAlign w:val="center"/>
          </w:tcPr>
          <w:p w14:paraId="046D190C">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满意度</w:t>
            </w:r>
          </w:p>
          <w:p w14:paraId="4AFCFE28">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指标</w:t>
            </w:r>
          </w:p>
          <w:p w14:paraId="4ACCDDE0">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（10分）</w:t>
            </w:r>
          </w:p>
        </w:tc>
        <w:tc>
          <w:tcPr>
            <w:tcW w:w="960" w:type="dxa"/>
            <w:noWrap w:val="0"/>
            <w:vAlign w:val="center"/>
          </w:tcPr>
          <w:p w14:paraId="1C28889C">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服务对象满意度指标</w:t>
            </w:r>
          </w:p>
        </w:tc>
        <w:tc>
          <w:tcPr>
            <w:tcW w:w="1178" w:type="dxa"/>
            <w:noWrap w:val="0"/>
            <w:vAlign w:val="center"/>
          </w:tcPr>
          <w:p w14:paraId="7548DC71">
            <w:pPr>
              <w:spacing w:line="240" w:lineRule="auto"/>
              <w:ind w:left="0" w:leftChars="0"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知识产权服务对象满意度</w:t>
            </w:r>
          </w:p>
        </w:tc>
        <w:tc>
          <w:tcPr>
            <w:tcW w:w="1216" w:type="dxa"/>
            <w:noWrap w:val="0"/>
            <w:vAlign w:val="center"/>
          </w:tcPr>
          <w:p w14:paraId="63A9558A">
            <w:pPr>
              <w:spacing w:line="240" w:lineRule="auto"/>
              <w:ind w:left="0" w:leftChars="0"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≧90%</w:t>
            </w:r>
          </w:p>
        </w:tc>
        <w:tc>
          <w:tcPr>
            <w:tcW w:w="1177" w:type="dxa"/>
            <w:noWrap w:val="0"/>
            <w:vAlign w:val="center"/>
          </w:tcPr>
          <w:p w14:paraId="1DF2EF01">
            <w:pPr>
              <w:spacing w:line="240" w:lineRule="auto"/>
              <w:ind w:left="0" w:leftChars="0"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　95%</w:t>
            </w:r>
          </w:p>
        </w:tc>
        <w:tc>
          <w:tcPr>
            <w:tcW w:w="667" w:type="dxa"/>
            <w:noWrap w:val="0"/>
            <w:vAlign w:val="center"/>
          </w:tcPr>
          <w:p w14:paraId="5C2AA4E6">
            <w:pPr>
              <w:spacing w:line="240" w:lineRule="auto"/>
              <w:ind w:left="0" w:leftChars="0"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10</w:t>
            </w:r>
          </w:p>
        </w:tc>
        <w:tc>
          <w:tcPr>
            <w:tcW w:w="811" w:type="dxa"/>
            <w:noWrap w:val="0"/>
            <w:vAlign w:val="center"/>
          </w:tcPr>
          <w:p w14:paraId="48811EC5">
            <w:pPr>
              <w:spacing w:line="240" w:lineRule="auto"/>
              <w:ind w:left="0" w:leftChars="0"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10</w:t>
            </w:r>
          </w:p>
        </w:tc>
        <w:tc>
          <w:tcPr>
            <w:tcW w:w="1340" w:type="dxa"/>
            <w:noWrap w:val="0"/>
            <w:vAlign w:val="center"/>
          </w:tcPr>
          <w:p w14:paraId="69DD2ECC">
            <w:pPr>
              <w:keepNext w:val="0"/>
              <w:keepLines w:val="0"/>
              <w:pageBreakBefore w:val="0"/>
              <w:wordWrap/>
              <w:overflowPunct/>
              <w:autoSpaceDE/>
              <w:autoSpaceDN/>
              <w:bidi w:val="0"/>
              <w:spacing w:line="240" w:lineRule="auto"/>
              <w:ind w:firstLine="0" w:firstLineChars="0"/>
              <w:jc w:val="center"/>
              <w:rPr>
                <w:rFonts w:hint="default" w:ascii="Times New Roman" w:hAnsi="Times New Roman" w:eastAsia="仿宋_GB2312" w:cs="Times New Roman"/>
                <w:color w:val="auto"/>
                <w:sz w:val="18"/>
                <w:szCs w:val="18"/>
              </w:rPr>
            </w:pPr>
          </w:p>
        </w:tc>
      </w:tr>
      <w:tr w14:paraId="22F7C9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3" w:hRule="atLeast"/>
          <w:jc w:val="center"/>
        </w:trPr>
        <w:tc>
          <w:tcPr>
            <w:tcW w:w="6536" w:type="dxa"/>
            <w:gridSpan w:val="6"/>
            <w:noWrap w:val="0"/>
            <w:vAlign w:val="center"/>
          </w:tcPr>
          <w:p w14:paraId="5D4C1EF4">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总分</w:t>
            </w:r>
          </w:p>
        </w:tc>
        <w:tc>
          <w:tcPr>
            <w:tcW w:w="667" w:type="dxa"/>
            <w:noWrap w:val="0"/>
            <w:vAlign w:val="center"/>
          </w:tcPr>
          <w:p w14:paraId="0C2F25CE">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100</w:t>
            </w:r>
          </w:p>
        </w:tc>
        <w:tc>
          <w:tcPr>
            <w:tcW w:w="811" w:type="dxa"/>
            <w:noWrap w:val="0"/>
            <w:vAlign w:val="center"/>
          </w:tcPr>
          <w:p w14:paraId="60DC7138">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sz w:val="18"/>
                <w:szCs w:val="18"/>
              </w:rPr>
              <w:t>9</w:t>
            </w:r>
            <w:r>
              <w:rPr>
                <w:rFonts w:hint="default" w:ascii="Times New Roman" w:hAnsi="Times New Roman" w:eastAsia="仿宋_GB2312" w:cs="Times New Roman"/>
                <w:sz w:val="18"/>
                <w:szCs w:val="18"/>
                <w:lang w:val="en-US" w:eastAsia="zh-CN"/>
              </w:rPr>
              <w:t>8</w:t>
            </w:r>
          </w:p>
        </w:tc>
        <w:tc>
          <w:tcPr>
            <w:tcW w:w="1340" w:type="dxa"/>
            <w:noWrap w:val="0"/>
            <w:vAlign w:val="center"/>
          </w:tcPr>
          <w:p w14:paraId="29941573">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r>
    </w:tbl>
    <w:p w14:paraId="003FB1CF">
      <w:pPr>
        <w:keepNext w:val="0"/>
        <w:keepLines w:val="0"/>
        <w:pageBreakBefore w:val="0"/>
        <w:kinsoku/>
        <w:wordWrap/>
        <w:overflowPunct/>
        <w:topLinePunct/>
        <w:autoSpaceDE/>
        <w:autoSpaceDN/>
        <w:bidi w:val="0"/>
        <w:spacing w:line="400" w:lineRule="exact"/>
        <w:ind w:firstLine="0" w:firstLineChars="0"/>
        <w:jc w:val="both"/>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填表人：</w:t>
      </w:r>
      <w:r>
        <w:rPr>
          <w:rFonts w:hint="default" w:ascii="Times New Roman" w:hAnsi="Times New Roman" w:eastAsia="仿宋_GB2312" w:cs="Times New Roman"/>
          <w:color w:val="auto"/>
          <w:sz w:val="21"/>
          <w:szCs w:val="21"/>
          <w:lang w:val="en-US" w:eastAsia="zh-CN"/>
        </w:rPr>
        <w:t>冯明哲</w:t>
      </w:r>
      <w:r>
        <w:rPr>
          <w:rFonts w:hint="default" w:ascii="Times New Roman" w:hAnsi="Times New Roman" w:eastAsia="仿宋_GB2312" w:cs="Times New Roman"/>
          <w:color w:val="auto"/>
          <w:sz w:val="21"/>
          <w:szCs w:val="21"/>
        </w:rPr>
        <w:t xml:space="preserve">  填报日期：</w:t>
      </w:r>
      <w:r>
        <w:rPr>
          <w:rFonts w:hint="default" w:ascii="Times New Roman" w:hAnsi="Times New Roman" w:eastAsia="仿宋_GB2312" w:cs="Times New Roman"/>
          <w:sz w:val="21"/>
          <w:szCs w:val="21"/>
        </w:rPr>
        <w:t>202</w:t>
      </w:r>
      <w:r>
        <w:rPr>
          <w:rFonts w:hint="default" w:ascii="Times New Roman" w:hAnsi="Times New Roman" w:eastAsia="仿宋_GB2312" w:cs="Times New Roman"/>
          <w:sz w:val="21"/>
          <w:szCs w:val="21"/>
          <w:lang w:val="en-US" w:eastAsia="zh-CN"/>
        </w:rPr>
        <w:t>5</w:t>
      </w:r>
      <w:r>
        <w:rPr>
          <w:rFonts w:hint="default" w:ascii="Times New Roman" w:hAnsi="Times New Roman" w:eastAsia="仿宋_GB2312" w:cs="Times New Roman"/>
          <w:sz w:val="21"/>
          <w:szCs w:val="21"/>
        </w:rPr>
        <w:t>.3.</w:t>
      </w:r>
      <w:r>
        <w:rPr>
          <w:rFonts w:hint="default" w:ascii="Times New Roman" w:hAnsi="Times New Roman" w:eastAsia="仿宋_GB2312" w:cs="Times New Roman"/>
          <w:sz w:val="21"/>
          <w:szCs w:val="21"/>
          <w:lang w:val="en-US" w:eastAsia="zh-CN"/>
        </w:rPr>
        <w:t>31</w:t>
      </w:r>
      <w:r>
        <w:rPr>
          <w:rFonts w:hint="default" w:ascii="Times New Roman" w:hAnsi="Times New Roman" w:eastAsia="仿宋_GB2312" w:cs="Times New Roman"/>
          <w:color w:val="auto"/>
          <w:sz w:val="21"/>
          <w:szCs w:val="21"/>
        </w:rPr>
        <w:t xml:space="preserve"> 联系电话：</w:t>
      </w:r>
      <w:r>
        <w:rPr>
          <w:rFonts w:hint="default" w:ascii="Times New Roman" w:hAnsi="Times New Roman" w:eastAsia="仿宋_GB2312" w:cs="Times New Roman"/>
          <w:sz w:val="21"/>
          <w:szCs w:val="21"/>
          <w:lang w:val="en-US" w:eastAsia="zh-CN"/>
        </w:rPr>
        <w:t xml:space="preserve">13467575936 </w:t>
      </w:r>
      <w:r>
        <w:rPr>
          <w:rFonts w:hint="default" w:ascii="Times New Roman" w:hAnsi="Times New Roman" w:eastAsia="仿宋_GB2312" w:cs="Times New Roman"/>
          <w:color w:val="auto"/>
          <w:sz w:val="21"/>
          <w:szCs w:val="21"/>
        </w:rPr>
        <w:t xml:space="preserve"> 单位负责人签字：</w:t>
      </w:r>
    </w:p>
    <w:p w14:paraId="4029F950">
      <w:pPr>
        <w:keepNext w:val="0"/>
        <w:keepLines w:val="0"/>
        <w:pageBreakBefore w:val="0"/>
        <w:wordWrap/>
        <w:overflowPunct/>
        <w:autoSpaceDE/>
        <w:autoSpaceDN/>
        <w:bidi w:val="0"/>
        <w:spacing w:line="600" w:lineRule="exact"/>
        <w:ind w:firstLine="0" w:firstLineChars="0"/>
        <w:rPr>
          <w:rFonts w:hint="eastAsia" w:ascii="Times New Roman" w:hAnsi="Times New Roman" w:eastAsia="黑体" w:cs="Times New Roman"/>
          <w:color w:val="auto"/>
          <w:sz w:val="32"/>
          <w:szCs w:val="32"/>
          <w:lang w:val="en-US" w:eastAsia="zh-CN"/>
        </w:rPr>
      </w:pPr>
      <w:r>
        <w:rPr>
          <w:rFonts w:ascii="Times New Roman" w:hAnsi="Times New Roman" w:eastAsia="仿宋_GB2312" w:cs="Times New Roman"/>
          <w:color w:val="auto"/>
          <w:sz w:val="22"/>
          <w:szCs w:val="22"/>
        </w:rPr>
        <w:br w:type="page"/>
      </w: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p>
    <w:tbl>
      <w:tblPr>
        <w:tblStyle w:val="11"/>
        <w:tblpPr w:leftFromText="180" w:rightFromText="180" w:vertAnchor="text" w:horzAnchor="page" w:tblpX="1278" w:tblpY="600"/>
        <w:tblOverlap w:val="never"/>
        <w:tblW w:w="935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024"/>
        <w:gridCol w:w="1025"/>
        <w:gridCol w:w="908"/>
        <w:gridCol w:w="1181"/>
        <w:gridCol w:w="1183"/>
        <w:gridCol w:w="1216"/>
        <w:gridCol w:w="640"/>
        <w:gridCol w:w="830"/>
        <w:gridCol w:w="1347"/>
      </w:tblGrid>
      <w:tr w14:paraId="590C68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trPr>
        <w:tc>
          <w:tcPr>
            <w:tcW w:w="2957" w:type="dxa"/>
            <w:gridSpan w:val="3"/>
            <w:noWrap w:val="0"/>
            <w:vAlign w:val="center"/>
          </w:tcPr>
          <w:p w14:paraId="6FB4AC38">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项目支出名称</w:t>
            </w:r>
          </w:p>
        </w:tc>
        <w:tc>
          <w:tcPr>
            <w:tcW w:w="6397" w:type="dxa"/>
            <w:gridSpan w:val="6"/>
            <w:noWrap w:val="0"/>
            <w:vAlign w:val="center"/>
          </w:tcPr>
          <w:p w14:paraId="573EC445">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sz w:val="18"/>
                <w:szCs w:val="18"/>
                <w:highlight w:val="none"/>
              </w:rPr>
              <w:t>2024年知识产权重点工作任务</w:t>
            </w:r>
          </w:p>
        </w:tc>
      </w:tr>
      <w:tr w14:paraId="641111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trPr>
        <w:tc>
          <w:tcPr>
            <w:tcW w:w="1024" w:type="dxa"/>
            <w:noWrap w:val="0"/>
            <w:vAlign w:val="center"/>
          </w:tcPr>
          <w:p w14:paraId="438CB81E">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主管部门</w:t>
            </w:r>
          </w:p>
        </w:tc>
        <w:tc>
          <w:tcPr>
            <w:tcW w:w="4297" w:type="dxa"/>
            <w:gridSpan w:val="4"/>
            <w:noWrap w:val="0"/>
            <w:vAlign w:val="center"/>
          </w:tcPr>
          <w:p w14:paraId="02167023">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sz w:val="18"/>
                <w:szCs w:val="18"/>
              </w:rPr>
              <w:t>湖南省市场监督管理局</w:t>
            </w:r>
          </w:p>
        </w:tc>
        <w:tc>
          <w:tcPr>
            <w:tcW w:w="1216" w:type="dxa"/>
            <w:noWrap w:val="0"/>
            <w:vAlign w:val="center"/>
          </w:tcPr>
          <w:p w14:paraId="18B967C2">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实施单位</w:t>
            </w:r>
          </w:p>
        </w:tc>
        <w:tc>
          <w:tcPr>
            <w:tcW w:w="2817" w:type="dxa"/>
            <w:gridSpan w:val="3"/>
            <w:noWrap w:val="0"/>
            <w:vAlign w:val="center"/>
          </w:tcPr>
          <w:p w14:paraId="6EA76A3B">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sz w:val="18"/>
                <w:szCs w:val="18"/>
              </w:rPr>
              <w:t>国家知识产权局专利局长沙代办处</w:t>
            </w:r>
          </w:p>
        </w:tc>
      </w:tr>
      <w:tr w14:paraId="66879E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trPr>
        <w:tc>
          <w:tcPr>
            <w:tcW w:w="1024" w:type="dxa"/>
            <w:vMerge w:val="restart"/>
            <w:noWrap w:val="0"/>
            <w:vAlign w:val="center"/>
          </w:tcPr>
          <w:p w14:paraId="05341A7C">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项目资金</w:t>
            </w:r>
          </w:p>
          <w:p w14:paraId="46E8CB1B">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（万元）</w:t>
            </w:r>
          </w:p>
        </w:tc>
        <w:tc>
          <w:tcPr>
            <w:tcW w:w="1933" w:type="dxa"/>
            <w:gridSpan w:val="2"/>
            <w:noWrap w:val="0"/>
            <w:vAlign w:val="center"/>
          </w:tcPr>
          <w:p w14:paraId="29AA7985">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p>
        </w:tc>
        <w:tc>
          <w:tcPr>
            <w:tcW w:w="1181" w:type="dxa"/>
            <w:noWrap w:val="0"/>
            <w:vAlign w:val="center"/>
          </w:tcPr>
          <w:p w14:paraId="6282EB01">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年初预算数</w:t>
            </w:r>
          </w:p>
        </w:tc>
        <w:tc>
          <w:tcPr>
            <w:tcW w:w="1183" w:type="dxa"/>
            <w:noWrap w:val="0"/>
            <w:vAlign w:val="center"/>
          </w:tcPr>
          <w:p w14:paraId="772D607D">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全年预算数</w:t>
            </w:r>
          </w:p>
        </w:tc>
        <w:tc>
          <w:tcPr>
            <w:tcW w:w="1216" w:type="dxa"/>
            <w:noWrap w:val="0"/>
            <w:vAlign w:val="center"/>
          </w:tcPr>
          <w:p w14:paraId="36E4C6E5">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全年执行数</w:t>
            </w:r>
          </w:p>
        </w:tc>
        <w:tc>
          <w:tcPr>
            <w:tcW w:w="640" w:type="dxa"/>
            <w:noWrap w:val="0"/>
            <w:vAlign w:val="center"/>
          </w:tcPr>
          <w:p w14:paraId="37820271">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分值</w:t>
            </w:r>
          </w:p>
        </w:tc>
        <w:tc>
          <w:tcPr>
            <w:tcW w:w="830" w:type="dxa"/>
            <w:noWrap w:val="0"/>
            <w:vAlign w:val="center"/>
          </w:tcPr>
          <w:p w14:paraId="0EC8AF77">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执行率</w:t>
            </w:r>
          </w:p>
        </w:tc>
        <w:tc>
          <w:tcPr>
            <w:tcW w:w="1347" w:type="dxa"/>
            <w:noWrap w:val="0"/>
            <w:vAlign w:val="center"/>
          </w:tcPr>
          <w:p w14:paraId="7190CBF7">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自评得分</w:t>
            </w:r>
          </w:p>
        </w:tc>
      </w:tr>
      <w:tr w14:paraId="1C1E90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trPr>
        <w:tc>
          <w:tcPr>
            <w:tcW w:w="1024" w:type="dxa"/>
            <w:vMerge w:val="continue"/>
            <w:noWrap w:val="0"/>
            <w:vAlign w:val="center"/>
          </w:tcPr>
          <w:p w14:paraId="3B2DE687">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p>
        </w:tc>
        <w:tc>
          <w:tcPr>
            <w:tcW w:w="1933" w:type="dxa"/>
            <w:gridSpan w:val="2"/>
            <w:noWrap w:val="0"/>
            <w:vAlign w:val="center"/>
          </w:tcPr>
          <w:p w14:paraId="1CDDC7E5">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年度资金总额</w:t>
            </w:r>
          </w:p>
        </w:tc>
        <w:tc>
          <w:tcPr>
            <w:tcW w:w="1181" w:type="dxa"/>
            <w:noWrap w:val="0"/>
            <w:vAlign w:val="center"/>
          </w:tcPr>
          <w:p w14:paraId="75A17020">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40</w:t>
            </w:r>
          </w:p>
        </w:tc>
        <w:tc>
          <w:tcPr>
            <w:tcW w:w="1183" w:type="dxa"/>
            <w:noWrap w:val="0"/>
            <w:vAlign w:val="center"/>
          </w:tcPr>
          <w:p w14:paraId="591FA533">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40</w:t>
            </w:r>
          </w:p>
        </w:tc>
        <w:tc>
          <w:tcPr>
            <w:tcW w:w="1216" w:type="dxa"/>
            <w:noWrap w:val="0"/>
            <w:vAlign w:val="center"/>
          </w:tcPr>
          <w:p w14:paraId="3A7F53F1">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1.1</w:t>
            </w:r>
          </w:p>
        </w:tc>
        <w:tc>
          <w:tcPr>
            <w:tcW w:w="640" w:type="dxa"/>
            <w:noWrap w:val="0"/>
            <w:vAlign w:val="center"/>
          </w:tcPr>
          <w:p w14:paraId="497DF92B">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10</w:t>
            </w:r>
          </w:p>
        </w:tc>
        <w:tc>
          <w:tcPr>
            <w:tcW w:w="830" w:type="dxa"/>
            <w:noWrap w:val="0"/>
            <w:vAlign w:val="center"/>
          </w:tcPr>
          <w:p w14:paraId="12BA5BCE">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2.75%</w:t>
            </w:r>
          </w:p>
        </w:tc>
        <w:tc>
          <w:tcPr>
            <w:tcW w:w="1347" w:type="dxa"/>
            <w:noWrap w:val="0"/>
            <w:vAlign w:val="center"/>
          </w:tcPr>
          <w:p w14:paraId="559BB2C0">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0</w:t>
            </w:r>
          </w:p>
        </w:tc>
      </w:tr>
      <w:tr w14:paraId="34FE53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trPr>
        <w:tc>
          <w:tcPr>
            <w:tcW w:w="1024" w:type="dxa"/>
            <w:vMerge w:val="continue"/>
            <w:noWrap w:val="0"/>
            <w:vAlign w:val="center"/>
          </w:tcPr>
          <w:p w14:paraId="1AEE9DA4">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p>
        </w:tc>
        <w:tc>
          <w:tcPr>
            <w:tcW w:w="1933" w:type="dxa"/>
            <w:gridSpan w:val="2"/>
            <w:noWrap w:val="0"/>
            <w:vAlign w:val="center"/>
          </w:tcPr>
          <w:p w14:paraId="48C6DCC9">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其中：当年财政拨款</w:t>
            </w:r>
          </w:p>
        </w:tc>
        <w:tc>
          <w:tcPr>
            <w:tcW w:w="1181" w:type="dxa"/>
            <w:noWrap w:val="0"/>
            <w:vAlign w:val="center"/>
          </w:tcPr>
          <w:p w14:paraId="44646E3B">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40</w:t>
            </w:r>
          </w:p>
        </w:tc>
        <w:tc>
          <w:tcPr>
            <w:tcW w:w="1183" w:type="dxa"/>
            <w:noWrap w:val="0"/>
            <w:vAlign w:val="center"/>
          </w:tcPr>
          <w:p w14:paraId="2094FA09">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40</w:t>
            </w:r>
          </w:p>
        </w:tc>
        <w:tc>
          <w:tcPr>
            <w:tcW w:w="1216" w:type="dxa"/>
            <w:noWrap w:val="0"/>
            <w:vAlign w:val="center"/>
          </w:tcPr>
          <w:p w14:paraId="5B0ECCA3">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1.1</w:t>
            </w:r>
          </w:p>
        </w:tc>
        <w:tc>
          <w:tcPr>
            <w:tcW w:w="640" w:type="dxa"/>
            <w:noWrap w:val="0"/>
            <w:vAlign w:val="center"/>
          </w:tcPr>
          <w:p w14:paraId="277981C5">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10</w:t>
            </w:r>
          </w:p>
        </w:tc>
        <w:tc>
          <w:tcPr>
            <w:tcW w:w="830" w:type="dxa"/>
            <w:noWrap w:val="0"/>
            <w:vAlign w:val="center"/>
          </w:tcPr>
          <w:p w14:paraId="11F3D1A4">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2.75%</w:t>
            </w:r>
          </w:p>
        </w:tc>
        <w:tc>
          <w:tcPr>
            <w:tcW w:w="1347" w:type="dxa"/>
            <w:noWrap w:val="0"/>
            <w:vAlign w:val="center"/>
          </w:tcPr>
          <w:p w14:paraId="26EA4219">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0</w:t>
            </w:r>
          </w:p>
        </w:tc>
      </w:tr>
      <w:tr w14:paraId="683EB9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trPr>
        <w:tc>
          <w:tcPr>
            <w:tcW w:w="1024" w:type="dxa"/>
            <w:vMerge w:val="continue"/>
            <w:noWrap w:val="0"/>
            <w:vAlign w:val="center"/>
          </w:tcPr>
          <w:p w14:paraId="1A1EAC0E">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p>
        </w:tc>
        <w:tc>
          <w:tcPr>
            <w:tcW w:w="1933" w:type="dxa"/>
            <w:gridSpan w:val="2"/>
            <w:noWrap w:val="0"/>
            <w:vAlign w:val="center"/>
          </w:tcPr>
          <w:p w14:paraId="495BF031">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val="en-US" w:eastAsia="zh-CN"/>
              </w:rPr>
              <w:t xml:space="preserve">      </w:t>
            </w:r>
            <w:r>
              <w:rPr>
                <w:rFonts w:hint="eastAsia" w:ascii="仿宋_GB2312" w:hAnsi="仿宋_GB2312" w:eastAsia="仿宋_GB2312" w:cs="仿宋_GB2312"/>
                <w:color w:val="auto"/>
                <w:sz w:val="18"/>
                <w:szCs w:val="18"/>
              </w:rPr>
              <w:t>上年结转资金</w:t>
            </w:r>
          </w:p>
        </w:tc>
        <w:tc>
          <w:tcPr>
            <w:tcW w:w="1181" w:type="dxa"/>
            <w:noWrap w:val="0"/>
            <w:vAlign w:val="center"/>
          </w:tcPr>
          <w:p w14:paraId="158A4ADF">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p>
        </w:tc>
        <w:tc>
          <w:tcPr>
            <w:tcW w:w="1183" w:type="dxa"/>
            <w:noWrap w:val="0"/>
            <w:vAlign w:val="center"/>
          </w:tcPr>
          <w:p w14:paraId="76BC82B8">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p>
        </w:tc>
        <w:tc>
          <w:tcPr>
            <w:tcW w:w="1216" w:type="dxa"/>
            <w:noWrap w:val="0"/>
            <w:vAlign w:val="center"/>
          </w:tcPr>
          <w:p w14:paraId="35C6D39A">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p>
        </w:tc>
        <w:tc>
          <w:tcPr>
            <w:tcW w:w="640" w:type="dxa"/>
            <w:noWrap w:val="0"/>
            <w:vAlign w:val="center"/>
          </w:tcPr>
          <w:p w14:paraId="24251A65">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p>
        </w:tc>
        <w:tc>
          <w:tcPr>
            <w:tcW w:w="830" w:type="dxa"/>
            <w:noWrap w:val="0"/>
            <w:vAlign w:val="center"/>
          </w:tcPr>
          <w:p w14:paraId="228F37BE">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p>
        </w:tc>
        <w:tc>
          <w:tcPr>
            <w:tcW w:w="1347" w:type="dxa"/>
            <w:noWrap w:val="0"/>
            <w:vAlign w:val="center"/>
          </w:tcPr>
          <w:p w14:paraId="535747ED">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p>
        </w:tc>
      </w:tr>
      <w:tr w14:paraId="56F23F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trPr>
        <w:tc>
          <w:tcPr>
            <w:tcW w:w="1024" w:type="dxa"/>
            <w:vMerge w:val="continue"/>
            <w:noWrap w:val="0"/>
            <w:vAlign w:val="center"/>
          </w:tcPr>
          <w:p w14:paraId="208EB77D">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p>
        </w:tc>
        <w:tc>
          <w:tcPr>
            <w:tcW w:w="1933" w:type="dxa"/>
            <w:gridSpan w:val="2"/>
            <w:noWrap w:val="0"/>
            <w:vAlign w:val="center"/>
          </w:tcPr>
          <w:p w14:paraId="4A6E4A70">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val="en-US" w:eastAsia="zh-CN"/>
              </w:rPr>
              <w:t xml:space="preserve">  </w:t>
            </w:r>
            <w:r>
              <w:rPr>
                <w:rFonts w:hint="eastAsia" w:ascii="仿宋_GB2312" w:hAnsi="仿宋_GB2312" w:eastAsia="仿宋_GB2312" w:cs="仿宋_GB2312"/>
                <w:color w:val="auto"/>
                <w:sz w:val="18"/>
                <w:szCs w:val="18"/>
              </w:rPr>
              <w:t>其他资金</w:t>
            </w:r>
          </w:p>
        </w:tc>
        <w:tc>
          <w:tcPr>
            <w:tcW w:w="1181" w:type="dxa"/>
            <w:noWrap w:val="0"/>
            <w:vAlign w:val="center"/>
          </w:tcPr>
          <w:p w14:paraId="156894A6">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p>
        </w:tc>
        <w:tc>
          <w:tcPr>
            <w:tcW w:w="1183" w:type="dxa"/>
            <w:noWrap w:val="0"/>
            <w:vAlign w:val="center"/>
          </w:tcPr>
          <w:p w14:paraId="61F5630D">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p>
        </w:tc>
        <w:tc>
          <w:tcPr>
            <w:tcW w:w="1216" w:type="dxa"/>
            <w:noWrap w:val="0"/>
            <w:vAlign w:val="center"/>
          </w:tcPr>
          <w:p w14:paraId="50EF480A">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p>
        </w:tc>
        <w:tc>
          <w:tcPr>
            <w:tcW w:w="640" w:type="dxa"/>
            <w:noWrap w:val="0"/>
            <w:vAlign w:val="center"/>
          </w:tcPr>
          <w:p w14:paraId="6F0FF120">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p>
        </w:tc>
        <w:tc>
          <w:tcPr>
            <w:tcW w:w="830" w:type="dxa"/>
            <w:noWrap w:val="0"/>
            <w:vAlign w:val="center"/>
          </w:tcPr>
          <w:p w14:paraId="6402BF27">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p>
        </w:tc>
        <w:tc>
          <w:tcPr>
            <w:tcW w:w="1347" w:type="dxa"/>
            <w:noWrap w:val="0"/>
            <w:vAlign w:val="center"/>
          </w:tcPr>
          <w:p w14:paraId="02E0E5F0">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p>
        </w:tc>
      </w:tr>
      <w:tr w14:paraId="611C98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trPr>
        <w:tc>
          <w:tcPr>
            <w:tcW w:w="1024" w:type="dxa"/>
            <w:vMerge w:val="restart"/>
            <w:noWrap w:val="0"/>
            <w:vAlign w:val="center"/>
          </w:tcPr>
          <w:p w14:paraId="6FD63B1B">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年度总体目标</w:t>
            </w:r>
          </w:p>
        </w:tc>
        <w:tc>
          <w:tcPr>
            <w:tcW w:w="4297" w:type="dxa"/>
            <w:gridSpan w:val="4"/>
            <w:noWrap w:val="0"/>
            <w:vAlign w:val="center"/>
          </w:tcPr>
          <w:p w14:paraId="7E3B56AA">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预期目标</w:t>
            </w:r>
          </w:p>
        </w:tc>
        <w:tc>
          <w:tcPr>
            <w:tcW w:w="4033" w:type="dxa"/>
            <w:gridSpan w:val="4"/>
            <w:noWrap w:val="0"/>
            <w:vAlign w:val="center"/>
          </w:tcPr>
          <w:p w14:paraId="42201A84">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实际完成情况</w:t>
            </w:r>
          </w:p>
        </w:tc>
      </w:tr>
      <w:tr w14:paraId="78ACD9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30" w:hRule="atLeast"/>
        </w:trPr>
        <w:tc>
          <w:tcPr>
            <w:tcW w:w="1024" w:type="dxa"/>
            <w:vMerge w:val="continue"/>
            <w:noWrap w:val="0"/>
            <w:vAlign w:val="center"/>
          </w:tcPr>
          <w:p w14:paraId="090A995C">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p>
        </w:tc>
        <w:tc>
          <w:tcPr>
            <w:tcW w:w="4297" w:type="dxa"/>
            <w:gridSpan w:val="4"/>
            <w:noWrap w:val="0"/>
            <w:vAlign w:val="center"/>
          </w:tcPr>
          <w:p w14:paraId="37B1F494">
            <w:pPr>
              <w:widowControl/>
              <w:kinsoku w:val="0"/>
              <w:autoSpaceDE w:val="0"/>
              <w:autoSpaceDN w:val="0"/>
              <w:adjustRightInd w:val="0"/>
              <w:snapToGrid w:val="0"/>
              <w:spacing w:line="220" w:lineRule="exact"/>
              <w:ind w:firstLine="0" w:firstLineChars="0"/>
              <w:jc w:val="both"/>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1、向国家知识产权局商标局申请商标服务端口，开通商标服务权限。</w:t>
            </w:r>
          </w:p>
          <w:p w14:paraId="2C6FCE0A">
            <w:pPr>
              <w:widowControl/>
              <w:kinsoku w:val="0"/>
              <w:autoSpaceDE w:val="0"/>
              <w:autoSpaceDN w:val="0"/>
              <w:adjustRightInd w:val="0"/>
              <w:snapToGrid w:val="0"/>
              <w:spacing w:line="220" w:lineRule="exact"/>
              <w:ind w:firstLine="0" w:firstLineChars="0"/>
              <w:jc w:val="both"/>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2、组织开展从业人员职称现状摸底调查</w:t>
            </w:r>
          </w:p>
          <w:p w14:paraId="2AF86B6D">
            <w:pPr>
              <w:widowControl/>
              <w:kinsoku w:val="0"/>
              <w:autoSpaceDE w:val="0"/>
              <w:autoSpaceDN w:val="0"/>
              <w:adjustRightInd w:val="0"/>
              <w:snapToGrid w:val="0"/>
              <w:spacing w:line="220" w:lineRule="exact"/>
              <w:ind w:firstLine="0" w:firstLineChars="0"/>
              <w:jc w:val="both"/>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3、购置相关设备，升级网络系统。</w:t>
            </w:r>
          </w:p>
          <w:p w14:paraId="5ED8DAEC">
            <w:pPr>
              <w:widowControl/>
              <w:kinsoku w:val="0"/>
              <w:autoSpaceDE w:val="0"/>
              <w:autoSpaceDN w:val="0"/>
              <w:adjustRightInd w:val="0"/>
              <w:snapToGrid w:val="0"/>
              <w:spacing w:line="220" w:lineRule="exact"/>
              <w:ind w:firstLine="0" w:firstLineChars="0"/>
              <w:jc w:val="both"/>
              <w:textAlignment w:val="baseline"/>
              <w:rPr>
                <w:rFonts w:hint="eastAsia" w:ascii="仿宋_GB2312" w:hAnsi="仿宋_GB2312" w:eastAsia="仿宋_GB2312" w:cs="仿宋_GB2312"/>
                <w:snapToGrid w:val="0"/>
                <w:color w:val="auto"/>
                <w:kern w:val="0"/>
                <w:sz w:val="18"/>
                <w:szCs w:val="18"/>
                <w:highlight w:val="none"/>
                <w:lang w:val="en-US" w:eastAsia="zh-CN"/>
              </w:rPr>
            </w:pPr>
          </w:p>
        </w:tc>
        <w:tc>
          <w:tcPr>
            <w:tcW w:w="4033" w:type="dxa"/>
            <w:gridSpan w:val="4"/>
            <w:noWrap w:val="0"/>
            <w:vAlign w:val="center"/>
          </w:tcPr>
          <w:p w14:paraId="51FFCE26">
            <w:pPr>
              <w:widowControl/>
              <w:kinsoku w:val="0"/>
              <w:autoSpaceDE w:val="0"/>
              <w:autoSpaceDN w:val="0"/>
              <w:adjustRightInd w:val="0"/>
              <w:snapToGrid w:val="0"/>
              <w:spacing w:line="220" w:lineRule="exact"/>
              <w:ind w:firstLine="0" w:firstLineChars="0"/>
              <w:jc w:val="both"/>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1、已完成向国家知识产权局商标局申请商标服务端口，开通商标服务权限工作。</w:t>
            </w:r>
          </w:p>
          <w:p w14:paraId="010A0F96">
            <w:pPr>
              <w:widowControl/>
              <w:kinsoku w:val="0"/>
              <w:autoSpaceDE w:val="0"/>
              <w:autoSpaceDN w:val="0"/>
              <w:adjustRightInd w:val="0"/>
              <w:snapToGrid w:val="0"/>
              <w:spacing w:line="220" w:lineRule="exact"/>
              <w:ind w:firstLine="0" w:firstLineChars="0"/>
              <w:jc w:val="both"/>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2、已完成组织开展从业人员职称现状摸底调查</w:t>
            </w:r>
          </w:p>
          <w:p w14:paraId="373C33F6">
            <w:pPr>
              <w:widowControl/>
              <w:kinsoku w:val="0"/>
              <w:autoSpaceDE w:val="0"/>
              <w:autoSpaceDN w:val="0"/>
              <w:adjustRightInd w:val="0"/>
              <w:snapToGrid w:val="0"/>
              <w:spacing w:line="220" w:lineRule="exact"/>
              <w:ind w:firstLine="0" w:firstLineChars="0"/>
              <w:jc w:val="both"/>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3、因各项流程和手续的办理，其他工作未能按时完成，还在开展过程中。</w:t>
            </w:r>
          </w:p>
        </w:tc>
      </w:tr>
      <w:tr w14:paraId="6D06C3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trPr>
        <w:tc>
          <w:tcPr>
            <w:tcW w:w="1024" w:type="dxa"/>
            <w:vMerge w:val="restart"/>
            <w:noWrap w:val="0"/>
            <w:vAlign w:val="center"/>
          </w:tcPr>
          <w:p w14:paraId="748851A6">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绩</w:t>
            </w:r>
          </w:p>
          <w:p w14:paraId="17FC104D">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效</w:t>
            </w:r>
          </w:p>
          <w:p w14:paraId="333251E2">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指</w:t>
            </w:r>
          </w:p>
          <w:p w14:paraId="175B8C9A">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标</w:t>
            </w:r>
          </w:p>
        </w:tc>
        <w:tc>
          <w:tcPr>
            <w:tcW w:w="1025" w:type="dxa"/>
            <w:noWrap w:val="0"/>
            <w:vAlign w:val="center"/>
          </w:tcPr>
          <w:p w14:paraId="5B43D02E">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一级指标</w:t>
            </w:r>
          </w:p>
        </w:tc>
        <w:tc>
          <w:tcPr>
            <w:tcW w:w="908" w:type="dxa"/>
            <w:noWrap w:val="0"/>
            <w:vAlign w:val="center"/>
          </w:tcPr>
          <w:p w14:paraId="29A89571">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二级指标</w:t>
            </w:r>
          </w:p>
        </w:tc>
        <w:tc>
          <w:tcPr>
            <w:tcW w:w="1181" w:type="dxa"/>
            <w:noWrap w:val="0"/>
            <w:vAlign w:val="center"/>
          </w:tcPr>
          <w:p w14:paraId="29E1FF9C">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三级指标</w:t>
            </w:r>
          </w:p>
        </w:tc>
        <w:tc>
          <w:tcPr>
            <w:tcW w:w="1183" w:type="dxa"/>
            <w:noWrap w:val="0"/>
            <w:vAlign w:val="center"/>
          </w:tcPr>
          <w:p w14:paraId="061205FD">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年度指标值</w:t>
            </w:r>
          </w:p>
        </w:tc>
        <w:tc>
          <w:tcPr>
            <w:tcW w:w="1216" w:type="dxa"/>
            <w:noWrap w:val="0"/>
            <w:vAlign w:val="center"/>
          </w:tcPr>
          <w:p w14:paraId="67D068D0">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实际完成值</w:t>
            </w:r>
          </w:p>
        </w:tc>
        <w:tc>
          <w:tcPr>
            <w:tcW w:w="640" w:type="dxa"/>
            <w:noWrap w:val="0"/>
            <w:vAlign w:val="center"/>
          </w:tcPr>
          <w:p w14:paraId="1CF5F4FB">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分值</w:t>
            </w:r>
          </w:p>
        </w:tc>
        <w:tc>
          <w:tcPr>
            <w:tcW w:w="830" w:type="dxa"/>
            <w:noWrap w:val="0"/>
            <w:vAlign w:val="center"/>
          </w:tcPr>
          <w:p w14:paraId="5178C8A2">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自评</w:t>
            </w:r>
          </w:p>
          <w:p w14:paraId="72BC3FFD">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得分</w:t>
            </w:r>
          </w:p>
        </w:tc>
        <w:tc>
          <w:tcPr>
            <w:tcW w:w="1347" w:type="dxa"/>
            <w:noWrap w:val="0"/>
            <w:vAlign w:val="center"/>
          </w:tcPr>
          <w:p w14:paraId="6799E491">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偏差原因分析及改进措施</w:t>
            </w:r>
          </w:p>
        </w:tc>
      </w:tr>
      <w:tr w14:paraId="2EF2DB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trPr>
        <w:tc>
          <w:tcPr>
            <w:tcW w:w="1024" w:type="dxa"/>
            <w:vMerge w:val="continue"/>
            <w:noWrap w:val="0"/>
            <w:vAlign w:val="center"/>
          </w:tcPr>
          <w:p w14:paraId="2870B38A">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p>
        </w:tc>
        <w:tc>
          <w:tcPr>
            <w:tcW w:w="1025" w:type="dxa"/>
            <w:vMerge w:val="restart"/>
            <w:noWrap w:val="0"/>
            <w:vAlign w:val="center"/>
          </w:tcPr>
          <w:p w14:paraId="767F9238">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产出指标</w:t>
            </w:r>
          </w:p>
          <w:p w14:paraId="77D72D1D">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（50分）</w:t>
            </w:r>
          </w:p>
        </w:tc>
        <w:tc>
          <w:tcPr>
            <w:tcW w:w="908" w:type="dxa"/>
            <w:vMerge w:val="restart"/>
            <w:noWrap w:val="0"/>
            <w:vAlign w:val="center"/>
          </w:tcPr>
          <w:p w14:paraId="651D2AAB">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数量指标</w:t>
            </w:r>
          </w:p>
        </w:tc>
        <w:tc>
          <w:tcPr>
            <w:tcW w:w="1181" w:type="dxa"/>
            <w:noWrap w:val="0"/>
            <w:vAlign w:val="center"/>
          </w:tcPr>
          <w:p w14:paraId="095DB046">
            <w:pPr>
              <w:widowControl/>
              <w:kinsoku w:val="0"/>
              <w:autoSpaceDE w:val="0"/>
              <w:autoSpaceDN w:val="0"/>
              <w:adjustRightInd w:val="0"/>
              <w:snapToGrid w:val="0"/>
              <w:spacing w:line="220" w:lineRule="exact"/>
              <w:ind w:firstLine="0" w:firstLineChars="0"/>
              <w:jc w:val="both"/>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申请商标服务端口，开通商标服务权限</w:t>
            </w:r>
          </w:p>
        </w:tc>
        <w:tc>
          <w:tcPr>
            <w:tcW w:w="1183" w:type="dxa"/>
            <w:noWrap w:val="0"/>
            <w:vAlign w:val="center"/>
          </w:tcPr>
          <w:p w14:paraId="69AE8858">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申请端口及权限开通</w:t>
            </w:r>
          </w:p>
        </w:tc>
        <w:tc>
          <w:tcPr>
            <w:tcW w:w="1216" w:type="dxa"/>
            <w:noWrap w:val="0"/>
            <w:vAlign w:val="center"/>
          </w:tcPr>
          <w:p w14:paraId="0D3024D2">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已完成</w:t>
            </w:r>
          </w:p>
        </w:tc>
        <w:tc>
          <w:tcPr>
            <w:tcW w:w="640" w:type="dxa"/>
            <w:noWrap w:val="0"/>
            <w:vAlign w:val="center"/>
          </w:tcPr>
          <w:p w14:paraId="3786F454">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10</w:t>
            </w:r>
          </w:p>
        </w:tc>
        <w:tc>
          <w:tcPr>
            <w:tcW w:w="830" w:type="dxa"/>
            <w:noWrap w:val="0"/>
            <w:vAlign w:val="center"/>
          </w:tcPr>
          <w:p w14:paraId="0215C638">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10</w:t>
            </w:r>
          </w:p>
        </w:tc>
        <w:tc>
          <w:tcPr>
            <w:tcW w:w="1347" w:type="dxa"/>
            <w:vMerge w:val="restart"/>
            <w:noWrap w:val="0"/>
            <w:vAlign w:val="center"/>
          </w:tcPr>
          <w:p w14:paraId="62ADF7DF">
            <w:pPr>
              <w:keepNext w:val="0"/>
              <w:keepLines w:val="0"/>
              <w:pageBreakBefore w:val="0"/>
              <w:wordWrap/>
              <w:overflowPunct/>
              <w:autoSpaceDE/>
              <w:autoSpaceDN/>
              <w:bidi w:val="0"/>
              <w:spacing w:line="240" w:lineRule="auto"/>
              <w:ind w:firstLine="0" w:firstLineChars="0"/>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rPr>
              <w:t>2024年知识产权重点工作任务</w:t>
            </w:r>
            <w:r>
              <w:rPr>
                <w:rFonts w:hint="eastAsia" w:ascii="仿宋_GB2312" w:hAnsi="仿宋_GB2312" w:eastAsia="仿宋_GB2312" w:cs="仿宋_GB2312"/>
                <w:color w:val="auto"/>
                <w:sz w:val="18"/>
                <w:szCs w:val="18"/>
                <w:lang w:val="en-US" w:eastAsia="zh-CN"/>
              </w:rPr>
              <w:t>资金于2024年8月19日下达，因各项流程和办理各项手续的原因导致项目还在开展过程中。目前项目支出预算执行率为2.75%。</w:t>
            </w:r>
          </w:p>
        </w:tc>
      </w:tr>
      <w:tr w14:paraId="58BB2E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trPr>
        <w:tc>
          <w:tcPr>
            <w:tcW w:w="1024" w:type="dxa"/>
            <w:vMerge w:val="continue"/>
            <w:noWrap w:val="0"/>
            <w:vAlign w:val="center"/>
          </w:tcPr>
          <w:p w14:paraId="61D563F2">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p>
        </w:tc>
        <w:tc>
          <w:tcPr>
            <w:tcW w:w="1025" w:type="dxa"/>
            <w:vMerge w:val="continue"/>
            <w:noWrap w:val="0"/>
            <w:vAlign w:val="center"/>
          </w:tcPr>
          <w:p w14:paraId="15DDF972">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p>
        </w:tc>
        <w:tc>
          <w:tcPr>
            <w:tcW w:w="908" w:type="dxa"/>
            <w:vMerge w:val="continue"/>
            <w:noWrap w:val="0"/>
            <w:vAlign w:val="center"/>
          </w:tcPr>
          <w:p w14:paraId="5DC2DBAE">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p>
        </w:tc>
        <w:tc>
          <w:tcPr>
            <w:tcW w:w="1181" w:type="dxa"/>
            <w:noWrap w:val="0"/>
            <w:vAlign w:val="center"/>
          </w:tcPr>
          <w:p w14:paraId="71EF935E">
            <w:pPr>
              <w:widowControl/>
              <w:kinsoku w:val="0"/>
              <w:autoSpaceDE w:val="0"/>
              <w:autoSpaceDN w:val="0"/>
              <w:adjustRightInd w:val="0"/>
              <w:snapToGrid w:val="0"/>
              <w:spacing w:line="220" w:lineRule="exact"/>
              <w:ind w:firstLine="0" w:firstLineChars="0"/>
              <w:jc w:val="both"/>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开展从业人员职称问卷调查</w:t>
            </w:r>
          </w:p>
        </w:tc>
        <w:tc>
          <w:tcPr>
            <w:tcW w:w="1183" w:type="dxa"/>
            <w:noWrap w:val="0"/>
            <w:vAlign w:val="center"/>
          </w:tcPr>
          <w:p w14:paraId="63E1ADD6">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≥500份</w:t>
            </w:r>
          </w:p>
        </w:tc>
        <w:tc>
          <w:tcPr>
            <w:tcW w:w="1216" w:type="dxa"/>
            <w:noWrap w:val="0"/>
            <w:vAlign w:val="center"/>
          </w:tcPr>
          <w:p w14:paraId="4983283E">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573</w:t>
            </w:r>
          </w:p>
        </w:tc>
        <w:tc>
          <w:tcPr>
            <w:tcW w:w="640" w:type="dxa"/>
            <w:noWrap w:val="0"/>
            <w:vAlign w:val="center"/>
          </w:tcPr>
          <w:p w14:paraId="50FD69FD">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10</w:t>
            </w:r>
          </w:p>
        </w:tc>
        <w:tc>
          <w:tcPr>
            <w:tcW w:w="830" w:type="dxa"/>
            <w:noWrap w:val="0"/>
            <w:vAlign w:val="center"/>
          </w:tcPr>
          <w:p w14:paraId="538863BB">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10</w:t>
            </w:r>
          </w:p>
        </w:tc>
        <w:tc>
          <w:tcPr>
            <w:tcW w:w="1347" w:type="dxa"/>
            <w:vMerge w:val="continue"/>
            <w:noWrap w:val="0"/>
            <w:vAlign w:val="center"/>
          </w:tcPr>
          <w:p w14:paraId="263232E1">
            <w:pPr>
              <w:keepNext w:val="0"/>
              <w:keepLines w:val="0"/>
              <w:pageBreakBefore w:val="0"/>
              <w:wordWrap/>
              <w:overflowPunct/>
              <w:autoSpaceDE/>
              <w:autoSpaceDN/>
              <w:bidi w:val="0"/>
              <w:spacing w:line="240" w:lineRule="auto"/>
              <w:ind w:firstLine="0" w:firstLineChars="0"/>
              <w:jc w:val="center"/>
              <w:rPr>
                <w:rFonts w:hint="eastAsia" w:ascii="仿宋_GB2312" w:hAnsi="仿宋_GB2312" w:eastAsia="仿宋_GB2312" w:cs="仿宋_GB2312"/>
                <w:color w:val="auto"/>
                <w:sz w:val="18"/>
                <w:szCs w:val="18"/>
                <w:lang w:val="en-US" w:eastAsia="zh-CN"/>
              </w:rPr>
            </w:pPr>
          </w:p>
        </w:tc>
      </w:tr>
      <w:tr w14:paraId="656D3B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trPr>
        <w:tc>
          <w:tcPr>
            <w:tcW w:w="1024" w:type="dxa"/>
            <w:vMerge w:val="continue"/>
            <w:noWrap w:val="0"/>
            <w:vAlign w:val="center"/>
          </w:tcPr>
          <w:p w14:paraId="43446215">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p>
        </w:tc>
        <w:tc>
          <w:tcPr>
            <w:tcW w:w="1025" w:type="dxa"/>
            <w:vMerge w:val="continue"/>
            <w:noWrap w:val="0"/>
            <w:vAlign w:val="center"/>
          </w:tcPr>
          <w:p w14:paraId="43FE3388">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p>
        </w:tc>
        <w:tc>
          <w:tcPr>
            <w:tcW w:w="908" w:type="dxa"/>
            <w:vMerge w:val="restart"/>
            <w:noWrap w:val="0"/>
            <w:vAlign w:val="center"/>
          </w:tcPr>
          <w:p w14:paraId="147523FC">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质量指标</w:t>
            </w:r>
          </w:p>
        </w:tc>
        <w:tc>
          <w:tcPr>
            <w:tcW w:w="1181" w:type="dxa"/>
            <w:noWrap w:val="0"/>
            <w:vAlign w:val="center"/>
          </w:tcPr>
          <w:p w14:paraId="155C522C">
            <w:pPr>
              <w:widowControl/>
              <w:kinsoku w:val="0"/>
              <w:autoSpaceDE w:val="0"/>
              <w:autoSpaceDN w:val="0"/>
              <w:adjustRightInd w:val="0"/>
              <w:snapToGrid w:val="0"/>
              <w:spacing w:line="220" w:lineRule="exact"/>
              <w:ind w:firstLine="0" w:firstLineChars="0"/>
              <w:jc w:val="both"/>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培训工作人员完成率</w:t>
            </w:r>
          </w:p>
        </w:tc>
        <w:tc>
          <w:tcPr>
            <w:tcW w:w="1183" w:type="dxa"/>
            <w:noWrap w:val="0"/>
            <w:vAlign w:val="center"/>
          </w:tcPr>
          <w:p w14:paraId="00167AF0">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100%</w:t>
            </w:r>
          </w:p>
        </w:tc>
        <w:tc>
          <w:tcPr>
            <w:tcW w:w="1216" w:type="dxa"/>
            <w:noWrap w:val="0"/>
            <w:vAlign w:val="center"/>
          </w:tcPr>
          <w:p w14:paraId="549FA959">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0%</w:t>
            </w:r>
          </w:p>
        </w:tc>
        <w:tc>
          <w:tcPr>
            <w:tcW w:w="640" w:type="dxa"/>
            <w:noWrap w:val="0"/>
            <w:vAlign w:val="center"/>
          </w:tcPr>
          <w:p w14:paraId="4418BF9B">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5</w:t>
            </w:r>
          </w:p>
        </w:tc>
        <w:tc>
          <w:tcPr>
            <w:tcW w:w="830" w:type="dxa"/>
            <w:noWrap w:val="0"/>
            <w:vAlign w:val="center"/>
          </w:tcPr>
          <w:p w14:paraId="7538B504">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0</w:t>
            </w:r>
          </w:p>
        </w:tc>
        <w:tc>
          <w:tcPr>
            <w:tcW w:w="1347" w:type="dxa"/>
            <w:vMerge w:val="continue"/>
            <w:noWrap w:val="0"/>
            <w:vAlign w:val="center"/>
          </w:tcPr>
          <w:p w14:paraId="45EA983B">
            <w:pPr>
              <w:keepNext w:val="0"/>
              <w:keepLines w:val="0"/>
              <w:pageBreakBefore w:val="0"/>
              <w:wordWrap/>
              <w:overflowPunct/>
              <w:autoSpaceDE/>
              <w:autoSpaceDN/>
              <w:bidi w:val="0"/>
              <w:spacing w:line="240" w:lineRule="auto"/>
              <w:ind w:firstLine="0" w:firstLineChars="0"/>
              <w:jc w:val="center"/>
              <w:rPr>
                <w:rFonts w:hint="eastAsia" w:ascii="仿宋_GB2312" w:hAnsi="仿宋_GB2312" w:eastAsia="仿宋_GB2312" w:cs="仿宋_GB2312"/>
                <w:color w:val="auto"/>
                <w:sz w:val="18"/>
                <w:szCs w:val="18"/>
              </w:rPr>
            </w:pPr>
          </w:p>
        </w:tc>
      </w:tr>
      <w:tr w14:paraId="7BDCFD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trPr>
        <w:tc>
          <w:tcPr>
            <w:tcW w:w="1024" w:type="dxa"/>
            <w:vMerge w:val="continue"/>
            <w:noWrap w:val="0"/>
            <w:vAlign w:val="center"/>
          </w:tcPr>
          <w:p w14:paraId="0DB911FD">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p>
        </w:tc>
        <w:tc>
          <w:tcPr>
            <w:tcW w:w="1025" w:type="dxa"/>
            <w:vMerge w:val="continue"/>
            <w:noWrap w:val="0"/>
            <w:vAlign w:val="center"/>
          </w:tcPr>
          <w:p w14:paraId="3C213E10">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p>
        </w:tc>
        <w:tc>
          <w:tcPr>
            <w:tcW w:w="908" w:type="dxa"/>
            <w:vMerge w:val="continue"/>
            <w:noWrap w:val="0"/>
            <w:vAlign w:val="center"/>
          </w:tcPr>
          <w:p w14:paraId="065AD630">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p>
        </w:tc>
        <w:tc>
          <w:tcPr>
            <w:tcW w:w="1181" w:type="dxa"/>
            <w:noWrap w:val="0"/>
            <w:vAlign w:val="center"/>
          </w:tcPr>
          <w:p w14:paraId="6A18D7E2">
            <w:pPr>
              <w:widowControl/>
              <w:kinsoku w:val="0"/>
              <w:autoSpaceDE w:val="0"/>
              <w:autoSpaceDN w:val="0"/>
              <w:adjustRightInd w:val="0"/>
              <w:snapToGrid w:val="0"/>
              <w:spacing w:line="220" w:lineRule="exact"/>
              <w:ind w:firstLine="0" w:firstLineChars="0"/>
              <w:jc w:val="both"/>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职称评审通过率</w:t>
            </w:r>
          </w:p>
        </w:tc>
        <w:tc>
          <w:tcPr>
            <w:tcW w:w="1183" w:type="dxa"/>
            <w:noWrap w:val="0"/>
            <w:vAlign w:val="center"/>
          </w:tcPr>
          <w:p w14:paraId="5289B496">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≤55%</w:t>
            </w:r>
          </w:p>
        </w:tc>
        <w:tc>
          <w:tcPr>
            <w:tcW w:w="1216" w:type="dxa"/>
            <w:noWrap w:val="0"/>
            <w:vAlign w:val="center"/>
          </w:tcPr>
          <w:p w14:paraId="1C87A4D1">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53.57%</w:t>
            </w:r>
          </w:p>
        </w:tc>
        <w:tc>
          <w:tcPr>
            <w:tcW w:w="640" w:type="dxa"/>
            <w:noWrap w:val="0"/>
            <w:vAlign w:val="center"/>
          </w:tcPr>
          <w:p w14:paraId="2CD14C6D">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5</w:t>
            </w:r>
          </w:p>
        </w:tc>
        <w:tc>
          <w:tcPr>
            <w:tcW w:w="830" w:type="dxa"/>
            <w:noWrap w:val="0"/>
            <w:vAlign w:val="center"/>
          </w:tcPr>
          <w:p w14:paraId="197B7902">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5</w:t>
            </w:r>
          </w:p>
        </w:tc>
        <w:tc>
          <w:tcPr>
            <w:tcW w:w="1347" w:type="dxa"/>
            <w:vMerge w:val="continue"/>
            <w:noWrap w:val="0"/>
            <w:vAlign w:val="center"/>
          </w:tcPr>
          <w:p w14:paraId="0EB60C31">
            <w:pPr>
              <w:keepNext w:val="0"/>
              <w:keepLines w:val="0"/>
              <w:pageBreakBefore w:val="0"/>
              <w:wordWrap/>
              <w:overflowPunct/>
              <w:autoSpaceDE/>
              <w:autoSpaceDN/>
              <w:bidi w:val="0"/>
              <w:spacing w:line="240" w:lineRule="auto"/>
              <w:ind w:firstLine="0" w:firstLineChars="0"/>
              <w:jc w:val="center"/>
              <w:rPr>
                <w:rFonts w:hint="eastAsia" w:ascii="仿宋_GB2312" w:hAnsi="仿宋_GB2312" w:eastAsia="仿宋_GB2312" w:cs="仿宋_GB2312"/>
                <w:color w:val="auto"/>
                <w:sz w:val="18"/>
                <w:szCs w:val="18"/>
              </w:rPr>
            </w:pPr>
          </w:p>
        </w:tc>
      </w:tr>
      <w:tr w14:paraId="3A7D37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trPr>
        <w:tc>
          <w:tcPr>
            <w:tcW w:w="1024" w:type="dxa"/>
            <w:vMerge w:val="continue"/>
            <w:noWrap w:val="0"/>
            <w:vAlign w:val="center"/>
          </w:tcPr>
          <w:p w14:paraId="662E3C07">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p>
        </w:tc>
        <w:tc>
          <w:tcPr>
            <w:tcW w:w="1025" w:type="dxa"/>
            <w:vMerge w:val="continue"/>
            <w:noWrap w:val="0"/>
            <w:vAlign w:val="center"/>
          </w:tcPr>
          <w:p w14:paraId="145C0641">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p>
        </w:tc>
        <w:tc>
          <w:tcPr>
            <w:tcW w:w="908" w:type="dxa"/>
            <w:vMerge w:val="restart"/>
            <w:noWrap w:val="0"/>
            <w:vAlign w:val="center"/>
          </w:tcPr>
          <w:p w14:paraId="778ADD6F">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时效指标</w:t>
            </w:r>
          </w:p>
        </w:tc>
        <w:tc>
          <w:tcPr>
            <w:tcW w:w="1181" w:type="dxa"/>
            <w:noWrap w:val="0"/>
            <w:vAlign w:val="center"/>
          </w:tcPr>
          <w:p w14:paraId="108F459D">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项目完成时间</w:t>
            </w:r>
          </w:p>
        </w:tc>
        <w:tc>
          <w:tcPr>
            <w:tcW w:w="1183" w:type="dxa"/>
            <w:noWrap w:val="0"/>
            <w:vAlign w:val="center"/>
          </w:tcPr>
          <w:p w14:paraId="2AE31548">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2024年底前</w:t>
            </w:r>
          </w:p>
        </w:tc>
        <w:tc>
          <w:tcPr>
            <w:tcW w:w="1216" w:type="dxa"/>
            <w:noWrap w:val="0"/>
            <w:vAlign w:val="center"/>
          </w:tcPr>
          <w:p w14:paraId="5B077DBB">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w:t>
            </w:r>
          </w:p>
        </w:tc>
        <w:tc>
          <w:tcPr>
            <w:tcW w:w="640" w:type="dxa"/>
            <w:noWrap w:val="0"/>
            <w:vAlign w:val="center"/>
          </w:tcPr>
          <w:p w14:paraId="77B9EDB1">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5</w:t>
            </w:r>
          </w:p>
        </w:tc>
        <w:tc>
          <w:tcPr>
            <w:tcW w:w="830" w:type="dxa"/>
            <w:noWrap w:val="0"/>
            <w:vAlign w:val="center"/>
          </w:tcPr>
          <w:p w14:paraId="66EA0E5E">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0</w:t>
            </w:r>
          </w:p>
        </w:tc>
        <w:tc>
          <w:tcPr>
            <w:tcW w:w="1347" w:type="dxa"/>
            <w:vMerge w:val="continue"/>
            <w:noWrap w:val="0"/>
            <w:vAlign w:val="center"/>
          </w:tcPr>
          <w:p w14:paraId="0A036AB9">
            <w:pPr>
              <w:keepNext w:val="0"/>
              <w:keepLines w:val="0"/>
              <w:pageBreakBefore w:val="0"/>
              <w:wordWrap/>
              <w:overflowPunct/>
              <w:autoSpaceDE/>
              <w:autoSpaceDN/>
              <w:bidi w:val="0"/>
              <w:spacing w:line="240" w:lineRule="auto"/>
              <w:ind w:firstLine="0" w:firstLineChars="0"/>
              <w:jc w:val="center"/>
              <w:rPr>
                <w:rFonts w:hint="eastAsia" w:ascii="仿宋_GB2312" w:hAnsi="仿宋_GB2312" w:eastAsia="仿宋_GB2312" w:cs="仿宋_GB2312"/>
                <w:color w:val="auto"/>
                <w:sz w:val="18"/>
                <w:szCs w:val="18"/>
                <w:lang w:val="en-US" w:eastAsia="zh-CN"/>
              </w:rPr>
            </w:pPr>
          </w:p>
        </w:tc>
      </w:tr>
      <w:tr w14:paraId="463904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trPr>
        <w:tc>
          <w:tcPr>
            <w:tcW w:w="1024" w:type="dxa"/>
            <w:vMerge w:val="continue"/>
            <w:noWrap w:val="0"/>
            <w:vAlign w:val="center"/>
          </w:tcPr>
          <w:p w14:paraId="31E1478D">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p>
        </w:tc>
        <w:tc>
          <w:tcPr>
            <w:tcW w:w="1025" w:type="dxa"/>
            <w:vMerge w:val="continue"/>
            <w:noWrap w:val="0"/>
            <w:vAlign w:val="center"/>
          </w:tcPr>
          <w:p w14:paraId="62CE0C8B">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p>
        </w:tc>
        <w:tc>
          <w:tcPr>
            <w:tcW w:w="908" w:type="dxa"/>
            <w:vMerge w:val="continue"/>
            <w:noWrap w:val="0"/>
            <w:vAlign w:val="center"/>
          </w:tcPr>
          <w:p w14:paraId="4327FF3C">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p>
        </w:tc>
        <w:tc>
          <w:tcPr>
            <w:tcW w:w="1181" w:type="dxa"/>
            <w:noWrap w:val="0"/>
            <w:vAlign w:val="center"/>
          </w:tcPr>
          <w:p w14:paraId="4C496BB2">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发布评审通知完成时间</w:t>
            </w:r>
          </w:p>
        </w:tc>
        <w:tc>
          <w:tcPr>
            <w:tcW w:w="1183" w:type="dxa"/>
            <w:noWrap w:val="0"/>
            <w:vAlign w:val="center"/>
          </w:tcPr>
          <w:p w14:paraId="5991734F">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2024年底前</w:t>
            </w:r>
          </w:p>
        </w:tc>
        <w:tc>
          <w:tcPr>
            <w:tcW w:w="1216" w:type="dxa"/>
            <w:noWrap w:val="0"/>
            <w:vAlign w:val="center"/>
          </w:tcPr>
          <w:p w14:paraId="302D4BEA">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2024年底前</w:t>
            </w:r>
          </w:p>
        </w:tc>
        <w:tc>
          <w:tcPr>
            <w:tcW w:w="640" w:type="dxa"/>
            <w:noWrap w:val="0"/>
            <w:vAlign w:val="center"/>
          </w:tcPr>
          <w:p w14:paraId="0E93EDAF">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5</w:t>
            </w:r>
          </w:p>
        </w:tc>
        <w:tc>
          <w:tcPr>
            <w:tcW w:w="830" w:type="dxa"/>
            <w:noWrap w:val="0"/>
            <w:vAlign w:val="center"/>
          </w:tcPr>
          <w:p w14:paraId="4E0C7A68">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snapToGrid w:val="0"/>
                <w:color w:val="auto"/>
                <w:kern w:val="0"/>
                <w:sz w:val="18"/>
                <w:szCs w:val="18"/>
                <w:highlight w:val="none"/>
                <w:lang w:val="en-US" w:eastAsia="zh-CN"/>
              </w:rPr>
              <w:t>5</w:t>
            </w:r>
          </w:p>
        </w:tc>
        <w:tc>
          <w:tcPr>
            <w:tcW w:w="1347" w:type="dxa"/>
            <w:vMerge w:val="continue"/>
            <w:noWrap w:val="0"/>
            <w:vAlign w:val="center"/>
          </w:tcPr>
          <w:p w14:paraId="3ABCE12C">
            <w:pPr>
              <w:spacing w:line="240" w:lineRule="auto"/>
              <w:ind w:firstLine="360" w:firstLineChars="200"/>
              <w:jc w:val="center"/>
              <w:rPr>
                <w:rFonts w:hint="eastAsia" w:ascii="仿宋_GB2312" w:hAnsi="仿宋_GB2312" w:eastAsia="仿宋_GB2312" w:cs="仿宋_GB2312"/>
                <w:color w:val="auto"/>
                <w:sz w:val="18"/>
                <w:szCs w:val="18"/>
              </w:rPr>
            </w:pPr>
          </w:p>
        </w:tc>
      </w:tr>
      <w:tr w14:paraId="2AB664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trPr>
        <w:tc>
          <w:tcPr>
            <w:tcW w:w="1024" w:type="dxa"/>
            <w:vMerge w:val="continue"/>
            <w:noWrap w:val="0"/>
            <w:vAlign w:val="center"/>
          </w:tcPr>
          <w:p w14:paraId="6BEA1DBE">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p>
        </w:tc>
        <w:tc>
          <w:tcPr>
            <w:tcW w:w="1025" w:type="dxa"/>
            <w:vMerge w:val="continue"/>
            <w:noWrap w:val="0"/>
            <w:vAlign w:val="center"/>
          </w:tcPr>
          <w:p w14:paraId="73ADEEB4">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p>
        </w:tc>
        <w:tc>
          <w:tcPr>
            <w:tcW w:w="908" w:type="dxa"/>
            <w:noWrap w:val="0"/>
            <w:vAlign w:val="center"/>
          </w:tcPr>
          <w:p w14:paraId="02F8E023">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成本指标</w:t>
            </w:r>
          </w:p>
        </w:tc>
        <w:tc>
          <w:tcPr>
            <w:tcW w:w="1181" w:type="dxa"/>
            <w:noWrap w:val="0"/>
            <w:vAlign w:val="center"/>
          </w:tcPr>
          <w:p w14:paraId="081E2E32">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z w:val="18"/>
                <w:szCs w:val="18"/>
                <w:highlight w:val="none"/>
                <w:lang w:val="en-US" w:eastAsia="zh-CN"/>
              </w:rPr>
              <w:t>项目总成本</w:t>
            </w:r>
          </w:p>
        </w:tc>
        <w:tc>
          <w:tcPr>
            <w:tcW w:w="1183" w:type="dxa"/>
            <w:noWrap w:val="0"/>
            <w:vAlign w:val="center"/>
          </w:tcPr>
          <w:p w14:paraId="292C7C9D">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≤40万元</w:t>
            </w:r>
          </w:p>
        </w:tc>
        <w:tc>
          <w:tcPr>
            <w:tcW w:w="1216" w:type="dxa"/>
            <w:noWrap w:val="0"/>
            <w:vAlign w:val="center"/>
          </w:tcPr>
          <w:p w14:paraId="14D74E46">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1.1</w:t>
            </w:r>
          </w:p>
        </w:tc>
        <w:tc>
          <w:tcPr>
            <w:tcW w:w="640" w:type="dxa"/>
            <w:noWrap w:val="0"/>
            <w:vAlign w:val="center"/>
          </w:tcPr>
          <w:p w14:paraId="2A27D5DC">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10</w:t>
            </w:r>
          </w:p>
        </w:tc>
        <w:tc>
          <w:tcPr>
            <w:tcW w:w="830" w:type="dxa"/>
            <w:noWrap w:val="0"/>
            <w:vAlign w:val="center"/>
          </w:tcPr>
          <w:p w14:paraId="493427B1">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snapToGrid w:val="0"/>
                <w:color w:val="auto"/>
                <w:kern w:val="0"/>
                <w:sz w:val="18"/>
                <w:szCs w:val="18"/>
                <w:highlight w:val="none"/>
                <w:lang w:val="en-US" w:eastAsia="zh-CN"/>
              </w:rPr>
              <w:t>0</w:t>
            </w:r>
          </w:p>
        </w:tc>
        <w:tc>
          <w:tcPr>
            <w:tcW w:w="1347" w:type="dxa"/>
            <w:noWrap w:val="0"/>
            <w:vAlign w:val="center"/>
          </w:tcPr>
          <w:p w14:paraId="179C0D52">
            <w:pPr>
              <w:keepNext w:val="0"/>
              <w:keepLines w:val="0"/>
              <w:pageBreakBefore w:val="0"/>
              <w:wordWrap/>
              <w:overflowPunct/>
              <w:autoSpaceDE/>
              <w:autoSpaceDN/>
              <w:bidi w:val="0"/>
              <w:spacing w:line="240" w:lineRule="auto"/>
              <w:ind w:firstLine="0" w:firstLineChars="0"/>
              <w:jc w:val="center"/>
              <w:rPr>
                <w:rFonts w:hint="eastAsia" w:ascii="仿宋_GB2312" w:hAnsi="仿宋_GB2312" w:eastAsia="仿宋_GB2312" w:cs="仿宋_GB2312"/>
                <w:color w:val="auto"/>
                <w:sz w:val="18"/>
                <w:szCs w:val="18"/>
              </w:rPr>
            </w:pPr>
          </w:p>
        </w:tc>
      </w:tr>
      <w:tr w14:paraId="61483C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trPr>
        <w:tc>
          <w:tcPr>
            <w:tcW w:w="1024" w:type="dxa"/>
            <w:vMerge w:val="continue"/>
            <w:noWrap w:val="0"/>
            <w:vAlign w:val="center"/>
          </w:tcPr>
          <w:p w14:paraId="63517A36">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p>
        </w:tc>
        <w:tc>
          <w:tcPr>
            <w:tcW w:w="1025" w:type="dxa"/>
            <w:vMerge w:val="restart"/>
            <w:noWrap w:val="0"/>
            <w:vAlign w:val="center"/>
          </w:tcPr>
          <w:p w14:paraId="74DDF32E">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效益指标</w:t>
            </w:r>
          </w:p>
          <w:p w14:paraId="18B023CA">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（30分）</w:t>
            </w:r>
          </w:p>
        </w:tc>
        <w:tc>
          <w:tcPr>
            <w:tcW w:w="908" w:type="dxa"/>
            <w:noWrap w:val="0"/>
            <w:vAlign w:val="center"/>
          </w:tcPr>
          <w:p w14:paraId="1B345130">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经济效</w:t>
            </w:r>
          </w:p>
          <w:p w14:paraId="0E2F05C1">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益指标</w:t>
            </w:r>
          </w:p>
        </w:tc>
        <w:tc>
          <w:tcPr>
            <w:tcW w:w="1181" w:type="dxa"/>
            <w:noWrap w:val="0"/>
            <w:vAlign w:val="center"/>
          </w:tcPr>
          <w:p w14:paraId="72D558DA">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p>
        </w:tc>
        <w:tc>
          <w:tcPr>
            <w:tcW w:w="1183" w:type="dxa"/>
            <w:noWrap w:val="0"/>
            <w:vAlign w:val="center"/>
          </w:tcPr>
          <w:p w14:paraId="6FDC3548">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p>
        </w:tc>
        <w:tc>
          <w:tcPr>
            <w:tcW w:w="1216" w:type="dxa"/>
            <w:noWrap w:val="0"/>
            <w:vAlign w:val="center"/>
          </w:tcPr>
          <w:p w14:paraId="2E6490FA">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p>
        </w:tc>
        <w:tc>
          <w:tcPr>
            <w:tcW w:w="640" w:type="dxa"/>
            <w:noWrap w:val="0"/>
            <w:vAlign w:val="center"/>
          </w:tcPr>
          <w:p w14:paraId="57C2AFDF">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p>
        </w:tc>
        <w:tc>
          <w:tcPr>
            <w:tcW w:w="830" w:type="dxa"/>
            <w:noWrap w:val="0"/>
            <w:vAlign w:val="center"/>
          </w:tcPr>
          <w:p w14:paraId="53A4EDC8">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p>
        </w:tc>
        <w:tc>
          <w:tcPr>
            <w:tcW w:w="1347" w:type="dxa"/>
            <w:noWrap w:val="0"/>
            <w:vAlign w:val="center"/>
          </w:tcPr>
          <w:p w14:paraId="60A481D5">
            <w:pPr>
              <w:keepNext w:val="0"/>
              <w:keepLines w:val="0"/>
              <w:pageBreakBefore w:val="0"/>
              <w:wordWrap/>
              <w:overflowPunct/>
              <w:autoSpaceDE/>
              <w:autoSpaceDN/>
              <w:bidi w:val="0"/>
              <w:spacing w:line="240" w:lineRule="auto"/>
              <w:ind w:firstLine="0" w:firstLineChars="0"/>
              <w:jc w:val="center"/>
              <w:rPr>
                <w:rFonts w:hint="eastAsia" w:ascii="仿宋_GB2312" w:hAnsi="仿宋_GB2312" w:eastAsia="仿宋_GB2312" w:cs="仿宋_GB2312"/>
                <w:color w:val="auto"/>
                <w:sz w:val="18"/>
                <w:szCs w:val="18"/>
              </w:rPr>
            </w:pPr>
          </w:p>
        </w:tc>
      </w:tr>
      <w:tr w14:paraId="49726F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33" w:hRule="atLeast"/>
        </w:trPr>
        <w:tc>
          <w:tcPr>
            <w:tcW w:w="1024" w:type="dxa"/>
            <w:vMerge w:val="continue"/>
            <w:noWrap w:val="0"/>
            <w:vAlign w:val="center"/>
          </w:tcPr>
          <w:p w14:paraId="7D023A0E">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p>
        </w:tc>
        <w:tc>
          <w:tcPr>
            <w:tcW w:w="1025" w:type="dxa"/>
            <w:vMerge w:val="continue"/>
            <w:noWrap w:val="0"/>
            <w:vAlign w:val="center"/>
          </w:tcPr>
          <w:p w14:paraId="54B78DF2">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p>
        </w:tc>
        <w:tc>
          <w:tcPr>
            <w:tcW w:w="908" w:type="dxa"/>
            <w:vMerge w:val="restart"/>
            <w:noWrap w:val="0"/>
            <w:vAlign w:val="center"/>
          </w:tcPr>
          <w:p w14:paraId="2714F15F">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社会效</w:t>
            </w:r>
          </w:p>
          <w:p w14:paraId="670AF87D">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益指标</w:t>
            </w:r>
          </w:p>
        </w:tc>
        <w:tc>
          <w:tcPr>
            <w:tcW w:w="1181" w:type="dxa"/>
            <w:noWrap w:val="0"/>
            <w:vAlign w:val="center"/>
          </w:tcPr>
          <w:p w14:paraId="2DA1668B">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商标业务办理率</w:t>
            </w:r>
          </w:p>
        </w:tc>
        <w:tc>
          <w:tcPr>
            <w:tcW w:w="1183" w:type="dxa"/>
            <w:noWrap w:val="0"/>
            <w:vAlign w:val="center"/>
          </w:tcPr>
          <w:p w14:paraId="500AB824">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逐步提升　</w:t>
            </w:r>
          </w:p>
        </w:tc>
        <w:tc>
          <w:tcPr>
            <w:tcW w:w="1216" w:type="dxa"/>
            <w:noWrap w:val="0"/>
            <w:vAlign w:val="center"/>
          </w:tcPr>
          <w:p w14:paraId="10355938">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w:t>
            </w:r>
          </w:p>
        </w:tc>
        <w:tc>
          <w:tcPr>
            <w:tcW w:w="640" w:type="dxa"/>
            <w:noWrap w:val="0"/>
            <w:vAlign w:val="center"/>
          </w:tcPr>
          <w:p w14:paraId="08A246C0">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10</w:t>
            </w:r>
          </w:p>
        </w:tc>
        <w:tc>
          <w:tcPr>
            <w:tcW w:w="830" w:type="dxa"/>
            <w:noWrap w:val="0"/>
            <w:vAlign w:val="center"/>
          </w:tcPr>
          <w:p w14:paraId="2669B08E">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snapToGrid w:val="0"/>
                <w:color w:val="auto"/>
                <w:kern w:val="0"/>
                <w:sz w:val="18"/>
                <w:szCs w:val="18"/>
                <w:highlight w:val="none"/>
                <w:lang w:val="en-US" w:eastAsia="zh-CN"/>
              </w:rPr>
              <w:t>0</w:t>
            </w:r>
          </w:p>
        </w:tc>
        <w:tc>
          <w:tcPr>
            <w:tcW w:w="1347" w:type="dxa"/>
            <w:noWrap w:val="0"/>
            <w:vAlign w:val="center"/>
          </w:tcPr>
          <w:p w14:paraId="6277F776">
            <w:pPr>
              <w:keepNext w:val="0"/>
              <w:keepLines w:val="0"/>
              <w:pageBreakBefore w:val="0"/>
              <w:wordWrap/>
              <w:overflowPunct/>
              <w:autoSpaceDE/>
              <w:autoSpaceDN/>
              <w:bidi w:val="0"/>
              <w:spacing w:line="240" w:lineRule="auto"/>
              <w:ind w:firstLine="0" w:firstLineChars="0"/>
              <w:jc w:val="center"/>
              <w:rPr>
                <w:rFonts w:hint="eastAsia" w:ascii="仿宋_GB2312" w:hAnsi="仿宋_GB2312" w:eastAsia="仿宋_GB2312" w:cs="仿宋_GB2312"/>
                <w:color w:val="auto"/>
                <w:sz w:val="18"/>
                <w:szCs w:val="18"/>
              </w:rPr>
            </w:pPr>
          </w:p>
        </w:tc>
      </w:tr>
      <w:tr w14:paraId="2B359E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trPr>
        <w:tc>
          <w:tcPr>
            <w:tcW w:w="1024" w:type="dxa"/>
            <w:vMerge w:val="continue"/>
            <w:noWrap w:val="0"/>
            <w:vAlign w:val="center"/>
          </w:tcPr>
          <w:p w14:paraId="6F25DA02">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p>
        </w:tc>
        <w:tc>
          <w:tcPr>
            <w:tcW w:w="1025" w:type="dxa"/>
            <w:vMerge w:val="continue"/>
            <w:noWrap w:val="0"/>
            <w:vAlign w:val="center"/>
          </w:tcPr>
          <w:p w14:paraId="4A477800">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p>
        </w:tc>
        <w:tc>
          <w:tcPr>
            <w:tcW w:w="908" w:type="dxa"/>
            <w:vMerge w:val="continue"/>
            <w:noWrap w:val="0"/>
            <w:vAlign w:val="center"/>
          </w:tcPr>
          <w:p w14:paraId="754140CB">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p>
        </w:tc>
        <w:tc>
          <w:tcPr>
            <w:tcW w:w="1181" w:type="dxa"/>
            <w:noWrap w:val="0"/>
            <w:vAlign w:val="center"/>
          </w:tcPr>
          <w:p w14:paraId="133091A7">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职称评审专业性、针对性、适应性</w:t>
            </w:r>
          </w:p>
        </w:tc>
        <w:tc>
          <w:tcPr>
            <w:tcW w:w="1183" w:type="dxa"/>
            <w:noWrap w:val="0"/>
            <w:vAlign w:val="center"/>
          </w:tcPr>
          <w:p w14:paraId="37C90C64">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逐步提升</w:t>
            </w:r>
          </w:p>
        </w:tc>
        <w:tc>
          <w:tcPr>
            <w:tcW w:w="1216" w:type="dxa"/>
            <w:noWrap w:val="0"/>
            <w:vAlign w:val="center"/>
          </w:tcPr>
          <w:p w14:paraId="5FB8F63C">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w:t>
            </w:r>
          </w:p>
        </w:tc>
        <w:tc>
          <w:tcPr>
            <w:tcW w:w="640" w:type="dxa"/>
            <w:noWrap w:val="0"/>
            <w:vAlign w:val="center"/>
          </w:tcPr>
          <w:p w14:paraId="4DBFF8AE">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10</w:t>
            </w:r>
          </w:p>
        </w:tc>
        <w:tc>
          <w:tcPr>
            <w:tcW w:w="830" w:type="dxa"/>
            <w:noWrap w:val="0"/>
            <w:vAlign w:val="center"/>
          </w:tcPr>
          <w:p w14:paraId="6CE1A38C">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snapToGrid w:val="0"/>
                <w:color w:val="auto"/>
                <w:kern w:val="0"/>
                <w:sz w:val="18"/>
                <w:szCs w:val="18"/>
                <w:highlight w:val="none"/>
                <w:lang w:val="en-US" w:eastAsia="zh-CN" w:bidi="ar-SA"/>
              </w:rPr>
              <w:t>10</w:t>
            </w:r>
          </w:p>
        </w:tc>
        <w:tc>
          <w:tcPr>
            <w:tcW w:w="1347" w:type="dxa"/>
            <w:noWrap w:val="0"/>
            <w:vAlign w:val="center"/>
          </w:tcPr>
          <w:p w14:paraId="49B0E004">
            <w:pPr>
              <w:keepNext w:val="0"/>
              <w:keepLines w:val="0"/>
              <w:pageBreakBefore w:val="0"/>
              <w:wordWrap/>
              <w:overflowPunct/>
              <w:autoSpaceDE/>
              <w:autoSpaceDN/>
              <w:bidi w:val="0"/>
              <w:spacing w:line="240" w:lineRule="auto"/>
              <w:ind w:firstLine="0" w:firstLineChars="0"/>
              <w:jc w:val="center"/>
              <w:rPr>
                <w:rFonts w:hint="eastAsia" w:ascii="仿宋_GB2312" w:hAnsi="仿宋_GB2312" w:eastAsia="仿宋_GB2312" w:cs="仿宋_GB2312"/>
                <w:color w:val="auto"/>
                <w:sz w:val="18"/>
                <w:szCs w:val="18"/>
              </w:rPr>
            </w:pPr>
          </w:p>
        </w:tc>
      </w:tr>
      <w:tr w14:paraId="607D28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trPr>
        <w:tc>
          <w:tcPr>
            <w:tcW w:w="1024" w:type="dxa"/>
            <w:vMerge w:val="continue"/>
            <w:noWrap w:val="0"/>
            <w:vAlign w:val="center"/>
          </w:tcPr>
          <w:p w14:paraId="2F043D49">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p>
        </w:tc>
        <w:tc>
          <w:tcPr>
            <w:tcW w:w="1025" w:type="dxa"/>
            <w:vMerge w:val="continue"/>
            <w:noWrap w:val="0"/>
            <w:vAlign w:val="center"/>
          </w:tcPr>
          <w:p w14:paraId="656B543C">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p>
        </w:tc>
        <w:tc>
          <w:tcPr>
            <w:tcW w:w="908" w:type="dxa"/>
            <w:noWrap w:val="0"/>
            <w:vAlign w:val="center"/>
          </w:tcPr>
          <w:p w14:paraId="3A874EBF">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生态效</w:t>
            </w:r>
          </w:p>
          <w:p w14:paraId="5BEC26F9">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益指标</w:t>
            </w:r>
          </w:p>
        </w:tc>
        <w:tc>
          <w:tcPr>
            <w:tcW w:w="1181" w:type="dxa"/>
            <w:noWrap w:val="0"/>
            <w:vAlign w:val="center"/>
          </w:tcPr>
          <w:p w14:paraId="0BEAD9FE">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p>
        </w:tc>
        <w:tc>
          <w:tcPr>
            <w:tcW w:w="1183" w:type="dxa"/>
            <w:noWrap w:val="0"/>
            <w:vAlign w:val="center"/>
          </w:tcPr>
          <w:p w14:paraId="74A9301C">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p>
        </w:tc>
        <w:tc>
          <w:tcPr>
            <w:tcW w:w="1216" w:type="dxa"/>
            <w:noWrap w:val="0"/>
            <w:vAlign w:val="center"/>
          </w:tcPr>
          <w:p w14:paraId="4705FB7A">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p>
        </w:tc>
        <w:tc>
          <w:tcPr>
            <w:tcW w:w="640" w:type="dxa"/>
            <w:noWrap w:val="0"/>
            <w:vAlign w:val="center"/>
          </w:tcPr>
          <w:p w14:paraId="69E02D05">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p>
        </w:tc>
        <w:tc>
          <w:tcPr>
            <w:tcW w:w="830" w:type="dxa"/>
            <w:noWrap w:val="0"/>
            <w:vAlign w:val="center"/>
          </w:tcPr>
          <w:p w14:paraId="504BA99D">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p>
        </w:tc>
        <w:tc>
          <w:tcPr>
            <w:tcW w:w="1347" w:type="dxa"/>
            <w:noWrap w:val="0"/>
            <w:vAlign w:val="center"/>
          </w:tcPr>
          <w:p w14:paraId="1FA3AD85">
            <w:pPr>
              <w:keepNext w:val="0"/>
              <w:keepLines w:val="0"/>
              <w:pageBreakBefore w:val="0"/>
              <w:wordWrap/>
              <w:overflowPunct/>
              <w:autoSpaceDE/>
              <w:autoSpaceDN/>
              <w:bidi w:val="0"/>
              <w:spacing w:line="240" w:lineRule="auto"/>
              <w:ind w:firstLine="0" w:firstLineChars="0"/>
              <w:jc w:val="center"/>
              <w:rPr>
                <w:rFonts w:hint="eastAsia" w:ascii="仿宋_GB2312" w:hAnsi="仿宋_GB2312" w:eastAsia="仿宋_GB2312" w:cs="仿宋_GB2312"/>
                <w:color w:val="auto"/>
                <w:sz w:val="18"/>
                <w:szCs w:val="18"/>
              </w:rPr>
            </w:pPr>
          </w:p>
        </w:tc>
      </w:tr>
      <w:tr w14:paraId="2ED530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trPr>
        <w:tc>
          <w:tcPr>
            <w:tcW w:w="1024" w:type="dxa"/>
            <w:vMerge w:val="continue"/>
            <w:noWrap w:val="0"/>
            <w:vAlign w:val="center"/>
          </w:tcPr>
          <w:p w14:paraId="375CB981">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p>
        </w:tc>
        <w:tc>
          <w:tcPr>
            <w:tcW w:w="1025" w:type="dxa"/>
            <w:vMerge w:val="continue"/>
            <w:noWrap w:val="0"/>
            <w:vAlign w:val="center"/>
          </w:tcPr>
          <w:p w14:paraId="6A9B6738">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p>
        </w:tc>
        <w:tc>
          <w:tcPr>
            <w:tcW w:w="908" w:type="dxa"/>
            <w:noWrap w:val="0"/>
            <w:vAlign w:val="center"/>
          </w:tcPr>
          <w:p w14:paraId="0EA04DCC">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可持续影响指标</w:t>
            </w:r>
          </w:p>
        </w:tc>
        <w:tc>
          <w:tcPr>
            <w:tcW w:w="1181" w:type="dxa"/>
            <w:noWrap w:val="0"/>
            <w:vAlign w:val="center"/>
          </w:tcPr>
          <w:p w14:paraId="6D789F64">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持续保障业务稳步运行</w:t>
            </w:r>
          </w:p>
        </w:tc>
        <w:tc>
          <w:tcPr>
            <w:tcW w:w="1183" w:type="dxa"/>
            <w:noWrap w:val="0"/>
            <w:vAlign w:val="center"/>
          </w:tcPr>
          <w:p w14:paraId="10EBB078">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长期</w:t>
            </w:r>
          </w:p>
        </w:tc>
        <w:tc>
          <w:tcPr>
            <w:tcW w:w="1216" w:type="dxa"/>
            <w:noWrap w:val="0"/>
            <w:vAlign w:val="center"/>
          </w:tcPr>
          <w:p w14:paraId="6CBC88F0">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w:t>
            </w:r>
          </w:p>
        </w:tc>
        <w:tc>
          <w:tcPr>
            <w:tcW w:w="640" w:type="dxa"/>
            <w:noWrap w:val="0"/>
            <w:vAlign w:val="center"/>
          </w:tcPr>
          <w:p w14:paraId="254602C4">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10</w:t>
            </w:r>
          </w:p>
        </w:tc>
        <w:tc>
          <w:tcPr>
            <w:tcW w:w="830" w:type="dxa"/>
            <w:noWrap w:val="0"/>
            <w:vAlign w:val="center"/>
          </w:tcPr>
          <w:p w14:paraId="29AACFE8">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snapToGrid w:val="0"/>
                <w:color w:val="auto"/>
                <w:kern w:val="0"/>
                <w:sz w:val="18"/>
                <w:szCs w:val="18"/>
                <w:highlight w:val="none"/>
                <w:lang w:val="en-US" w:eastAsia="zh-CN" w:bidi="ar-SA"/>
              </w:rPr>
              <w:t>10</w:t>
            </w:r>
          </w:p>
        </w:tc>
        <w:tc>
          <w:tcPr>
            <w:tcW w:w="1347" w:type="dxa"/>
            <w:noWrap w:val="0"/>
            <w:vAlign w:val="center"/>
          </w:tcPr>
          <w:p w14:paraId="394942B7">
            <w:pPr>
              <w:keepNext w:val="0"/>
              <w:keepLines w:val="0"/>
              <w:pageBreakBefore w:val="0"/>
              <w:wordWrap/>
              <w:overflowPunct/>
              <w:autoSpaceDE/>
              <w:autoSpaceDN/>
              <w:bidi w:val="0"/>
              <w:spacing w:line="240" w:lineRule="auto"/>
              <w:ind w:firstLine="0" w:firstLineChars="0"/>
              <w:jc w:val="center"/>
              <w:rPr>
                <w:rFonts w:hint="eastAsia" w:ascii="仿宋_GB2312" w:hAnsi="仿宋_GB2312" w:eastAsia="仿宋_GB2312" w:cs="仿宋_GB2312"/>
                <w:color w:val="auto"/>
                <w:sz w:val="18"/>
                <w:szCs w:val="18"/>
              </w:rPr>
            </w:pPr>
          </w:p>
        </w:tc>
      </w:tr>
      <w:tr w14:paraId="73F2E9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trPr>
        <w:tc>
          <w:tcPr>
            <w:tcW w:w="1024" w:type="dxa"/>
            <w:vMerge w:val="continue"/>
            <w:noWrap w:val="0"/>
            <w:vAlign w:val="center"/>
          </w:tcPr>
          <w:p w14:paraId="7C17A72F">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p>
        </w:tc>
        <w:tc>
          <w:tcPr>
            <w:tcW w:w="1025" w:type="dxa"/>
            <w:noWrap w:val="0"/>
            <w:vAlign w:val="center"/>
          </w:tcPr>
          <w:p w14:paraId="009067D1">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满意度</w:t>
            </w:r>
          </w:p>
          <w:p w14:paraId="3A1F0205">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指标</w:t>
            </w:r>
          </w:p>
          <w:p w14:paraId="72FAFE37">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（10分）</w:t>
            </w:r>
          </w:p>
        </w:tc>
        <w:tc>
          <w:tcPr>
            <w:tcW w:w="908" w:type="dxa"/>
            <w:noWrap w:val="0"/>
            <w:vAlign w:val="center"/>
          </w:tcPr>
          <w:p w14:paraId="6A1A6241">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服务对象满意度指标</w:t>
            </w:r>
          </w:p>
        </w:tc>
        <w:tc>
          <w:tcPr>
            <w:tcW w:w="1181" w:type="dxa"/>
            <w:noWrap w:val="0"/>
            <w:vAlign w:val="center"/>
          </w:tcPr>
          <w:p w14:paraId="05B1FC79">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知识产权服务对象满意度</w:t>
            </w:r>
          </w:p>
        </w:tc>
        <w:tc>
          <w:tcPr>
            <w:tcW w:w="1183" w:type="dxa"/>
            <w:noWrap w:val="0"/>
            <w:vAlign w:val="center"/>
          </w:tcPr>
          <w:p w14:paraId="5D5B739F">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≧90%</w:t>
            </w:r>
          </w:p>
        </w:tc>
        <w:tc>
          <w:tcPr>
            <w:tcW w:w="1216" w:type="dxa"/>
            <w:noWrap w:val="0"/>
            <w:vAlign w:val="center"/>
          </w:tcPr>
          <w:p w14:paraId="6149A02B">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95%</w:t>
            </w:r>
          </w:p>
        </w:tc>
        <w:tc>
          <w:tcPr>
            <w:tcW w:w="640" w:type="dxa"/>
            <w:noWrap w:val="0"/>
            <w:vAlign w:val="center"/>
          </w:tcPr>
          <w:p w14:paraId="3D4305E9">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rPr>
            </w:pPr>
            <w:r>
              <w:rPr>
                <w:rFonts w:hint="eastAsia" w:ascii="仿宋_GB2312" w:hAnsi="仿宋_GB2312" w:eastAsia="仿宋_GB2312" w:cs="仿宋_GB2312"/>
                <w:snapToGrid w:val="0"/>
                <w:color w:val="auto"/>
                <w:kern w:val="0"/>
                <w:sz w:val="18"/>
                <w:szCs w:val="18"/>
                <w:highlight w:val="none"/>
                <w:lang w:val="en-US" w:eastAsia="zh-CN"/>
              </w:rPr>
              <w:t>10</w:t>
            </w:r>
          </w:p>
        </w:tc>
        <w:tc>
          <w:tcPr>
            <w:tcW w:w="830" w:type="dxa"/>
            <w:noWrap w:val="0"/>
            <w:vAlign w:val="center"/>
          </w:tcPr>
          <w:p w14:paraId="6189BC4C">
            <w:pPr>
              <w:widowControl/>
              <w:kinsoku w:val="0"/>
              <w:autoSpaceDE w:val="0"/>
              <w:autoSpaceDN w:val="0"/>
              <w:adjustRightInd w:val="0"/>
              <w:snapToGrid w:val="0"/>
              <w:spacing w:line="220" w:lineRule="exact"/>
              <w:ind w:firstLine="0" w:firstLineChars="0"/>
              <w:jc w:val="center"/>
              <w:textAlignment w:val="baseline"/>
              <w:rPr>
                <w:rFonts w:hint="eastAsia" w:ascii="仿宋_GB2312" w:hAnsi="仿宋_GB2312" w:eastAsia="仿宋_GB2312" w:cs="仿宋_GB2312"/>
                <w:snapToGrid w:val="0"/>
                <w:color w:val="auto"/>
                <w:kern w:val="0"/>
                <w:sz w:val="18"/>
                <w:szCs w:val="18"/>
                <w:highlight w:val="none"/>
                <w:lang w:val="en-US" w:eastAsia="zh-CN" w:bidi="ar-SA"/>
              </w:rPr>
            </w:pPr>
            <w:r>
              <w:rPr>
                <w:rFonts w:hint="eastAsia" w:ascii="仿宋_GB2312" w:hAnsi="仿宋_GB2312" w:eastAsia="仿宋_GB2312" w:cs="仿宋_GB2312"/>
                <w:snapToGrid w:val="0"/>
                <w:color w:val="auto"/>
                <w:kern w:val="0"/>
                <w:sz w:val="18"/>
                <w:szCs w:val="18"/>
                <w:highlight w:val="none"/>
                <w:lang w:val="en-US" w:eastAsia="zh-CN" w:bidi="ar-SA"/>
              </w:rPr>
              <w:t>10</w:t>
            </w:r>
          </w:p>
        </w:tc>
        <w:tc>
          <w:tcPr>
            <w:tcW w:w="1347" w:type="dxa"/>
            <w:noWrap w:val="0"/>
            <w:vAlign w:val="center"/>
          </w:tcPr>
          <w:p w14:paraId="021BCF1C">
            <w:pPr>
              <w:keepNext w:val="0"/>
              <w:keepLines w:val="0"/>
              <w:pageBreakBefore w:val="0"/>
              <w:wordWrap/>
              <w:overflowPunct/>
              <w:autoSpaceDE/>
              <w:autoSpaceDN/>
              <w:bidi w:val="0"/>
              <w:spacing w:line="240" w:lineRule="auto"/>
              <w:ind w:firstLine="0" w:firstLineChars="0"/>
              <w:jc w:val="center"/>
              <w:rPr>
                <w:rFonts w:hint="eastAsia" w:ascii="仿宋_GB2312" w:hAnsi="仿宋_GB2312" w:eastAsia="仿宋_GB2312" w:cs="仿宋_GB2312"/>
                <w:color w:val="auto"/>
                <w:sz w:val="18"/>
                <w:szCs w:val="18"/>
              </w:rPr>
            </w:pPr>
          </w:p>
        </w:tc>
      </w:tr>
      <w:tr w14:paraId="67A908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5" w:hRule="atLeast"/>
        </w:trPr>
        <w:tc>
          <w:tcPr>
            <w:tcW w:w="6537" w:type="dxa"/>
            <w:gridSpan w:val="6"/>
            <w:noWrap w:val="0"/>
            <w:vAlign w:val="center"/>
          </w:tcPr>
          <w:p w14:paraId="6B01A349">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总分</w:t>
            </w:r>
          </w:p>
        </w:tc>
        <w:tc>
          <w:tcPr>
            <w:tcW w:w="640" w:type="dxa"/>
            <w:noWrap w:val="0"/>
            <w:vAlign w:val="center"/>
          </w:tcPr>
          <w:p w14:paraId="0A0A229F">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100</w:t>
            </w:r>
          </w:p>
        </w:tc>
        <w:tc>
          <w:tcPr>
            <w:tcW w:w="830" w:type="dxa"/>
            <w:noWrap w:val="0"/>
            <w:vAlign w:val="center"/>
          </w:tcPr>
          <w:p w14:paraId="15EF24DD">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60</w:t>
            </w:r>
          </w:p>
        </w:tc>
        <w:tc>
          <w:tcPr>
            <w:tcW w:w="1347" w:type="dxa"/>
            <w:noWrap w:val="0"/>
            <w:vAlign w:val="center"/>
          </w:tcPr>
          <w:p w14:paraId="477D2201">
            <w:pPr>
              <w:keepNext w:val="0"/>
              <w:keepLines w:val="0"/>
              <w:pageBreakBefore w:val="0"/>
              <w:wordWrap/>
              <w:overflowPunct/>
              <w:autoSpaceDE/>
              <w:autoSpaceDN/>
              <w:bidi w:val="0"/>
              <w:spacing w:line="240" w:lineRule="exact"/>
              <w:ind w:firstLine="0" w:firstLineChars="0"/>
              <w:jc w:val="center"/>
              <w:rPr>
                <w:rFonts w:hint="eastAsia" w:ascii="仿宋_GB2312" w:hAnsi="仿宋_GB2312" w:eastAsia="仿宋_GB2312" w:cs="仿宋_GB2312"/>
                <w:color w:val="auto"/>
                <w:sz w:val="18"/>
                <w:szCs w:val="18"/>
              </w:rPr>
            </w:pPr>
          </w:p>
        </w:tc>
      </w:tr>
    </w:tbl>
    <w:p w14:paraId="3CB3618A">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仿宋_GB2312" w:cs="Times New Roman"/>
          <w:color w:val="auto"/>
          <w:sz w:val="36"/>
          <w:szCs w:val="36"/>
          <w:highlight w:val="none"/>
        </w:rPr>
      </w:pPr>
      <w:r>
        <w:rPr>
          <w:rFonts w:hint="eastAsia" w:cs="Times New Roman"/>
          <w:color w:val="auto"/>
          <w:sz w:val="36"/>
          <w:szCs w:val="36"/>
          <w:lang w:eastAsia="zh-CN"/>
        </w:rPr>
        <w:t>2024</w:t>
      </w:r>
      <w:r>
        <w:rPr>
          <w:rFonts w:hint="eastAsia" w:ascii="Times New Roman" w:hAnsi="Times New Roman" w:eastAsia="仿宋_GB2312" w:cs="Times New Roman"/>
          <w:color w:val="auto"/>
          <w:sz w:val="36"/>
          <w:szCs w:val="36"/>
        </w:rPr>
        <w:t>年度项目支出绩效</w:t>
      </w:r>
      <w:r>
        <w:rPr>
          <w:rFonts w:hint="eastAsia" w:ascii="Times New Roman" w:hAnsi="Times New Roman" w:eastAsia="仿宋_GB2312" w:cs="Times New Roman"/>
          <w:color w:val="auto"/>
          <w:sz w:val="36"/>
          <w:szCs w:val="36"/>
          <w:highlight w:val="none"/>
        </w:rPr>
        <w:t>自评表</w:t>
      </w:r>
    </w:p>
    <w:p w14:paraId="1B38B3EE">
      <w:pPr>
        <w:keepNext w:val="0"/>
        <w:keepLines w:val="0"/>
        <w:pageBreakBefore w:val="0"/>
        <w:kinsoku/>
        <w:wordWrap/>
        <w:overflowPunct/>
        <w:topLinePunct/>
        <w:autoSpaceDE/>
        <w:autoSpaceDN/>
        <w:bidi w:val="0"/>
        <w:spacing w:line="400" w:lineRule="exact"/>
        <w:ind w:firstLine="0" w:firstLineChars="0"/>
        <w:jc w:val="both"/>
        <w:rPr>
          <w:rFonts w:hint="default" w:ascii="Times New Roman" w:hAnsi="Times New Roman" w:eastAsia="仿宋_GB2312" w:cs="Times New Roman"/>
          <w:color w:val="auto"/>
          <w:sz w:val="21"/>
          <w:szCs w:val="21"/>
        </w:rPr>
        <w:sectPr>
          <w:headerReference r:id="rId7" w:type="default"/>
          <w:footerReference r:id="rId8" w:type="default"/>
          <w:pgSz w:w="11905" w:h="16840"/>
          <w:pgMar w:top="737" w:right="1474" w:bottom="737" w:left="1474" w:header="850" w:footer="1134" w:gutter="0"/>
          <w:pgNumType w:fmt="decimal"/>
          <w:cols w:space="720" w:num="1"/>
        </w:sectPr>
      </w:pPr>
      <w:r>
        <w:rPr>
          <w:rFonts w:hint="default" w:ascii="Times New Roman" w:hAnsi="Times New Roman" w:eastAsia="仿宋_GB2312" w:cs="Times New Roman"/>
          <w:color w:val="auto"/>
          <w:sz w:val="21"/>
          <w:szCs w:val="21"/>
        </w:rPr>
        <w:t xml:space="preserve">填表人：冯明哲  填报日期： </w:t>
      </w:r>
      <w:r>
        <w:rPr>
          <w:rFonts w:hint="default" w:ascii="Times New Roman" w:hAnsi="Times New Roman" w:eastAsia="仿宋_GB2312" w:cs="Times New Roman"/>
          <w:sz w:val="21"/>
          <w:szCs w:val="21"/>
        </w:rPr>
        <w:t>202</w:t>
      </w:r>
      <w:r>
        <w:rPr>
          <w:rFonts w:hint="default" w:ascii="Times New Roman" w:hAnsi="Times New Roman" w:eastAsia="仿宋_GB2312" w:cs="Times New Roman"/>
          <w:sz w:val="21"/>
          <w:szCs w:val="21"/>
          <w:lang w:val="en-US" w:eastAsia="zh-CN"/>
        </w:rPr>
        <w:t>5</w:t>
      </w:r>
      <w:r>
        <w:rPr>
          <w:rFonts w:hint="default" w:ascii="Times New Roman" w:hAnsi="Times New Roman" w:eastAsia="仿宋_GB2312" w:cs="Times New Roman"/>
          <w:sz w:val="21"/>
          <w:szCs w:val="21"/>
        </w:rPr>
        <w:t>.3.</w:t>
      </w:r>
      <w:r>
        <w:rPr>
          <w:rFonts w:hint="default" w:ascii="Times New Roman" w:hAnsi="Times New Roman" w:eastAsia="仿宋_GB2312" w:cs="Times New Roman"/>
          <w:sz w:val="21"/>
          <w:szCs w:val="21"/>
          <w:lang w:val="en-US" w:eastAsia="zh-CN"/>
        </w:rPr>
        <w:t>31</w:t>
      </w:r>
      <w:r>
        <w:rPr>
          <w:rFonts w:hint="default" w:ascii="Times New Roman" w:hAnsi="Times New Roman" w:eastAsia="仿宋_GB2312" w:cs="Times New Roman"/>
          <w:color w:val="auto"/>
          <w:sz w:val="21"/>
          <w:szCs w:val="21"/>
        </w:rPr>
        <w:t xml:space="preserve">  联系电话：</w:t>
      </w:r>
      <w:r>
        <w:rPr>
          <w:rFonts w:hint="default" w:ascii="Times New Roman" w:hAnsi="Times New Roman" w:eastAsia="仿宋_GB2312" w:cs="Times New Roman"/>
          <w:sz w:val="21"/>
          <w:szCs w:val="21"/>
        </w:rPr>
        <w:t xml:space="preserve">13467575936 </w:t>
      </w:r>
      <w:r>
        <w:rPr>
          <w:rFonts w:hint="default" w:ascii="Times New Roman" w:hAnsi="Times New Roman" w:eastAsia="仿宋_GB2312" w:cs="Times New Roman"/>
          <w:color w:val="auto"/>
          <w:sz w:val="21"/>
          <w:szCs w:val="21"/>
        </w:rPr>
        <w:t>单位负责人签字：</w:t>
      </w:r>
    </w:p>
    <w:p w14:paraId="1AFFA994">
      <w:pPr>
        <w:keepNext w:val="0"/>
        <w:keepLines w:val="0"/>
        <w:pageBreakBefore w:val="0"/>
        <w:wordWrap/>
        <w:overflowPunct/>
        <w:autoSpaceDE/>
        <w:autoSpaceDN/>
        <w:bidi w:val="0"/>
        <w:spacing w:line="600" w:lineRule="exact"/>
        <w:ind w:firstLine="0" w:firstLine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5</w:t>
      </w:r>
    </w:p>
    <w:p w14:paraId="1F989FC4">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仿宋_GB2312" w:cs="Times New Roman"/>
          <w:color w:val="auto"/>
          <w:sz w:val="40"/>
          <w:szCs w:val="40"/>
        </w:rPr>
      </w:pPr>
      <w:r>
        <w:rPr>
          <w:rFonts w:hint="eastAsia" w:cs="Times New Roman"/>
          <w:color w:val="auto"/>
          <w:sz w:val="36"/>
          <w:szCs w:val="36"/>
          <w:lang w:eastAsia="zh-CN"/>
        </w:rPr>
        <w:t>2024</w:t>
      </w:r>
      <w:r>
        <w:rPr>
          <w:rFonts w:hint="eastAsia" w:ascii="Times New Roman" w:hAnsi="Times New Roman" w:eastAsia="仿宋_GB2312" w:cs="Times New Roman"/>
          <w:color w:val="auto"/>
          <w:sz w:val="36"/>
          <w:szCs w:val="36"/>
        </w:rPr>
        <w:t>年度项目支出绩效自评表（运行维护专项）</w:t>
      </w:r>
    </w:p>
    <w:tbl>
      <w:tblPr>
        <w:tblStyle w:val="11"/>
        <w:tblW w:w="93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024"/>
        <w:gridCol w:w="1025"/>
        <w:gridCol w:w="908"/>
        <w:gridCol w:w="1182"/>
        <w:gridCol w:w="1181"/>
        <w:gridCol w:w="1216"/>
        <w:gridCol w:w="640"/>
        <w:gridCol w:w="830"/>
        <w:gridCol w:w="1348"/>
      </w:tblGrid>
      <w:tr w14:paraId="4EC9BF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0" w:hRule="atLeast"/>
          <w:jc w:val="center"/>
        </w:trPr>
        <w:tc>
          <w:tcPr>
            <w:tcW w:w="3105" w:type="dxa"/>
            <w:gridSpan w:val="3"/>
            <w:noWrap w:val="0"/>
            <w:vAlign w:val="center"/>
          </w:tcPr>
          <w:p w14:paraId="4848685F">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项目支出名称</w:t>
            </w:r>
          </w:p>
        </w:tc>
        <w:tc>
          <w:tcPr>
            <w:tcW w:w="6714" w:type="dxa"/>
            <w:gridSpan w:val="6"/>
            <w:noWrap w:val="0"/>
            <w:vAlign w:val="center"/>
          </w:tcPr>
          <w:p w14:paraId="3B58C781">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r>
      <w:tr w14:paraId="79159B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9" w:hRule="atLeast"/>
          <w:jc w:val="center"/>
        </w:trPr>
        <w:tc>
          <w:tcPr>
            <w:tcW w:w="1076" w:type="dxa"/>
            <w:noWrap w:val="0"/>
            <w:vAlign w:val="center"/>
          </w:tcPr>
          <w:p w14:paraId="5CDE1095">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主管部门</w:t>
            </w:r>
          </w:p>
        </w:tc>
        <w:tc>
          <w:tcPr>
            <w:tcW w:w="4510" w:type="dxa"/>
            <w:gridSpan w:val="4"/>
            <w:noWrap w:val="0"/>
            <w:vAlign w:val="center"/>
          </w:tcPr>
          <w:p w14:paraId="642D1D8C">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77" w:type="dxa"/>
            <w:noWrap w:val="0"/>
            <w:vAlign w:val="center"/>
          </w:tcPr>
          <w:p w14:paraId="186C971F">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实施单位</w:t>
            </w:r>
          </w:p>
        </w:tc>
        <w:tc>
          <w:tcPr>
            <w:tcW w:w="2956" w:type="dxa"/>
            <w:gridSpan w:val="3"/>
            <w:noWrap w:val="0"/>
            <w:vAlign w:val="center"/>
          </w:tcPr>
          <w:p w14:paraId="27D81380">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r>
      <w:tr w14:paraId="2380E4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9" w:hRule="atLeast"/>
          <w:jc w:val="center"/>
        </w:trPr>
        <w:tc>
          <w:tcPr>
            <w:tcW w:w="1076" w:type="dxa"/>
            <w:vMerge w:val="restart"/>
            <w:noWrap w:val="0"/>
            <w:vAlign w:val="center"/>
          </w:tcPr>
          <w:p w14:paraId="2675F048">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lang w:eastAsia="zh-CN"/>
              </w:rPr>
            </w:pPr>
            <w:r>
              <w:rPr>
                <w:rFonts w:hint="default" w:ascii="Times New Roman" w:hAnsi="Times New Roman" w:eastAsia="仿宋_GB2312" w:cs="Times New Roman"/>
                <w:color w:val="auto"/>
                <w:sz w:val="20"/>
                <w:szCs w:val="20"/>
              </w:rPr>
              <w:t>项目资金</w:t>
            </w:r>
          </w:p>
          <w:p w14:paraId="1AB097AC">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（万元）</w:t>
            </w:r>
          </w:p>
        </w:tc>
        <w:tc>
          <w:tcPr>
            <w:tcW w:w="2029" w:type="dxa"/>
            <w:gridSpan w:val="2"/>
            <w:noWrap w:val="0"/>
            <w:vAlign w:val="center"/>
          </w:tcPr>
          <w:p w14:paraId="1DDF0E83">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41" w:type="dxa"/>
            <w:noWrap w:val="0"/>
            <w:vAlign w:val="center"/>
          </w:tcPr>
          <w:p w14:paraId="5A3ED213">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年初预算数</w:t>
            </w:r>
          </w:p>
        </w:tc>
        <w:tc>
          <w:tcPr>
            <w:tcW w:w="1240" w:type="dxa"/>
            <w:noWrap w:val="0"/>
            <w:vAlign w:val="center"/>
          </w:tcPr>
          <w:p w14:paraId="43368970">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全年预算数</w:t>
            </w:r>
          </w:p>
        </w:tc>
        <w:tc>
          <w:tcPr>
            <w:tcW w:w="1277" w:type="dxa"/>
            <w:noWrap w:val="0"/>
            <w:vAlign w:val="center"/>
          </w:tcPr>
          <w:p w14:paraId="1476800B">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全年执行数</w:t>
            </w:r>
          </w:p>
        </w:tc>
        <w:tc>
          <w:tcPr>
            <w:tcW w:w="670" w:type="dxa"/>
            <w:noWrap w:val="0"/>
            <w:vAlign w:val="center"/>
          </w:tcPr>
          <w:p w14:paraId="0C37AEF5">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分值</w:t>
            </w:r>
          </w:p>
        </w:tc>
        <w:tc>
          <w:tcPr>
            <w:tcW w:w="870" w:type="dxa"/>
            <w:noWrap w:val="0"/>
            <w:vAlign w:val="center"/>
          </w:tcPr>
          <w:p w14:paraId="26F04EA9">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执行率</w:t>
            </w:r>
          </w:p>
        </w:tc>
        <w:tc>
          <w:tcPr>
            <w:tcW w:w="1416" w:type="dxa"/>
            <w:noWrap w:val="0"/>
            <w:vAlign w:val="center"/>
          </w:tcPr>
          <w:p w14:paraId="6E65AD66">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自评得分</w:t>
            </w:r>
          </w:p>
        </w:tc>
      </w:tr>
      <w:tr w14:paraId="79E5AE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9" w:hRule="atLeast"/>
          <w:jc w:val="center"/>
        </w:trPr>
        <w:tc>
          <w:tcPr>
            <w:tcW w:w="1076" w:type="dxa"/>
            <w:vMerge w:val="continue"/>
            <w:noWrap w:val="0"/>
            <w:vAlign w:val="center"/>
          </w:tcPr>
          <w:p w14:paraId="0B510EC8">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2029" w:type="dxa"/>
            <w:gridSpan w:val="2"/>
            <w:noWrap w:val="0"/>
            <w:vAlign w:val="center"/>
          </w:tcPr>
          <w:p w14:paraId="78E0C0D3">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年度资金总额</w:t>
            </w:r>
          </w:p>
        </w:tc>
        <w:tc>
          <w:tcPr>
            <w:tcW w:w="1241" w:type="dxa"/>
            <w:noWrap w:val="0"/>
            <w:vAlign w:val="center"/>
          </w:tcPr>
          <w:p w14:paraId="6B114C95">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40" w:type="dxa"/>
            <w:noWrap w:val="0"/>
            <w:vAlign w:val="center"/>
          </w:tcPr>
          <w:p w14:paraId="73C5A7BD">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77" w:type="dxa"/>
            <w:noWrap w:val="0"/>
            <w:vAlign w:val="center"/>
          </w:tcPr>
          <w:p w14:paraId="25E9FA5D">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670" w:type="dxa"/>
            <w:noWrap w:val="0"/>
            <w:vAlign w:val="center"/>
          </w:tcPr>
          <w:p w14:paraId="28CCC588">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10</w:t>
            </w:r>
          </w:p>
        </w:tc>
        <w:tc>
          <w:tcPr>
            <w:tcW w:w="870" w:type="dxa"/>
            <w:noWrap w:val="0"/>
            <w:vAlign w:val="center"/>
          </w:tcPr>
          <w:p w14:paraId="4AB35740">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416" w:type="dxa"/>
            <w:noWrap w:val="0"/>
            <w:vAlign w:val="center"/>
          </w:tcPr>
          <w:p w14:paraId="3625CCFD">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r>
      <w:tr w14:paraId="4BDCE2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9" w:hRule="atLeast"/>
          <w:jc w:val="center"/>
        </w:trPr>
        <w:tc>
          <w:tcPr>
            <w:tcW w:w="1076" w:type="dxa"/>
            <w:vMerge w:val="continue"/>
            <w:noWrap w:val="0"/>
            <w:vAlign w:val="center"/>
          </w:tcPr>
          <w:p w14:paraId="264A6AAF">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2029" w:type="dxa"/>
            <w:gridSpan w:val="2"/>
            <w:noWrap w:val="0"/>
            <w:vAlign w:val="center"/>
          </w:tcPr>
          <w:p w14:paraId="75BCE953">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其中：当年财政拨款</w:t>
            </w:r>
          </w:p>
        </w:tc>
        <w:tc>
          <w:tcPr>
            <w:tcW w:w="1241" w:type="dxa"/>
            <w:noWrap w:val="0"/>
            <w:vAlign w:val="center"/>
          </w:tcPr>
          <w:p w14:paraId="6F4BB917">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40" w:type="dxa"/>
            <w:noWrap w:val="0"/>
            <w:vAlign w:val="center"/>
          </w:tcPr>
          <w:p w14:paraId="6DF243F8">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77" w:type="dxa"/>
            <w:noWrap w:val="0"/>
            <w:vAlign w:val="center"/>
          </w:tcPr>
          <w:p w14:paraId="2EC40672">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670" w:type="dxa"/>
            <w:noWrap w:val="0"/>
            <w:vAlign w:val="center"/>
          </w:tcPr>
          <w:p w14:paraId="17B39C2F">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870" w:type="dxa"/>
            <w:noWrap w:val="0"/>
            <w:vAlign w:val="center"/>
          </w:tcPr>
          <w:p w14:paraId="715FBDC2">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416" w:type="dxa"/>
            <w:noWrap w:val="0"/>
            <w:vAlign w:val="center"/>
          </w:tcPr>
          <w:p w14:paraId="255D4553">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r>
      <w:tr w14:paraId="65D142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9" w:hRule="atLeast"/>
          <w:jc w:val="center"/>
        </w:trPr>
        <w:tc>
          <w:tcPr>
            <w:tcW w:w="1076" w:type="dxa"/>
            <w:vMerge w:val="continue"/>
            <w:noWrap w:val="0"/>
            <w:vAlign w:val="center"/>
          </w:tcPr>
          <w:p w14:paraId="1EEDFC2E">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2029" w:type="dxa"/>
            <w:gridSpan w:val="2"/>
            <w:noWrap w:val="0"/>
            <w:vAlign w:val="center"/>
          </w:tcPr>
          <w:p w14:paraId="37C676F0">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上年结转资金</w:t>
            </w:r>
          </w:p>
        </w:tc>
        <w:tc>
          <w:tcPr>
            <w:tcW w:w="1241" w:type="dxa"/>
            <w:noWrap w:val="0"/>
            <w:vAlign w:val="center"/>
          </w:tcPr>
          <w:p w14:paraId="73D56AD4">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40" w:type="dxa"/>
            <w:noWrap w:val="0"/>
            <w:vAlign w:val="center"/>
          </w:tcPr>
          <w:p w14:paraId="5A355102">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77" w:type="dxa"/>
            <w:noWrap w:val="0"/>
            <w:vAlign w:val="center"/>
          </w:tcPr>
          <w:p w14:paraId="40D079D5">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670" w:type="dxa"/>
            <w:noWrap w:val="0"/>
            <w:vAlign w:val="center"/>
          </w:tcPr>
          <w:p w14:paraId="0A94C8D6">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870" w:type="dxa"/>
            <w:noWrap w:val="0"/>
            <w:vAlign w:val="center"/>
          </w:tcPr>
          <w:p w14:paraId="3C40A3CD">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416" w:type="dxa"/>
            <w:noWrap w:val="0"/>
            <w:vAlign w:val="center"/>
          </w:tcPr>
          <w:p w14:paraId="699CD783">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r>
      <w:tr w14:paraId="72256B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9" w:hRule="atLeast"/>
          <w:jc w:val="center"/>
        </w:trPr>
        <w:tc>
          <w:tcPr>
            <w:tcW w:w="1076" w:type="dxa"/>
            <w:vMerge w:val="continue"/>
            <w:noWrap w:val="0"/>
            <w:vAlign w:val="center"/>
          </w:tcPr>
          <w:p w14:paraId="05551B9D">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2029" w:type="dxa"/>
            <w:gridSpan w:val="2"/>
            <w:noWrap w:val="0"/>
            <w:vAlign w:val="center"/>
          </w:tcPr>
          <w:p w14:paraId="633ECE0D">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其他资金</w:t>
            </w:r>
          </w:p>
        </w:tc>
        <w:tc>
          <w:tcPr>
            <w:tcW w:w="1241" w:type="dxa"/>
            <w:noWrap w:val="0"/>
            <w:vAlign w:val="center"/>
          </w:tcPr>
          <w:p w14:paraId="27B1C14E">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40" w:type="dxa"/>
            <w:noWrap w:val="0"/>
            <w:vAlign w:val="center"/>
          </w:tcPr>
          <w:p w14:paraId="20E6B275">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77" w:type="dxa"/>
            <w:noWrap w:val="0"/>
            <w:vAlign w:val="center"/>
          </w:tcPr>
          <w:p w14:paraId="69A03AF5">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670" w:type="dxa"/>
            <w:noWrap w:val="0"/>
            <w:vAlign w:val="center"/>
          </w:tcPr>
          <w:p w14:paraId="1A4BFE5C">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870" w:type="dxa"/>
            <w:noWrap w:val="0"/>
            <w:vAlign w:val="center"/>
          </w:tcPr>
          <w:p w14:paraId="35B3DA23">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416" w:type="dxa"/>
            <w:noWrap w:val="0"/>
            <w:vAlign w:val="center"/>
          </w:tcPr>
          <w:p w14:paraId="062EFDDE">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r>
      <w:tr w14:paraId="12D2A3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9" w:hRule="atLeast"/>
          <w:jc w:val="center"/>
        </w:trPr>
        <w:tc>
          <w:tcPr>
            <w:tcW w:w="1076" w:type="dxa"/>
            <w:vMerge w:val="restart"/>
            <w:noWrap w:val="0"/>
            <w:vAlign w:val="center"/>
          </w:tcPr>
          <w:p w14:paraId="494DC1C1">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年度总体目标</w:t>
            </w:r>
          </w:p>
        </w:tc>
        <w:tc>
          <w:tcPr>
            <w:tcW w:w="4510" w:type="dxa"/>
            <w:gridSpan w:val="4"/>
            <w:noWrap w:val="0"/>
            <w:vAlign w:val="center"/>
          </w:tcPr>
          <w:p w14:paraId="0B20514F">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预期目标</w:t>
            </w:r>
          </w:p>
        </w:tc>
        <w:tc>
          <w:tcPr>
            <w:tcW w:w="4233" w:type="dxa"/>
            <w:gridSpan w:val="4"/>
            <w:noWrap w:val="0"/>
            <w:vAlign w:val="center"/>
          </w:tcPr>
          <w:p w14:paraId="07BB2604">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实际完成情况</w:t>
            </w:r>
          </w:p>
        </w:tc>
      </w:tr>
      <w:tr w14:paraId="59EC87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5" w:hRule="atLeast"/>
          <w:jc w:val="center"/>
        </w:trPr>
        <w:tc>
          <w:tcPr>
            <w:tcW w:w="1076" w:type="dxa"/>
            <w:vMerge w:val="continue"/>
            <w:noWrap w:val="0"/>
            <w:vAlign w:val="center"/>
          </w:tcPr>
          <w:p w14:paraId="38010980">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4510" w:type="dxa"/>
            <w:gridSpan w:val="4"/>
            <w:noWrap w:val="0"/>
            <w:vAlign w:val="center"/>
          </w:tcPr>
          <w:p w14:paraId="5D6D635D">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4233" w:type="dxa"/>
            <w:gridSpan w:val="4"/>
            <w:noWrap w:val="0"/>
            <w:vAlign w:val="center"/>
          </w:tcPr>
          <w:p w14:paraId="1BC36B68">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r>
      <w:tr w14:paraId="4E657E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7" w:hRule="atLeast"/>
          <w:jc w:val="center"/>
        </w:trPr>
        <w:tc>
          <w:tcPr>
            <w:tcW w:w="1076" w:type="dxa"/>
            <w:vMerge w:val="restart"/>
            <w:noWrap w:val="0"/>
            <w:vAlign w:val="center"/>
          </w:tcPr>
          <w:p w14:paraId="59D6E50E">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绩</w:t>
            </w:r>
          </w:p>
          <w:p w14:paraId="3DD6260E">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效</w:t>
            </w:r>
          </w:p>
          <w:p w14:paraId="6BD84523">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指</w:t>
            </w:r>
          </w:p>
          <w:p w14:paraId="47B6F7DF">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标</w:t>
            </w:r>
          </w:p>
        </w:tc>
        <w:tc>
          <w:tcPr>
            <w:tcW w:w="1076" w:type="dxa"/>
            <w:noWrap w:val="0"/>
            <w:vAlign w:val="center"/>
          </w:tcPr>
          <w:p w14:paraId="0AFB3952">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一级指标</w:t>
            </w:r>
          </w:p>
        </w:tc>
        <w:tc>
          <w:tcPr>
            <w:tcW w:w="953" w:type="dxa"/>
            <w:noWrap w:val="0"/>
            <w:vAlign w:val="center"/>
          </w:tcPr>
          <w:p w14:paraId="3DBE6D4F">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二级指标</w:t>
            </w:r>
          </w:p>
        </w:tc>
        <w:tc>
          <w:tcPr>
            <w:tcW w:w="1241" w:type="dxa"/>
            <w:noWrap w:val="0"/>
            <w:vAlign w:val="center"/>
          </w:tcPr>
          <w:p w14:paraId="6DC910F4">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三级指标</w:t>
            </w:r>
          </w:p>
        </w:tc>
        <w:tc>
          <w:tcPr>
            <w:tcW w:w="1240" w:type="dxa"/>
            <w:noWrap w:val="0"/>
            <w:vAlign w:val="center"/>
          </w:tcPr>
          <w:p w14:paraId="1F9FC8C5">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年度</w:t>
            </w:r>
          </w:p>
          <w:p w14:paraId="41B6E48D">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指标值</w:t>
            </w:r>
          </w:p>
        </w:tc>
        <w:tc>
          <w:tcPr>
            <w:tcW w:w="1277" w:type="dxa"/>
            <w:noWrap w:val="0"/>
            <w:vAlign w:val="center"/>
          </w:tcPr>
          <w:p w14:paraId="0F536386">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实际</w:t>
            </w:r>
          </w:p>
          <w:p w14:paraId="0B391A39">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完成值</w:t>
            </w:r>
          </w:p>
        </w:tc>
        <w:tc>
          <w:tcPr>
            <w:tcW w:w="670" w:type="dxa"/>
            <w:noWrap w:val="0"/>
            <w:vAlign w:val="center"/>
          </w:tcPr>
          <w:p w14:paraId="35838E52">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分值</w:t>
            </w:r>
          </w:p>
        </w:tc>
        <w:tc>
          <w:tcPr>
            <w:tcW w:w="870" w:type="dxa"/>
            <w:noWrap w:val="0"/>
            <w:vAlign w:val="center"/>
          </w:tcPr>
          <w:p w14:paraId="19E5307B">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自评</w:t>
            </w:r>
          </w:p>
          <w:p w14:paraId="5D6D57BF">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得分</w:t>
            </w:r>
          </w:p>
        </w:tc>
        <w:tc>
          <w:tcPr>
            <w:tcW w:w="1416" w:type="dxa"/>
            <w:noWrap w:val="0"/>
            <w:vAlign w:val="center"/>
          </w:tcPr>
          <w:p w14:paraId="004793FC">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偏差原因分析及改进措施</w:t>
            </w:r>
          </w:p>
        </w:tc>
      </w:tr>
      <w:tr w14:paraId="2D27AE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76" w:type="dxa"/>
            <w:vMerge w:val="continue"/>
            <w:noWrap w:val="0"/>
            <w:vAlign w:val="center"/>
          </w:tcPr>
          <w:p w14:paraId="09053F5D">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076" w:type="dxa"/>
            <w:vMerge w:val="restart"/>
            <w:noWrap w:val="0"/>
            <w:vAlign w:val="center"/>
          </w:tcPr>
          <w:p w14:paraId="38B5680E">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产出指标</w:t>
            </w:r>
          </w:p>
          <w:p w14:paraId="2918C110">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（50分）</w:t>
            </w:r>
          </w:p>
        </w:tc>
        <w:tc>
          <w:tcPr>
            <w:tcW w:w="953" w:type="dxa"/>
            <w:vMerge w:val="restart"/>
            <w:noWrap w:val="0"/>
            <w:vAlign w:val="center"/>
          </w:tcPr>
          <w:p w14:paraId="07FF87CC">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数量指标</w:t>
            </w:r>
          </w:p>
        </w:tc>
        <w:tc>
          <w:tcPr>
            <w:tcW w:w="1241" w:type="dxa"/>
            <w:noWrap w:val="0"/>
            <w:vAlign w:val="center"/>
          </w:tcPr>
          <w:p w14:paraId="0868C229">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40" w:type="dxa"/>
            <w:noWrap w:val="0"/>
            <w:vAlign w:val="center"/>
          </w:tcPr>
          <w:p w14:paraId="6D05D752">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77" w:type="dxa"/>
            <w:noWrap w:val="0"/>
            <w:vAlign w:val="center"/>
          </w:tcPr>
          <w:p w14:paraId="7364373C">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670" w:type="dxa"/>
            <w:noWrap w:val="0"/>
            <w:vAlign w:val="center"/>
          </w:tcPr>
          <w:p w14:paraId="243B79BA">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870" w:type="dxa"/>
            <w:noWrap w:val="0"/>
            <w:vAlign w:val="center"/>
          </w:tcPr>
          <w:p w14:paraId="7DEF4D22">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416" w:type="dxa"/>
            <w:noWrap w:val="0"/>
            <w:vAlign w:val="center"/>
          </w:tcPr>
          <w:p w14:paraId="39BB348D">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r>
      <w:tr w14:paraId="3E174F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76" w:type="dxa"/>
            <w:vMerge w:val="continue"/>
            <w:noWrap w:val="0"/>
            <w:vAlign w:val="center"/>
          </w:tcPr>
          <w:p w14:paraId="57EC864A">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076" w:type="dxa"/>
            <w:vMerge w:val="continue"/>
            <w:noWrap w:val="0"/>
            <w:vAlign w:val="center"/>
          </w:tcPr>
          <w:p w14:paraId="77BC89DF">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953" w:type="dxa"/>
            <w:vMerge w:val="continue"/>
            <w:noWrap w:val="0"/>
            <w:vAlign w:val="center"/>
          </w:tcPr>
          <w:p w14:paraId="68208CCE">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41" w:type="dxa"/>
            <w:noWrap w:val="0"/>
            <w:vAlign w:val="center"/>
          </w:tcPr>
          <w:p w14:paraId="63F9B855">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40" w:type="dxa"/>
            <w:noWrap w:val="0"/>
            <w:vAlign w:val="center"/>
          </w:tcPr>
          <w:p w14:paraId="753A84D9">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77" w:type="dxa"/>
            <w:noWrap w:val="0"/>
            <w:vAlign w:val="center"/>
          </w:tcPr>
          <w:p w14:paraId="5D862D38">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670" w:type="dxa"/>
            <w:noWrap w:val="0"/>
            <w:vAlign w:val="center"/>
          </w:tcPr>
          <w:p w14:paraId="1E056F77">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870" w:type="dxa"/>
            <w:noWrap w:val="0"/>
            <w:vAlign w:val="center"/>
          </w:tcPr>
          <w:p w14:paraId="5D28C992">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416" w:type="dxa"/>
            <w:noWrap w:val="0"/>
            <w:vAlign w:val="center"/>
          </w:tcPr>
          <w:p w14:paraId="42D0FD16">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r>
      <w:tr w14:paraId="0B9238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76" w:type="dxa"/>
            <w:vMerge w:val="continue"/>
            <w:noWrap w:val="0"/>
            <w:vAlign w:val="center"/>
          </w:tcPr>
          <w:p w14:paraId="33B6E563">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076" w:type="dxa"/>
            <w:vMerge w:val="continue"/>
            <w:noWrap w:val="0"/>
            <w:vAlign w:val="center"/>
          </w:tcPr>
          <w:p w14:paraId="1D3DF5CC">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953" w:type="dxa"/>
            <w:vMerge w:val="continue"/>
            <w:noWrap w:val="0"/>
            <w:vAlign w:val="center"/>
          </w:tcPr>
          <w:p w14:paraId="41444C87">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41" w:type="dxa"/>
            <w:noWrap w:val="0"/>
            <w:vAlign w:val="center"/>
          </w:tcPr>
          <w:p w14:paraId="4BB6C19B">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w:t>
            </w:r>
          </w:p>
        </w:tc>
        <w:tc>
          <w:tcPr>
            <w:tcW w:w="1240" w:type="dxa"/>
            <w:noWrap w:val="0"/>
            <w:vAlign w:val="center"/>
          </w:tcPr>
          <w:p w14:paraId="554E48E4">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77" w:type="dxa"/>
            <w:noWrap w:val="0"/>
            <w:vAlign w:val="center"/>
          </w:tcPr>
          <w:p w14:paraId="2E1B8B48">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670" w:type="dxa"/>
            <w:noWrap w:val="0"/>
            <w:vAlign w:val="center"/>
          </w:tcPr>
          <w:p w14:paraId="32BEEE1B">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870" w:type="dxa"/>
            <w:noWrap w:val="0"/>
            <w:vAlign w:val="center"/>
          </w:tcPr>
          <w:p w14:paraId="2537972B">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416" w:type="dxa"/>
            <w:noWrap w:val="0"/>
            <w:vAlign w:val="center"/>
          </w:tcPr>
          <w:p w14:paraId="787D6CBE">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r>
      <w:tr w14:paraId="1A85AC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76" w:type="dxa"/>
            <w:vMerge w:val="continue"/>
            <w:noWrap w:val="0"/>
            <w:vAlign w:val="center"/>
          </w:tcPr>
          <w:p w14:paraId="4EECDBB2">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076" w:type="dxa"/>
            <w:vMerge w:val="continue"/>
            <w:noWrap w:val="0"/>
            <w:vAlign w:val="center"/>
          </w:tcPr>
          <w:p w14:paraId="6095B585">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953" w:type="dxa"/>
            <w:vMerge w:val="restart"/>
            <w:noWrap w:val="0"/>
            <w:vAlign w:val="center"/>
          </w:tcPr>
          <w:p w14:paraId="5B4C21D9">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质量指标</w:t>
            </w:r>
          </w:p>
        </w:tc>
        <w:tc>
          <w:tcPr>
            <w:tcW w:w="1241" w:type="dxa"/>
            <w:noWrap w:val="0"/>
            <w:vAlign w:val="center"/>
          </w:tcPr>
          <w:p w14:paraId="0B1717C4">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40" w:type="dxa"/>
            <w:noWrap w:val="0"/>
            <w:vAlign w:val="center"/>
          </w:tcPr>
          <w:p w14:paraId="4A864320">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77" w:type="dxa"/>
            <w:noWrap w:val="0"/>
            <w:vAlign w:val="center"/>
          </w:tcPr>
          <w:p w14:paraId="30D6D8EF">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670" w:type="dxa"/>
            <w:noWrap w:val="0"/>
            <w:vAlign w:val="center"/>
          </w:tcPr>
          <w:p w14:paraId="2034F3A4">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870" w:type="dxa"/>
            <w:noWrap w:val="0"/>
            <w:vAlign w:val="center"/>
          </w:tcPr>
          <w:p w14:paraId="30FFF495">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416" w:type="dxa"/>
            <w:noWrap w:val="0"/>
            <w:vAlign w:val="center"/>
          </w:tcPr>
          <w:p w14:paraId="41013B25">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r>
      <w:tr w14:paraId="71A748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76" w:type="dxa"/>
            <w:vMerge w:val="continue"/>
            <w:noWrap w:val="0"/>
            <w:vAlign w:val="center"/>
          </w:tcPr>
          <w:p w14:paraId="37A65E69">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076" w:type="dxa"/>
            <w:vMerge w:val="continue"/>
            <w:noWrap w:val="0"/>
            <w:vAlign w:val="center"/>
          </w:tcPr>
          <w:p w14:paraId="5A99754F">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953" w:type="dxa"/>
            <w:vMerge w:val="continue"/>
            <w:noWrap w:val="0"/>
            <w:vAlign w:val="center"/>
          </w:tcPr>
          <w:p w14:paraId="1C6C32CF">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41" w:type="dxa"/>
            <w:noWrap w:val="0"/>
            <w:vAlign w:val="center"/>
          </w:tcPr>
          <w:p w14:paraId="75927968">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40" w:type="dxa"/>
            <w:noWrap w:val="0"/>
            <w:vAlign w:val="center"/>
          </w:tcPr>
          <w:p w14:paraId="5E47BEED">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77" w:type="dxa"/>
            <w:noWrap w:val="0"/>
            <w:vAlign w:val="center"/>
          </w:tcPr>
          <w:p w14:paraId="1D12543C">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670" w:type="dxa"/>
            <w:noWrap w:val="0"/>
            <w:vAlign w:val="center"/>
          </w:tcPr>
          <w:p w14:paraId="42AA18A1">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870" w:type="dxa"/>
            <w:noWrap w:val="0"/>
            <w:vAlign w:val="center"/>
          </w:tcPr>
          <w:p w14:paraId="46FB2200">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416" w:type="dxa"/>
            <w:noWrap w:val="0"/>
            <w:vAlign w:val="center"/>
          </w:tcPr>
          <w:p w14:paraId="2DDA9F68">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r>
      <w:tr w14:paraId="25896A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76" w:type="dxa"/>
            <w:vMerge w:val="continue"/>
            <w:noWrap w:val="0"/>
            <w:vAlign w:val="center"/>
          </w:tcPr>
          <w:p w14:paraId="0BDF0D98">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076" w:type="dxa"/>
            <w:vMerge w:val="continue"/>
            <w:noWrap w:val="0"/>
            <w:vAlign w:val="center"/>
          </w:tcPr>
          <w:p w14:paraId="5A960CBB">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953" w:type="dxa"/>
            <w:vMerge w:val="continue"/>
            <w:noWrap w:val="0"/>
            <w:vAlign w:val="center"/>
          </w:tcPr>
          <w:p w14:paraId="7EBD012A">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41" w:type="dxa"/>
            <w:noWrap w:val="0"/>
            <w:vAlign w:val="center"/>
          </w:tcPr>
          <w:p w14:paraId="2D1993BC">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w:t>
            </w:r>
          </w:p>
        </w:tc>
        <w:tc>
          <w:tcPr>
            <w:tcW w:w="1240" w:type="dxa"/>
            <w:noWrap w:val="0"/>
            <w:vAlign w:val="center"/>
          </w:tcPr>
          <w:p w14:paraId="012A5305">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77" w:type="dxa"/>
            <w:noWrap w:val="0"/>
            <w:vAlign w:val="center"/>
          </w:tcPr>
          <w:p w14:paraId="4FFBB57D">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670" w:type="dxa"/>
            <w:noWrap w:val="0"/>
            <w:vAlign w:val="center"/>
          </w:tcPr>
          <w:p w14:paraId="32BA9D12">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870" w:type="dxa"/>
            <w:noWrap w:val="0"/>
            <w:vAlign w:val="center"/>
          </w:tcPr>
          <w:p w14:paraId="7622826D">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416" w:type="dxa"/>
            <w:noWrap w:val="0"/>
            <w:vAlign w:val="center"/>
          </w:tcPr>
          <w:p w14:paraId="30659DDA">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r>
      <w:tr w14:paraId="70BEC5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76" w:type="dxa"/>
            <w:vMerge w:val="continue"/>
            <w:noWrap w:val="0"/>
            <w:vAlign w:val="center"/>
          </w:tcPr>
          <w:p w14:paraId="71A327D7">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076" w:type="dxa"/>
            <w:vMerge w:val="continue"/>
            <w:noWrap w:val="0"/>
            <w:vAlign w:val="center"/>
          </w:tcPr>
          <w:p w14:paraId="5749075B">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953" w:type="dxa"/>
            <w:vMerge w:val="restart"/>
            <w:noWrap w:val="0"/>
            <w:vAlign w:val="center"/>
          </w:tcPr>
          <w:p w14:paraId="341F8993">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时效指标</w:t>
            </w:r>
          </w:p>
        </w:tc>
        <w:tc>
          <w:tcPr>
            <w:tcW w:w="1241" w:type="dxa"/>
            <w:noWrap w:val="0"/>
            <w:vAlign w:val="center"/>
          </w:tcPr>
          <w:p w14:paraId="7A0E33FE">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40" w:type="dxa"/>
            <w:noWrap w:val="0"/>
            <w:vAlign w:val="center"/>
          </w:tcPr>
          <w:p w14:paraId="64E77B5E">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77" w:type="dxa"/>
            <w:noWrap w:val="0"/>
            <w:vAlign w:val="center"/>
          </w:tcPr>
          <w:p w14:paraId="263CF1F4">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670" w:type="dxa"/>
            <w:noWrap w:val="0"/>
            <w:vAlign w:val="center"/>
          </w:tcPr>
          <w:p w14:paraId="56632418">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870" w:type="dxa"/>
            <w:noWrap w:val="0"/>
            <w:vAlign w:val="center"/>
          </w:tcPr>
          <w:p w14:paraId="0989BF3E">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416" w:type="dxa"/>
            <w:noWrap w:val="0"/>
            <w:vAlign w:val="center"/>
          </w:tcPr>
          <w:p w14:paraId="1D577286">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r>
      <w:tr w14:paraId="18E9BE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76" w:type="dxa"/>
            <w:vMerge w:val="continue"/>
            <w:noWrap w:val="0"/>
            <w:vAlign w:val="center"/>
          </w:tcPr>
          <w:p w14:paraId="6B47073F">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076" w:type="dxa"/>
            <w:vMerge w:val="continue"/>
            <w:noWrap w:val="0"/>
            <w:vAlign w:val="center"/>
          </w:tcPr>
          <w:p w14:paraId="113F72E8">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953" w:type="dxa"/>
            <w:vMerge w:val="continue"/>
            <w:noWrap w:val="0"/>
            <w:vAlign w:val="center"/>
          </w:tcPr>
          <w:p w14:paraId="4645E1E2">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41" w:type="dxa"/>
            <w:noWrap w:val="0"/>
            <w:vAlign w:val="center"/>
          </w:tcPr>
          <w:p w14:paraId="3822116B">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40" w:type="dxa"/>
            <w:noWrap w:val="0"/>
            <w:vAlign w:val="center"/>
          </w:tcPr>
          <w:p w14:paraId="37257DB1">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77" w:type="dxa"/>
            <w:noWrap w:val="0"/>
            <w:vAlign w:val="center"/>
          </w:tcPr>
          <w:p w14:paraId="5A80936C">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670" w:type="dxa"/>
            <w:noWrap w:val="0"/>
            <w:vAlign w:val="center"/>
          </w:tcPr>
          <w:p w14:paraId="082901AB">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870" w:type="dxa"/>
            <w:noWrap w:val="0"/>
            <w:vAlign w:val="center"/>
          </w:tcPr>
          <w:p w14:paraId="501A6548">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416" w:type="dxa"/>
            <w:noWrap w:val="0"/>
            <w:vAlign w:val="center"/>
          </w:tcPr>
          <w:p w14:paraId="72191C28">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r>
      <w:tr w14:paraId="092921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76" w:type="dxa"/>
            <w:vMerge w:val="continue"/>
            <w:noWrap w:val="0"/>
            <w:vAlign w:val="center"/>
          </w:tcPr>
          <w:p w14:paraId="10B62D84">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076" w:type="dxa"/>
            <w:vMerge w:val="continue"/>
            <w:noWrap w:val="0"/>
            <w:vAlign w:val="center"/>
          </w:tcPr>
          <w:p w14:paraId="640043DA">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953" w:type="dxa"/>
            <w:vMerge w:val="continue"/>
            <w:noWrap w:val="0"/>
            <w:vAlign w:val="center"/>
          </w:tcPr>
          <w:p w14:paraId="5CB0D771">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41" w:type="dxa"/>
            <w:noWrap w:val="0"/>
            <w:vAlign w:val="center"/>
          </w:tcPr>
          <w:p w14:paraId="3D2BDB25">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w:t>
            </w:r>
          </w:p>
        </w:tc>
        <w:tc>
          <w:tcPr>
            <w:tcW w:w="1240" w:type="dxa"/>
            <w:noWrap w:val="0"/>
            <w:vAlign w:val="center"/>
          </w:tcPr>
          <w:p w14:paraId="246D9F09">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77" w:type="dxa"/>
            <w:noWrap w:val="0"/>
            <w:vAlign w:val="center"/>
          </w:tcPr>
          <w:p w14:paraId="0202BFAF">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670" w:type="dxa"/>
            <w:noWrap w:val="0"/>
            <w:vAlign w:val="center"/>
          </w:tcPr>
          <w:p w14:paraId="087247A5">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870" w:type="dxa"/>
            <w:noWrap w:val="0"/>
            <w:vAlign w:val="center"/>
          </w:tcPr>
          <w:p w14:paraId="28005A21">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416" w:type="dxa"/>
            <w:noWrap w:val="0"/>
            <w:vAlign w:val="center"/>
          </w:tcPr>
          <w:p w14:paraId="5E9BCA2B">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r>
      <w:tr w14:paraId="2448AB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76" w:type="dxa"/>
            <w:vMerge w:val="continue"/>
            <w:noWrap w:val="0"/>
            <w:vAlign w:val="center"/>
          </w:tcPr>
          <w:p w14:paraId="258A486A">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076" w:type="dxa"/>
            <w:vMerge w:val="continue"/>
            <w:noWrap w:val="0"/>
            <w:vAlign w:val="center"/>
          </w:tcPr>
          <w:p w14:paraId="667D2FC9">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953" w:type="dxa"/>
            <w:vMerge w:val="restart"/>
            <w:noWrap w:val="0"/>
            <w:vAlign w:val="center"/>
          </w:tcPr>
          <w:p w14:paraId="2BE85CD2">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成本指标</w:t>
            </w:r>
          </w:p>
        </w:tc>
        <w:tc>
          <w:tcPr>
            <w:tcW w:w="1241" w:type="dxa"/>
            <w:noWrap w:val="0"/>
            <w:vAlign w:val="center"/>
          </w:tcPr>
          <w:p w14:paraId="0D09701E">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40" w:type="dxa"/>
            <w:noWrap w:val="0"/>
            <w:vAlign w:val="center"/>
          </w:tcPr>
          <w:p w14:paraId="5B94F8A9">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77" w:type="dxa"/>
            <w:noWrap w:val="0"/>
            <w:vAlign w:val="center"/>
          </w:tcPr>
          <w:p w14:paraId="310A45D1">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670" w:type="dxa"/>
            <w:noWrap w:val="0"/>
            <w:vAlign w:val="center"/>
          </w:tcPr>
          <w:p w14:paraId="345A5C6E">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870" w:type="dxa"/>
            <w:noWrap w:val="0"/>
            <w:vAlign w:val="center"/>
          </w:tcPr>
          <w:p w14:paraId="2C321A59">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416" w:type="dxa"/>
            <w:noWrap w:val="0"/>
            <w:vAlign w:val="center"/>
          </w:tcPr>
          <w:p w14:paraId="177EB48F">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r>
      <w:tr w14:paraId="6680D6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76" w:type="dxa"/>
            <w:vMerge w:val="continue"/>
            <w:noWrap w:val="0"/>
            <w:vAlign w:val="center"/>
          </w:tcPr>
          <w:p w14:paraId="75F06090">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076" w:type="dxa"/>
            <w:vMerge w:val="continue"/>
            <w:noWrap w:val="0"/>
            <w:vAlign w:val="center"/>
          </w:tcPr>
          <w:p w14:paraId="269E288E">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953" w:type="dxa"/>
            <w:vMerge w:val="continue"/>
            <w:noWrap w:val="0"/>
            <w:vAlign w:val="center"/>
          </w:tcPr>
          <w:p w14:paraId="7CAF21C5">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41" w:type="dxa"/>
            <w:noWrap w:val="0"/>
            <w:vAlign w:val="center"/>
          </w:tcPr>
          <w:p w14:paraId="725A4EA8">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40" w:type="dxa"/>
            <w:noWrap w:val="0"/>
            <w:vAlign w:val="center"/>
          </w:tcPr>
          <w:p w14:paraId="51CA91CA">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77" w:type="dxa"/>
            <w:noWrap w:val="0"/>
            <w:vAlign w:val="center"/>
          </w:tcPr>
          <w:p w14:paraId="49F39554">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670" w:type="dxa"/>
            <w:noWrap w:val="0"/>
            <w:vAlign w:val="center"/>
          </w:tcPr>
          <w:p w14:paraId="73C93D7A">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870" w:type="dxa"/>
            <w:noWrap w:val="0"/>
            <w:vAlign w:val="center"/>
          </w:tcPr>
          <w:p w14:paraId="465D82BC">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416" w:type="dxa"/>
            <w:noWrap w:val="0"/>
            <w:vAlign w:val="center"/>
          </w:tcPr>
          <w:p w14:paraId="3FA9D881">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r>
      <w:tr w14:paraId="01F75A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76" w:type="dxa"/>
            <w:vMerge w:val="continue"/>
            <w:noWrap w:val="0"/>
            <w:vAlign w:val="center"/>
          </w:tcPr>
          <w:p w14:paraId="3B6D7526">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076" w:type="dxa"/>
            <w:vMerge w:val="continue"/>
            <w:noWrap w:val="0"/>
            <w:vAlign w:val="center"/>
          </w:tcPr>
          <w:p w14:paraId="25D0BF69">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953" w:type="dxa"/>
            <w:vMerge w:val="continue"/>
            <w:noWrap w:val="0"/>
            <w:vAlign w:val="center"/>
          </w:tcPr>
          <w:p w14:paraId="0C65C63E">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41" w:type="dxa"/>
            <w:noWrap w:val="0"/>
            <w:vAlign w:val="center"/>
          </w:tcPr>
          <w:p w14:paraId="7AA498DE">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w:t>
            </w:r>
          </w:p>
        </w:tc>
        <w:tc>
          <w:tcPr>
            <w:tcW w:w="1240" w:type="dxa"/>
            <w:noWrap w:val="0"/>
            <w:vAlign w:val="center"/>
          </w:tcPr>
          <w:p w14:paraId="6348889D">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77" w:type="dxa"/>
            <w:noWrap w:val="0"/>
            <w:vAlign w:val="center"/>
          </w:tcPr>
          <w:p w14:paraId="2BE2D502">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670" w:type="dxa"/>
            <w:noWrap w:val="0"/>
            <w:vAlign w:val="center"/>
          </w:tcPr>
          <w:p w14:paraId="09D91834">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870" w:type="dxa"/>
            <w:noWrap w:val="0"/>
            <w:vAlign w:val="center"/>
          </w:tcPr>
          <w:p w14:paraId="44F4768B">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416" w:type="dxa"/>
            <w:noWrap w:val="0"/>
            <w:vAlign w:val="center"/>
          </w:tcPr>
          <w:p w14:paraId="30724952">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r>
      <w:tr w14:paraId="733658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76" w:type="dxa"/>
            <w:vMerge w:val="continue"/>
            <w:noWrap w:val="0"/>
            <w:vAlign w:val="center"/>
          </w:tcPr>
          <w:p w14:paraId="5D4632EA">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076" w:type="dxa"/>
            <w:vMerge w:val="restart"/>
            <w:noWrap w:val="0"/>
            <w:vAlign w:val="center"/>
          </w:tcPr>
          <w:p w14:paraId="016EF2A6">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效益指标</w:t>
            </w:r>
          </w:p>
          <w:p w14:paraId="66646EBA">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（30分）</w:t>
            </w:r>
          </w:p>
        </w:tc>
        <w:tc>
          <w:tcPr>
            <w:tcW w:w="953" w:type="dxa"/>
            <w:vMerge w:val="restart"/>
            <w:noWrap w:val="0"/>
            <w:vAlign w:val="center"/>
          </w:tcPr>
          <w:p w14:paraId="4BCBF6B2">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经济效</w:t>
            </w:r>
          </w:p>
          <w:p w14:paraId="04D14A86">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益指标</w:t>
            </w:r>
          </w:p>
        </w:tc>
        <w:tc>
          <w:tcPr>
            <w:tcW w:w="1241" w:type="dxa"/>
            <w:noWrap w:val="0"/>
            <w:vAlign w:val="center"/>
          </w:tcPr>
          <w:p w14:paraId="45BF7474">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40" w:type="dxa"/>
            <w:noWrap w:val="0"/>
            <w:vAlign w:val="center"/>
          </w:tcPr>
          <w:p w14:paraId="134329E4">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77" w:type="dxa"/>
            <w:noWrap w:val="0"/>
            <w:vAlign w:val="center"/>
          </w:tcPr>
          <w:p w14:paraId="68EDF542">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670" w:type="dxa"/>
            <w:noWrap w:val="0"/>
            <w:vAlign w:val="center"/>
          </w:tcPr>
          <w:p w14:paraId="233918A0">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870" w:type="dxa"/>
            <w:noWrap w:val="0"/>
            <w:vAlign w:val="center"/>
          </w:tcPr>
          <w:p w14:paraId="536DE677">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416" w:type="dxa"/>
            <w:noWrap w:val="0"/>
            <w:vAlign w:val="center"/>
          </w:tcPr>
          <w:p w14:paraId="2E14C8F4">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r>
      <w:tr w14:paraId="1E36AB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76" w:type="dxa"/>
            <w:vMerge w:val="continue"/>
            <w:noWrap w:val="0"/>
            <w:vAlign w:val="center"/>
          </w:tcPr>
          <w:p w14:paraId="1CA0BBA9">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076" w:type="dxa"/>
            <w:vMerge w:val="continue"/>
            <w:noWrap w:val="0"/>
            <w:vAlign w:val="center"/>
          </w:tcPr>
          <w:p w14:paraId="55818EF6">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953" w:type="dxa"/>
            <w:vMerge w:val="continue"/>
            <w:noWrap w:val="0"/>
            <w:vAlign w:val="center"/>
          </w:tcPr>
          <w:p w14:paraId="5A3695AF">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41" w:type="dxa"/>
            <w:noWrap w:val="0"/>
            <w:vAlign w:val="center"/>
          </w:tcPr>
          <w:p w14:paraId="6CD153D3">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40" w:type="dxa"/>
            <w:noWrap w:val="0"/>
            <w:vAlign w:val="center"/>
          </w:tcPr>
          <w:p w14:paraId="7F298790">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77" w:type="dxa"/>
            <w:noWrap w:val="0"/>
            <w:vAlign w:val="center"/>
          </w:tcPr>
          <w:p w14:paraId="65D0EB97">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670" w:type="dxa"/>
            <w:noWrap w:val="0"/>
            <w:vAlign w:val="center"/>
          </w:tcPr>
          <w:p w14:paraId="04C5B165">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870" w:type="dxa"/>
            <w:noWrap w:val="0"/>
            <w:vAlign w:val="center"/>
          </w:tcPr>
          <w:p w14:paraId="3771EFF7">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416" w:type="dxa"/>
            <w:noWrap w:val="0"/>
            <w:vAlign w:val="center"/>
          </w:tcPr>
          <w:p w14:paraId="3A8277A0">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r>
      <w:tr w14:paraId="4195E2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76" w:type="dxa"/>
            <w:vMerge w:val="continue"/>
            <w:noWrap w:val="0"/>
            <w:vAlign w:val="center"/>
          </w:tcPr>
          <w:p w14:paraId="3F317AB9">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076" w:type="dxa"/>
            <w:vMerge w:val="continue"/>
            <w:noWrap w:val="0"/>
            <w:vAlign w:val="center"/>
          </w:tcPr>
          <w:p w14:paraId="4425C766">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953" w:type="dxa"/>
            <w:vMerge w:val="continue"/>
            <w:noWrap w:val="0"/>
            <w:vAlign w:val="center"/>
          </w:tcPr>
          <w:p w14:paraId="0E8599BC">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41" w:type="dxa"/>
            <w:noWrap w:val="0"/>
            <w:vAlign w:val="center"/>
          </w:tcPr>
          <w:p w14:paraId="674F3154">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w:t>
            </w:r>
          </w:p>
        </w:tc>
        <w:tc>
          <w:tcPr>
            <w:tcW w:w="1240" w:type="dxa"/>
            <w:noWrap w:val="0"/>
            <w:vAlign w:val="center"/>
          </w:tcPr>
          <w:p w14:paraId="0DE7256C">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77" w:type="dxa"/>
            <w:noWrap w:val="0"/>
            <w:vAlign w:val="center"/>
          </w:tcPr>
          <w:p w14:paraId="7D4974A8">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670" w:type="dxa"/>
            <w:noWrap w:val="0"/>
            <w:vAlign w:val="center"/>
          </w:tcPr>
          <w:p w14:paraId="68C444DE">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870" w:type="dxa"/>
            <w:noWrap w:val="0"/>
            <w:vAlign w:val="center"/>
          </w:tcPr>
          <w:p w14:paraId="4F7B9519">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416" w:type="dxa"/>
            <w:noWrap w:val="0"/>
            <w:vAlign w:val="center"/>
          </w:tcPr>
          <w:p w14:paraId="758946E9">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r>
      <w:tr w14:paraId="0F579F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76" w:type="dxa"/>
            <w:vMerge w:val="continue"/>
            <w:noWrap w:val="0"/>
            <w:vAlign w:val="center"/>
          </w:tcPr>
          <w:p w14:paraId="32C1FB7E">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076" w:type="dxa"/>
            <w:vMerge w:val="continue"/>
            <w:noWrap w:val="0"/>
            <w:vAlign w:val="center"/>
          </w:tcPr>
          <w:p w14:paraId="777EFAC4">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953" w:type="dxa"/>
            <w:vMerge w:val="restart"/>
            <w:noWrap w:val="0"/>
            <w:vAlign w:val="center"/>
          </w:tcPr>
          <w:p w14:paraId="5A1B3A9D">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社会效</w:t>
            </w:r>
          </w:p>
          <w:p w14:paraId="71BE234B">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益指标</w:t>
            </w:r>
          </w:p>
        </w:tc>
        <w:tc>
          <w:tcPr>
            <w:tcW w:w="1241" w:type="dxa"/>
            <w:noWrap w:val="0"/>
            <w:vAlign w:val="center"/>
          </w:tcPr>
          <w:p w14:paraId="6CDFD381">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40" w:type="dxa"/>
            <w:noWrap w:val="0"/>
            <w:vAlign w:val="center"/>
          </w:tcPr>
          <w:p w14:paraId="746F7A5B">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77" w:type="dxa"/>
            <w:noWrap w:val="0"/>
            <w:vAlign w:val="center"/>
          </w:tcPr>
          <w:p w14:paraId="3EBCB3B8">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670" w:type="dxa"/>
            <w:noWrap w:val="0"/>
            <w:vAlign w:val="center"/>
          </w:tcPr>
          <w:p w14:paraId="5E6A1A4C">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870" w:type="dxa"/>
            <w:noWrap w:val="0"/>
            <w:vAlign w:val="center"/>
          </w:tcPr>
          <w:p w14:paraId="172DD612">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416" w:type="dxa"/>
            <w:noWrap w:val="0"/>
            <w:vAlign w:val="center"/>
          </w:tcPr>
          <w:p w14:paraId="7AE7942C">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r>
      <w:tr w14:paraId="298B36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76" w:type="dxa"/>
            <w:vMerge w:val="continue"/>
            <w:noWrap w:val="0"/>
            <w:vAlign w:val="center"/>
          </w:tcPr>
          <w:p w14:paraId="4B7E3105">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076" w:type="dxa"/>
            <w:vMerge w:val="continue"/>
            <w:noWrap w:val="0"/>
            <w:vAlign w:val="center"/>
          </w:tcPr>
          <w:p w14:paraId="0ECF6401">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953" w:type="dxa"/>
            <w:vMerge w:val="continue"/>
            <w:noWrap w:val="0"/>
            <w:vAlign w:val="center"/>
          </w:tcPr>
          <w:p w14:paraId="167DF3AC">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41" w:type="dxa"/>
            <w:noWrap w:val="0"/>
            <w:vAlign w:val="center"/>
          </w:tcPr>
          <w:p w14:paraId="13B24628">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40" w:type="dxa"/>
            <w:noWrap w:val="0"/>
            <w:vAlign w:val="center"/>
          </w:tcPr>
          <w:p w14:paraId="7B7D5593">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77" w:type="dxa"/>
            <w:noWrap w:val="0"/>
            <w:vAlign w:val="center"/>
          </w:tcPr>
          <w:p w14:paraId="625D1A8A">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670" w:type="dxa"/>
            <w:noWrap w:val="0"/>
            <w:vAlign w:val="center"/>
          </w:tcPr>
          <w:p w14:paraId="7810E0D2">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870" w:type="dxa"/>
            <w:noWrap w:val="0"/>
            <w:vAlign w:val="center"/>
          </w:tcPr>
          <w:p w14:paraId="2D985EC2">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416" w:type="dxa"/>
            <w:noWrap w:val="0"/>
            <w:vAlign w:val="center"/>
          </w:tcPr>
          <w:p w14:paraId="57D68A9D">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r>
      <w:tr w14:paraId="511982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76" w:type="dxa"/>
            <w:vMerge w:val="continue"/>
            <w:noWrap w:val="0"/>
            <w:vAlign w:val="center"/>
          </w:tcPr>
          <w:p w14:paraId="1EA64F47">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076" w:type="dxa"/>
            <w:vMerge w:val="continue"/>
            <w:noWrap w:val="0"/>
            <w:vAlign w:val="center"/>
          </w:tcPr>
          <w:p w14:paraId="23F63F89">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953" w:type="dxa"/>
            <w:vMerge w:val="continue"/>
            <w:noWrap w:val="0"/>
            <w:vAlign w:val="center"/>
          </w:tcPr>
          <w:p w14:paraId="0E624D7F">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41" w:type="dxa"/>
            <w:noWrap w:val="0"/>
            <w:vAlign w:val="center"/>
          </w:tcPr>
          <w:p w14:paraId="2E3E395D">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w:t>
            </w:r>
          </w:p>
        </w:tc>
        <w:tc>
          <w:tcPr>
            <w:tcW w:w="1240" w:type="dxa"/>
            <w:noWrap w:val="0"/>
            <w:vAlign w:val="center"/>
          </w:tcPr>
          <w:p w14:paraId="0033FFFD">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77" w:type="dxa"/>
            <w:noWrap w:val="0"/>
            <w:vAlign w:val="center"/>
          </w:tcPr>
          <w:p w14:paraId="12CE9868">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670" w:type="dxa"/>
            <w:noWrap w:val="0"/>
            <w:vAlign w:val="center"/>
          </w:tcPr>
          <w:p w14:paraId="7B78919A">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870" w:type="dxa"/>
            <w:noWrap w:val="0"/>
            <w:vAlign w:val="center"/>
          </w:tcPr>
          <w:p w14:paraId="7A543EA5">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416" w:type="dxa"/>
            <w:noWrap w:val="0"/>
            <w:vAlign w:val="center"/>
          </w:tcPr>
          <w:p w14:paraId="0C909FFA">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r>
      <w:tr w14:paraId="1D68F0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76" w:type="dxa"/>
            <w:vMerge w:val="continue"/>
            <w:noWrap w:val="0"/>
            <w:vAlign w:val="center"/>
          </w:tcPr>
          <w:p w14:paraId="032C3078">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076" w:type="dxa"/>
            <w:vMerge w:val="continue"/>
            <w:noWrap w:val="0"/>
            <w:vAlign w:val="center"/>
          </w:tcPr>
          <w:p w14:paraId="619A0DAA">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953" w:type="dxa"/>
            <w:vMerge w:val="restart"/>
            <w:noWrap w:val="0"/>
            <w:vAlign w:val="center"/>
          </w:tcPr>
          <w:p w14:paraId="39C7D096">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生态效</w:t>
            </w:r>
          </w:p>
          <w:p w14:paraId="2A396856">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益指标</w:t>
            </w:r>
          </w:p>
        </w:tc>
        <w:tc>
          <w:tcPr>
            <w:tcW w:w="1241" w:type="dxa"/>
            <w:noWrap w:val="0"/>
            <w:vAlign w:val="center"/>
          </w:tcPr>
          <w:p w14:paraId="555E88E1">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40" w:type="dxa"/>
            <w:noWrap w:val="0"/>
            <w:vAlign w:val="center"/>
          </w:tcPr>
          <w:p w14:paraId="19EB7F5F">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77" w:type="dxa"/>
            <w:noWrap w:val="0"/>
            <w:vAlign w:val="center"/>
          </w:tcPr>
          <w:p w14:paraId="17CC1958">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670" w:type="dxa"/>
            <w:noWrap w:val="0"/>
            <w:vAlign w:val="center"/>
          </w:tcPr>
          <w:p w14:paraId="2E8C04AE">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870" w:type="dxa"/>
            <w:noWrap w:val="0"/>
            <w:vAlign w:val="center"/>
          </w:tcPr>
          <w:p w14:paraId="02B85D28">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416" w:type="dxa"/>
            <w:noWrap w:val="0"/>
            <w:vAlign w:val="center"/>
          </w:tcPr>
          <w:p w14:paraId="1FFB25F6">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r>
      <w:tr w14:paraId="015D62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76" w:type="dxa"/>
            <w:vMerge w:val="continue"/>
            <w:noWrap w:val="0"/>
            <w:vAlign w:val="center"/>
          </w:tcPr>
          <w:p w14:paraId="591CC4D3">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076" w:type="dxa"/>
            <w:vMerge w:val="continue"/>
            <w:noWrap w:val="0"/>
            <w:vAlign w:val="center"/>
          </w:tcPr>
          <w:p w14:paraId="10E97D24">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953" w:type="dxa"/>
            <w:vMerge w:val="continue"/>
            <w:noWrap w:val="0"/>
            <w:vAlign w:val="center"/>
          </w:tcPr>
          <w:p w14:paraId="201999C0">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41" w:type="dxa"/>
            <w:noWrap w:val="0"/>
            <w:vAlign w:val="center"/>
          </w:tcPr>
          <w:p w14:paraId="68A46908">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40" w:type="dxa"/>
            <w:noWrap w:val="0"/>
            <w:vAlign w:val="center"/>
          </w:tcPr>
          <w:p w14:paraId="40A3BA8A">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77" w:type="dxa"/>
            <w:noWrap w:val="0"/>
            <w:vAlign w:val="center"/>
          </w:tcPr>
          <w:p w14:paraId="5A21D87E">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670" w:type="dxa"/>
            <w:noWrap w:val="0"/>
            <w:vAlign w:val="center"/>
          </w:tcPr>
          <w:p w14:paraId="52CD10D1">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870" w:type="dxa"/>
            <w:noWrap w:val="0"/>
            <w:vAlign w:val="center"/>
          </w:tcPr>
          <w:p w14:paraId="541BA66B">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416" w:type="dxa"/>
            <w:noWrap w:val="0"/>
            <w:vAlign w:val="center"/>
          </w:tcPr>
          <w:p w14:paraId="116D0539">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r>
      <w:tr w14:paraId="688F84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76" w:type="dxa"/>
            <w:vMerge w:val="continue"/>
            <w:noWrap w:val="0"/>
            <w:vAlign w:val="center"/>
          </w:tcPr>
          <w:p w14:paraId="456B1ACE">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076" w:type="dxa"/>
            <w:vMerge w:val="continue"/>
            <w:noWrap w:val="0"/>
            <w:vAlign w:val="center"/>
          </w:tcPr>
          <w:p w14:paraId="3D0316C7">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953" w:type="dxa"/>
            <w:vMerge w:val="continue"/>
            <w:noWrap w:val="0"/>
            <w:vAlign w:val="center"/>
          </w:tcPr>
          <w:p w14:paraId="206C23A5">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41" w:type="dxa"/>
            <w:noWrap w:val="0"/>
            <w:vAlign w:val="center"/>
          </w:tcPr>
          <w:p w14:paraId="1150911C">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w:t>
            </w:r>
          </w:p>
        </w:tc>
        <w:tc>
          <w:tcPr>
            <w:tcW w:w="1240" w:type="dxa"/>
            <w:noWrap w:val="0"/>
            <w:vAlign w:val="center"/>
          </w:tcPr>
          <w:p w14:paraId="321E3002">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77" w:type="dxa"/>
            <w:noWrap w:val="0"/>
            <w:vAlign w:val="center"/>
          </w:tcPr>
          <w:p w14:paraId="0E1A1281">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670" w:type="dxa"/>
            <w:noWrap w:val="0"/>
            <w:vAlign w:val="center"/>
          </w:tcPr>
          <w:p w14:paraId="19DEAE68">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870" w:type="dxa"/>
            <w:noWrap w:val="0"/>
            <w:vAlign w:val="center"/>
          </w:tcPr>
          <w:p w14:paraId="592E13C7">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416" w:type="dxa"/>
            <w:noWrap w:val="0"/>
            <w:vAlign w:val="center"/>
          </w:tcPr>
          <w:p w14:paraId="59D06AE6">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r>
      <w:tr w14:paraId="16159A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76" w:type="dxa"/>
            <w:vMerge w:val="continue"/>
            <w:noWrap w:val="0"/>
            <w:vAlign w:val="center"/>
          </w:tcPr>
          <w:p w14:paraId="51176BAD">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076" w:type="dxa"/>
            <w:vMerge w:val="continue"/>
            <w:noWrap w:val="0"/>
            <w:vAlign w:val="center"/>
          </w:tcPr>
          <w:p w14:paraId="7E766BD7">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953" w:type="dxa"/>
            <w:vMerge w:val="restart"/>
            <w:noWrap w:val="0"/>
            <w:vAlign w:val="center"/>
          </w:tcPr>
          <w:p w14:paraId="14DC0457">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可持续影响指标</w:t>
            </w:r>
          </w:p>
        </w:tc>
        <w:tc>
          <w:tcPr>
            <w:tcW w:w="1241" w:type="dxa"/>
            <w:noWrap w:val="0"/>
            <w:vAlign w:val="center"/>
          </w:tcPr>
          <w:p w14:paraId="0E724B53">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40" w:type="dxa"/>
            <w:noWrap w:val="0"/>
            <w:vAlign w:val="center"/>
          </w:tcPr>
          <w:p w14:paraId="7AE4A587">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77" w:type="dxa"/>
            <w:noWrap w:val="0"/>
            <w:vAlign w:val="center"/>
          </w:tcPr>
          <w:p w14:paraId="195F22C2">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670" w:type="dxa"/>
            <w:noWrap w:val="0"/>
            <w:vAlign w:val="center"/>
          </w:tcPr>
          <w:p w14:paraId="786CFBB4">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870" w:type="dxa"/>
            <w:noWrap w:val="0"/>
            <w:vAlign w:val="center"/>
          </w:tcPr>
          <w:p w14:paraId="112B761A">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416" w:type="dxa"/>
            <w:noWrap w:val="0"/>
            <w:vAlign w:val="center"/>
          </w:tcPr>
          <w:p w14:paraId="392AC494">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r>
      <w:tr w14:paraId="3C79D5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76" w:type="dxa"/>
            <w:vMerge w:val="continue"/>
            <w:noWrap w:val="0"/>
            <w:vAlign w:val="center"/>
          </w:tcPr>
          <w:p w14:paraId="78A18EEF">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076" w:type="dxa"/>
            <w:vMerge w:val="continue"/>
            <w:noWrap w:val="0"/>
            <w:vAlign w:val="center"/>
          </w:tcPr>
          <w:p w14:paraId="3CE1E8F8">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953" w:type="dxa"/>
            <w:vMerge w:val="continue"/>
            <w:noWrap w:val="0"/>
            <w:vAlign w:val="center"/>
          </w:tcPr>
          <w:p w14:paraId="1BB3E08A">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41" w:type="dxa"/>
            <w:noWrap w:val="0"/>
            <w:vAlign w:val="center"/>
          </w:tcPr>
          <w:p w14:paraId="5A1EB160">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40" w:type="dxa"/>
            <w:noWrap w:val="0"/>
            <w:vAlign w:val="center"/>
          </w:tcPr>
          <w:p w14:paraId="3AFC6E96">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77" w:type="dxa"/>
            <w:noWrap w:val="0"/>
            <w:vAlign w:val="center"/>
          </w:tcPr>
          <w:p w14:paraId="5A186651">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670" w:type="dxa"/>
            <w:noWrap w:val="0"/>
            <w:vAlign w:val="center"/>
          </w:tcPr>
          <w:p w14:paraId="210B5D11">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870" w:type="dxa"/>
            <w:noWrap w:val="0"/>
            <w:vAlign w:val="center"/>
          </w:tcPr>
          <w:p w14:paraId="43B331F1">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416" w:type="dxa"/>
            <w:noWrap w:val="0"/>
            <w:vAlign w:val="center"/>
          </w:tcPr>
          <w:p w14:paraId="2298D9D1">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r>
      <w:tr w14:paraId="37B068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1" w:hRule="atLeast"/>
          <w:jc w:val="center"/>
        </w:trPr>
        <w:tc>
          <w:tcPr>
            <w:tcW w:w="1076" w:type="dxa"/>
            <w:vMerge w:val="continue"/>
            <w:noWrap w:val="0"/>
            <w:vAlign w:val="center"/>
          </w:tcPr>
          <w:p w14:paraId="0ED986DD">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076" w:type="dxa"/>
            <w:vMerge w:val="continue"/>
            <w:noWrap w:val="0"/>
            <w:vAlign w:val="center"/>
          </w:tcPr>
          <w:p w14:paraId="567EC3B2">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953" w:type="dxa"/>
            <w:vMerge w:val="continue"/>
            <w:noWrap w:val="0"/>
            <w:vAlign w:val="center"/>
          </w:tcPr>
          <w:p w14:paraId="24EAE529">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41" w:type="dxa"/>
            <w:noWrap w:val="0"/>
            <w:vAlign w:val="center"/>
          </w:tcPr>
          <w:p w14:paraId="1040FA92">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w:t>
            </w:r>
          </w:p>
        </w:tc>
        <w:tc>
          <w:tcPr>
            <w:tcW w:w="1240" w:type="dxa"/>
            <w:noWrap w:val="0"/>
            <w:vAlign w:val="center"/>
          </w:tcPr>
          <w:p w14:paraId="37B75094">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77" w:type="dxa"/>
            <w:noWrap w:val="0"/>
            <w:vAlign w:val="center"/>
          </w:tcPr>
          <w:p w14:paraId="53C6AEB3">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670" w:type="dxa"/>
            <w:noWrap w:val="0"/>
            <w:vAlign w:val="center"/>
          </w:tcPr>
          <w:p w14:paraId="07ADC30A">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870" w:type="dxa"/>
            <w:noWrap w:val="0"/>
            <w:vAlign w:val="center"/>
          </w:tcPr>
          <w:p w14:paraId="7207DBBF">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416" w:type="dxa"/>
            <w:noWrap w:val="0"/>
            <w:vAlign w:val="center"/>
          </w:tcPr>
          <w:p w14:paraId="7D8F5755">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r>
      <w:tr w14:paraId="636D9E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76" w:type="dxa"/>
            <w:vMerge w:val="continue"/>
            <w:noWrap w:val="0"/>
            <w:vAlign w:val="center"/>
          </w:tcPr>
          <w:p w14:paraId="22803641">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076" w:type="dxa"/>
            <w:vMerge w:val="restart"/>
            <w:noWrap w:val="0"/>
            <w:vAlign w:val="center"/>
          </w:tcPr>
          <w:p w14:paraId="7C2AC4BA">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满意度</w:t>
            </w:r>
          </w:p>
          <w:p w14:paraId="57E5DF89">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指标</w:t>
            </w:r>
          </w:p>
          <w:p w14:paraId="3CADD2E3">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（10分）</w:t>
            </w:r>
          </w:p>
        </w:tc>
        <w:tc>
          <w:tcPr>
            <w:tcW w:w="953" w:type="dxa"/>
            <w:vMerge w:val="restart"/>
            <w:noWrap w:val="0"/>
            <w:vAlign w:val="center"/>
          </w:tcPr>
          <w:p w14:paraId="70046249">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服务对象满意度指标</w:t>
            </w:r>
          </w:p>
        </w:tc>
        <w:tc>
          <w:tcPr>
            <w:tcW w:w="1241" w:type="dxa"/>
            <w:noWrap w:val="0"/>
            <w:vAlign w:val="center"/>
          </w:tcPr>
          <w:p w14:paraId="601EBA67">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40" w:type="dxa"/>
            <w:noWrap w:val="0"/>
            <w:vAlign w:val="center"/>
          </w:tcPr>
          <w:p w14:paraId="40E40356">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77" w:type="dxa"/>
            <w:noWrap w:val="0"/>
            <w:vAlign w:val="center"/>
          </w:tcPr>
          <w:p w14:paraId="42B58B35">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670" w:type="dxa"/>
            <w:noWrap w:val="0"/>
            <w:vAlign w:val="center"/>
          </w:tcPr>
          <w:p w14:paraId="3581FBF9">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870" w:type="dxa"/>
            <w:noWrap w:val="0"/>
            <w:vAlign w:val="center"/>
          </w:tcPr>
          <w:p w14:paraId="702D02DA">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416" w:type="dxa"/>
            <w:noWrap w:val="0"/>
            <w:vAlign w:val="center"/>
          </w:tcPr>
          <w:p w14:paraId="4858061B">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r>
      <w:tr w14:paraId="1AC50C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7" w:hRule="atLeast"/>
          <w:jc w:val="center"/>
        </w:trPr>
        <w:tc>
          <w:tcPr>
            <w:tcW w:w="1076" w:type="dxa"/>
            <w:vMerge w:val="continue"/>
            <w:noWrap w:val="0"/>
            <w:vAlign w:val="center"/>
          </w:tcPr>
          <w:p w14:paraId="60E82D70">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076" w:type="dxa"/>
            <w:vMerge w:val="continue"/>
            <w:noWrap w:val="0"/>
            <w:vAlign w:val="center"/>
          </w:tcPr>
          <w:p w14:paraId="23CBFFDC">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953" w:type="dxa"/>
            <w:vMerge w:val="continue"/>
            <w:noWrap w:val="0"/>
            <w:vAlign w:val="center"/>
          </w:tcPr>
          <w:p w14:paraId="2775C4B3">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41" w:type="dxa"/>
            <w:noWrap w:val="0"/>
            <w:vAlign w:val="center"/>
          </w:tcPr>
          <w:p w14:paraId="0B860B38">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40" w:type="dxa"/>
            <w:noWrap w:val="0"/>
            <w:vAlign w:val="center"/>
          </w:tcPr>
          <w:p w14:paraId="306C8ADE">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77" w:type="dxa"/>
            <w:noWrap w:val="0"/>
            <w:vAlign w:val="center"/>
          </w:tcPr>
          <w:p w14:paraId="1733AF9F">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670" w:type="dxa"/>
            <w:noWrap w:val="0"/>
            <w:vAlign w:val="center"/>
          </w:tcPr>
          <w:p w14:paraId="462CB53D">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870" w:type="dxa"/>
            <w:noWrap w:val="0"/>
            <w:vAlign w:val="center"/>
          </w:tcPr>
          <w:p w14:paraId="1434C495">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416" w:type="dxa"/>
            <w:noWrap w:val="0"/>
            <w:vAlign w:val="center"/>
          </w:tcPr>
          <w:p w14:paraId="5C7AE966">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r>
      <w:tr w14:paraId="61AE78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1" w:hRule="atLeast"/>
          <w:jc w:val="center"/>
        </w:trPr>
        <w:tc>
          <w:tcPr>
            <w:tcW w:w="1076" w:type="dxa"/>
            <w:vMerge w:val="continue"/>
            <w:noWrap w:val="0"/>
            <w:vAlign w:val="center"/>
          </w:tcPr>
          <w:p w14:paraId="059ADE10">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076" w:type="dxa"/>
            <w:vMerge w:val="continue"/>
            <w:noWrap w:val="0"/>
            <w:vAlign w:val="center"/>
          </w:tcPr>
          <w:p w14:paraId="27A7706C">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953" w:type="dxa"/>
            <w:vMerge w:val="continue"/>
            <w:noWrap w:val="0"/>
            <w:vAlign w:val="center"/>
          </w:tcPr>
          <w:p w14:paraId="74E20EC4">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41" w:type="dxa"/>
            <w:noWrap w:val="0"/>
            <w:vAlign w:val="center"/>
          </w:tcPr>
          <w:p w14:paraId="7693978B">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w:t>
            </w:r>
          </w:p>
        </w:tc>
        <w:tc>
          <w:tcPr>
            <w:tcW w:w="1240" w:type="dxa"/>
            <w:noWrap w:val="0"/>
            <w:vAlign w:val="center"/>
          </w:tcPr>
          <w:p w14:paraId="113D9E9B">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277" w:type="dxa"/>
            <w:noWrap w:val="0"/>
            <w:vAlign w:val="center"/>
          </w:tcPr>
          <w:p w14:paraId="6CF32BE3">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670" w:type="dxa"/>
            <w:noWrap w:val="0"/>
            <w:vAlign w:val="center"/>
          </w:tcPr>
          <w:p w14:paraId="5F5414F7">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870" w:type="dxa"/>
            <w:noWrap w:val="0"/>
            <w:vAlign w:val="center"/>
          </w:tcPr>
          <w:p w14:paraId="42D72117">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416" w:type="dxa"/>
            <w:noWrap w:val="0"/>
            <w:vAlign w:val="center"/>
          </w:tcPr>
          <w:p w14:paraId="09ADE82E">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r>
      <w:tr w14:paraId="7F6048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6863" w:type="dxa"/>
            <w:gridSpan w:val="6"/>
            <w:noWrap w:val="0"/>
            <w:vAlign w:val="center"/>
          </w:tcPr>
          <w:p w14:paraId="2E57D714">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总分</w:t>
            </w:r>
          </w:p>
        </w:tc>
        <w:tc>
          <w:tcPr>
            <w:tcW w:w="670" w:type="dxa"/>
            <w:noWrap w:val="0"/>
            <w:vAlign w:val="center"/>
          </w:tcPr>
          <w:p w14:paraId="799B7FFC">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100</w:t>
            </w:r>
          </w:p>
        </w:tc>
        <w:tc>
          <w:tcPr>
            <w:tcW w:w="870" w:type="dxa"/>
            <w:noWrap w:val="0"/>
            <w:vAlign w:val="center"/>
          </w:tcPr>
          <w:p w14:paraId="278E8975">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c>
          <w:tcPr>
            <w:tcW w:w="1416" w:type="dxa"/>
            <w:noWrap w:val="0"/>
            <w:vAlign w:val="center"/>
          </w:tcPr>
          <w:p w14:paraId="724EEC04">
            <w:pPr>
              <w:keepNext w:val="0"/>
              <w:keepLines w:val="0"/>
              <w:pageBreakBefore w:val="0"/>
              <w:wordWrap/>
              <w:overflowPunct/>
              <w:autoSpaceDE/>
              <w:autoSpaceDN/>
              <w:bidi w:val="0"/>
              <w:spacing w:line="260" w:lineRule="exact"/>
              <w:ind w:firstLine="0" w:firstLineChars="0"/>
              <w:jc w:val="center"/>
              <w:rPr>
                <w:rFonts w:hint="default" w:ascii="Times New Roman" w:hAnsi="Times New Roman" w:eastAsia="仿宋_GB2312" w:cs="Times New Roman"/>
                <w:color w:val="auto"/>
                <w:sz w:val="20"/>
                <w:szCs w:val="20"/>
              </w:rPr>
            </w:pPr>
          </w:p>
        </w:tc>
      </w:tr>
    </w:tbl>
    <w:p w14:paraId="0738F995">
      <w:pPr>
        <w:keepNext w:val="0"/>
        <w:keepLines w:val="0"/>
        <w:pageBreakBefore w:val="0"/>
        <w:kinsoku/>
        <w:wordWrap/>
        <w:overflowPunct/>
        <w:topLinePunct/>
        <w:autoSpaceDE/>
        <w:autoSpaceDN/>
        <w:bidi w:val="0"/>
        <w:spacing w:line="400" w:lineRule="exact"/>
        <w:ind w:firstLine="0" w:firstLineChars="0"/>
        <w:jc w:val="both"/>
        <w:rPr>
          <w:rFonts w:hint="eastAsia" w:ascii="Times New Roman" w:hAnsi="Times New Roman" w:eastAsia="仿宋_GB2312" w:cs="Times New Roman"/>
          <w:color w:val="auto"/>
          <w:sz w:val="24"/>
          <w:szCs w:val="24"/>
        </w:rPr>
        <w:sectPr>
          <w:footerReference r:id="rId9" w:type="default"/>
          <w:pgSz w:w="11905" w:h="16840"/>
          <w:pgMar w:top="1984" w:right="1474" w:bottom="1474" w:left="1474" w:header="850" w:footer="1134" w:gutter="0"/>
          <w:pgNumType w:fmt="decimal"/>
          <w:cols w:space="720" w:num="1"/>
        </w:sectPr>
      </w:pPr>
      <w:r>
        <w:rPr>
          <w:rFonts w:hint="eastAsia" w:ascii="Times New Roman" w:hAnsi="Times New Roman" w:eastAsia="仿宋_GB2312" w:cs="Times New Roman"/>
          <w:color w:val="auto"/>
          <w:sz w:val="24"/>
          <w:szCs w:val="24"/>
        </w:rPr>
        <w:t>填表人：        填报日期：           联系电话：             单位负责人签字：</w:t>
      </w:r>
    </w:p>
    <w:p w14:paraId="570888B6">
      <w:pPr>
        <w:keepNext w:val="0"/>
        <w:keepLines w:val="0"/>
        <w:pageBreakBefore w:val="0"/>
        <w:wordWrap/>
        <w:overflowPunct/>
        <w:autoSpaceDE/>
        <w:autoSpaceDN/>
        <w:bidi w:val="0"/>
        <w:spacing w:line="600" w:lineRule="exact"/>
        <w:ind w:firstLine="0" w:firstLine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6</w:t>
      </w:r>
    </w:p>
    <w:p w14:paraId="54146A02">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仿宋_GB2312" w:cs="Times New Roman"/>
          <w:color w:val="auto"/>
          <w:sz w:val="36"/>
          <w:szCs w:val="36"/>
        </w:rPr>
      </w:pPr>
      <w:r>
        <w:rPr>
          <w:rFonts w:hint="eastAsia" w:ascii="仿宋_GB2312" w:hAnsi="仿宋_GB2312" w:eastAsia="仿宋_GB2312" w:cs="仿宋_GB2312"/>
          <w:color w:val="auto"/>
          <w:sz w:val="36"/>
          <w:szCs w:val="36"/>
          <w:lang w:eastAsia="zh-CN"/>
        </w:rPr>
        <w:t>2024</w:t>
      </w:r>
      <w:r>
        <w:rPr>
          <w:rFonts w:hint="eastAsia" w:ascii="仿宋_GB2312" w:hAnsi="仿宋_GB2312" w:eastAsia="仿宋_GB2312" w:cs="仿宋_GB2312"/>
          <w:color w:val="auto"/>
          <w:sz w:val="36"/>
          <w:szCs w:val="36"/>
        </w:rPr>
        <w:t>年度项目支出绩效自评表（其他事业发展类）</w:t>
      </w:r>
    </w:p>
    <w:tbl>
      <w:tblPr>
        <w:tblStyle w:val="11"/>
        <w:tblW w:w="9354" w:type="dxa"/>
        <w:jc w:val="center"/>
        <w:tblLayout w:type="fixed"/>
        <w:tblCellMar>
          <w:top w:w="0" w:type="dxa"/>
          <w:left w:w="108" w:type="dxa"/>
          <w:bottom w:w="0" w:type="dxa"/>
          <w:right w:w="108" w:type="dxa"/>
        </w:tblCellMar>
      </w:tblPr>
      <w:tblGrid>
        <w:gridCol w:w="1024"/>
        <w:gridCol w:w="1025"/>
        <w:gridCol w:w="908"/>
        <w:gridCol w:w="1182"/>
        <w:gridCol w:w="1182"/>
        <w:gridCol w:w="1217"/>
        <w:gridCol w:w="639"/>
        <w:gridCol w:w="829"/>
        <w:gridCol w:w="1348"/>
      </w:tblGrid>
      <w:tr w14:paraId="0B611581">
        <w:tblPrEx>
          <w:tblCellMar>
            <w:top w:w="0" w:type="dxa"/>
            <w:left w:w="108" w:type="dxa"/>
            <w:bottom w:w="0" w:type="dxa"/>
            <w:right w:w="108" w:type="dxa"/>
          </w:tblCellMar>
        </w:tblPrEx>
        <w:trPr>
          <w:trHeight w:val="283" w:hRule="atLeast"/>
          <w:jc w:val="center"/>
        </w:trPr>
        <w:tc>
          <w:tcPr>
            <w:tcW w:w="2957" w:type="dxa"/>
            <w:gridSpan w:val="3"/>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4CB54A2">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项目支出名称</w:t>
            </w:r>
          </w:p>
        </w:tc>
        <w:tc>
          <w:tcPr>
            <w:tcW w:w="6397" w:type="dxa"/>
            <w:gridSpan w:val="6"/>
            <w:tcBorders>
              <w:top w:val="single" w:color="auto" w:sz="4" w:space="0"/>
              <w:left w:val="nil"/>
              <w:bottom w:val="single" w:color="auto" w:sz="4" w:space="0"/>
              <w:right w:val="single" w:color="auto" w:sz="4" w:space="0"/>
            </w:tcBorders>
            <w:noWrap w:val="0"/>
            <w:tcMar>
              <w:left w:w="0" w:type="dxa"/>
              <w:right w:w="0" w:type="dxa"/>
            </w:tcMar>
            <w:vAlign w:val="center"/>
          </w:tcPr>
          <w:p w14:paraId="42837453">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sz w:val="18"/>
                <w:szCs w:val="18"/>
                <w:highlight w:val="none"/>
              </w:rPr>
              <w:t>专利转化服务平台支撑项目</w:t>
            </w:r>
          </w:p>
        </w:tc>
      </w:tr>
      <w:tr w14:paraId="7614E221">
        <w:tblPrEx>
          <w:tblCellMar>
            <w:top w:w="0" w:type="dxa"/>
            <w:left w:w="108" w:type="dxa"/>
            <w:bottom w:w="0" w:type="dxa"/>
            <w:right w:w="108" w:type="dxa"/>
          </w:tblCellMar>
        </w:tblPrEx>
        <w:trPr>
          <w:trHeight w:val="283" w:hRule="atLeast"/>
          <w:jc w:val="center"/>
        </w:trPr>
        <w:tc>
          <w:tcPr>
            <w:tcW w:w="1024" w:type="dxa"/>
            <w:tcBorders>
              <w:top w:val="nil"/>
              <w:left w:val="single" w:color="auto" w:sz="4" w:space="0"/>
              <w:bottom w:val="single" w:color="auto" w:sz="4" w:space="0"/>
              <w:right w:val="single" w:color="auto" w:sz="4" w:space="0"/>
            </w:tcBorders>
            <w:noWrap w:val="0"/>
            <w:tcMar>
              <w:left w:w="0" w:type="dxa"/>
              <w:right w:w="0" w:type="dxa"/>
            </w:tcMar>
            <w:vAlign w:val="center"/>
          </w:tcPr>
          <w:p w14:paraId="49BCF9FB">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主管部门</w:t>
            </w:r>
          </w:p>
        </w:tc>
        <w:tc>
          <w:tcPr>
            <w:tcW w:w="4297" w:type="dxa"/>
            <w:gridSpan w:val="4"/>
            <w:tcBorders>
              <w:top w:val="single" w:color="auto" w:sz="4" w:space="0"/>
              <w:left w:val="nil"/>
              <w:bottom w:val="single" w:color="auto" w:sz="4" w:space="0"/>
              <w:right w:val="single" w:color="auto" w:sz="4" w:space="0"/>
            </w:tcBorders>
            <w:noWrap w:val="0"/>
            <w:tcMar>
              <w:left w:w="0" w:type="dxa"/>
              <w:right w:w="0" w:type="dxa"/>
            </w:tcMar>
            <w:vAlign w:val="center"/>
          </w:tcPr>
          <w:p w14:paraId="6BC24CB5">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sz w:val="18"/>
                <w:szCs w:val="18"/>
              </w:rPr>
              <w:t>湖南省市场监督管理局</w:t>
            </w:r>
          </w:p>
        </w:tc>
        <w:tc>
          <w:tcPr>
            <w:tcW w:w="1217" w:type="dxa"/>
            <w:tcBorders>
              <w:top w:val="single" w:color="auto" w:sz="4" w:space="0"/>
              <w:left w:val="nil"/>
              <w:bottom w:val="single" w:color="auto" w:sz="4" w:space="0"/>
              <w:right w:val="single" w:color="000000" w:sz="4" w:space="0"/>
            </w:tcBorders>
            <w:noWrap w:val="0"/>
            <w:tcMar>
              <w:left w:w="0" w:type="dxa"/>
              <w:right w:w="0" w:type="dxa"/>
            </w:tcMar>
            <w:vAlign w:val="center"/>
          </w:tcPr>
          <w:p w14:paraId="2F97E9E2">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实施单位</w:t>
            </w:r>
          </w:p>
        </w:tc>
        <w:tc>
          <w:tcPr>
            <w:tcW w:w="2816" w:type="dxa"/>
            <w:gridSpan w:val="3"/>
            <w:tcBorders>
              <w:top w:val="single" w:color="auto" w:sz="4" w:space="0"/>
              <w:left w:val="nil"/>
              <w:bottom w:val="single" w:color="auto" w:sz="4" w:space="0"/>
              <w:right w:val="single" w:color="auto" w:sz="4" w:space="0"/>
            </w:tcBorders>
            <w:noWrap w:val="0"/>
            <w:tcMar>
              <w:left w:w="0" w:type="dxa"/>
              <w:right w:w="0" w:type="dxa"/>
            </w:tcMar>
            <w:vAlign w:val="center"/>
          </w:tcPr>
          <w:p w14:paraId="2214483E">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sz w:val="18"/>
                <w:szCs w:val="18"/>
              </w:rPr>
              <w:t>国家知识产权局专利局长沙代办处</w:t>
            </w:r>
          </w:p>
        </w:tc>
      </w:tr>
      <w:tr w14:paraId="1F387D64">
        <w:tblPrEx>
          <w:tblCellMar>
            <w:top w:w="0" w:type="dxa"/>
            <w:left w:w="108" w:type="dxa"/>
            <w:bottom w:w="0" w:type="dxa"/>
            <w:right w:w="108" w:type="dxa"/>
          </w:tblCellMar>
        </w:tblPrEx>
        <w:trPr>
          <w:trHeight w:val="283" w:hRule="atLeast"/>
          <w:jc w:val="center"/>
        </w:trPr>
        <w:tc>
          <w:tcPr>
            <w:tcW w:w="1024" w:type="dxa"/>
            <w:vMerge w:val="restart"/>
            <w:tcBorders>
              <w:top w:val="nil"/>
              <w:left w:val="single" w:color="auto" w:sz="4" w:space="0"/>
              <w:bottom w:val="single" w:color="000000" w:sz="4" w:space="0"/>
              <w:right w:val="single" w:color="auto" w:sz="4" w:space="0"/>
            </w:tcBorders>
            <w:noWrap w:val="0"/>
            <w:vAlign w:val="center"/>
          </w:tcPr>
          <w:p w14:paraId="360093DB">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rPr>
              <w:t>项目资金</w:t>
            </w:r>
          </w:p>
          <w:p w14:paraId="6A881309">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（万元）</w:t>
            </w:r>
          </w:p>
        </w:tc>
        <w:tc>
          <w:tcPr>
            <w:tcW w:w="1933" w:type="dxa"/>
            <w:gridSpan w:val="2"/>
            <w:tcBorders>
              <w:top w:val="nil"/>
              <w:left w:val="nil"/>
              <w:bottom w:val="single" w:color="auto" w:sz="4" w:space="0"/>
              <w:right w:val="single" w:color="auto" w:sz="4" w:space="0"/>
            </w:tcBorders>
            <w:noWrap w:val="0"/>
            <w:tcMar>
              <w:left w:w="0" w:type="dxa"/>
              <w:right w:w="0" w:type="dxa"/>
            </w:tcMar>
            <w:vAlign w:val="center"/>
          </w:tcPr>
          <w:p w14:paraId="7B5A2C32">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1182"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0F6444C9">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年初预算数</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08F39D16">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全年预算数</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0414774A">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全年执行数</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02026484">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分值</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2DA83040">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执行率</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5748E6AE">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自评得分</w:t>
            </w:r>
          </w:p>
        </w:tc>
      </w:tr>
      <w:tr w14:paraId="46A917FB">
        <w:tblPrEx>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single" w:color="000000" w:sz="4" w:space="0"/>
              <w:right w:val="single" w:color="auto" w:sz="4" w:space="0"/>
            </w:tcBorders>
            <w:noWrap w:val="0"/>
            <w:tcMar>
              <w:left w:w="0" w:type="dxa"/>
              <w:right w:w="0" w:type="dxa"/>
            </w:tcMar>
            <w:vAlign w:val="center"/>
          </w:tcPr>
          <w:p w14:paraId="63F420A1">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1933" w:type="dxa"/>
            <w:gridSpan w:val="2"/>
            <w:tcBorders>
              <w:top w:val="nil"/>
              <w:left w:val="nil"/>
              <w:bottom w:val="single" w:color="auto" w:sz="4" w:space="0"/>
              <w:right w:val="single" w:color="auto" w:sz="4" w:space="0"/>
            </w:tcBorders>
            <w:noWrap w:val="0"/>
            <w:tcMar>
              <w:left w:w="0" w:type="dxa"/>
              <w:right w:w="0" w:type="dxa"/>
            </w:tcMar>
            <w:vAlign w:val="center"/>
          </w:tcPr>
          <w:p w14:paraId="5728EBDC">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年度资金总额</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739B1EF4">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rPr>
              <w:t>99.14</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6042C14D">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rPr>
              <w:t>99.14</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43902A85">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rPr>
              <w:t>99.14</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298361DB">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10</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0A5465E2">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rPr>
              <w:t>100.00</w:t>
            </w:r>
            <w:r>
              <w:rPr>
                <w:rFonts w:hint="default" w:ascii="Times New Roman" w:hAnsi="Times New Roman" w:eastAsia="仿宋_GB2312" w:cs="Times New Roman"/>
                <w:sz w:val="18"/>
                <w:szCs w:val="18"/>
              </w:rPr>
              <w:t>%</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7F5082BF">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rPr>
              <w:t>10</w:t>
            </w:r>
          </w:p>
        </w:tc>
      </w:tr>
      <w:tr w14:paraId="2327740E">
        <w:tblPrEx>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single" w:color="000000" w:sz="4" w:space="0"/>
              <w:right w:val="single" w:color="auto" w:sz="4" w:space="0"/>
            </w:tcBorders>
            <w:noWrap w:val="0"/>
            <w:tcMar>
              <w:left w:w="0" w:type="dxa"/>
              <w:right w:w="0" w:type="dxa"/>
            </w:tcMar>
            <w:vAlign w:val="center"/>
          </w:tcPr>
          <w:p w14:paraId="1412F2A9">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1933" w:type="dxa"/>
            <w:gridSpan w:val="2"/>
            <w:tcBorders>
              <w:top w:val="nil"/>
              <w:left w:val="nil"/>
              <w:bottom w:val="single" w:color="auto" w:sz="4" w:space="0"/>
              <w:right w:val="single" w:color="auto" w:sz="4" w:space="0"/>
            </w:tcBorders>
            <w:noWrap w:val="0"/>
            <w:tcMar>
              <w:left w:w="0" w:type="dxa"/>
              <w:right w:w="0" w:type="dxa"/>
            </w:tcMar>
            <w:vAlign w:val="center"/>
          </w:tcPr>
          <w:p w14:paraId="5C9F7646">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其中：当年财政拨款</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44CFE364">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rPr>
            </w:pPr>
          </w:p>
        </w:tc>
        <w:tc>
          <w:tcPr>
            <w:tcW w:w="1182" w:type="dxa"/>
            <w:tcBorders>
              <w:top w:val="nil"/>
              <w:left w:val="nil"/>
              <w:bottom w:val="single" w:color="auto" w:sz="4" w:space="0"/>
              <w:right w:val="single" w:color="auto" w:sz="4" w:space="0"/>
            </w:tcBorders>
            <w:noWrap w:val="0"/>
            <w:tcMar>
              <w:left w:w="0" w:type="dxa"/>
              <w:right w:w="0" w:type="dxa"/>
            </w:tcMar>
            <w:vAlign w:val="center"/>
          </w:tcPr>
          <w:p w14:paraId="7C3866BF">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rPr>
            </w:pPr>
          </w:p>
        </w:tc>
        <w:tc>
          <w:tcPr>
            <w:tcW w:w="1217" w:type="dxa"/>
            <w:tcBorders>
              <w:top w:val="nil"/>
              <w:left w:val="nil"/>
              <w:bottom w:val="single" w:color="auto" w:sz="4" w:space="0"/>
              <w:right w:val="single" w:color="auto" w:sz="4" w:space="0"/>
            </w:tcBorders>
            <w:noWrap w:val="0"/>
            <w:tcMar>
              <w:left w:w="0" w:type="dxa"/>
              <w:right w:w="0" w:type="dxa"/>
            </w:tcMar>
            <w:vAlign w:val="center"/>
          </w:tcPr>
          <w:p w14:paraId="291B83DE">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rPr>
            </w:pPr>
          </w:p>
        </w:tc>
        <w:tc>
          <w:tcPr>
            <w:tcW w:w="639" w:type="dxa"/>
            <w:tcBorders>
              <w:top w:val="nil"/>
              <w:left w:val="nil"/>
              <w:bottom w:val="single" w:color="auto" w:sz="4" w:space="0"/>
              <w:right w:val="single" w:color="auto" w:sz="4" w:space="0"/>
            </w:tcBorders>
            <w:noWrap w:val="0"/>
            <w:tcMar>
              <w:left w:w="0" w:type="dxa"/>
              <w:right w:w="0" w:type="dxa"/>
            </w:tcMar>
            <w:vAlign w:val="center"/>
          </w:tcPr>
          <w:p w14:paraId="668B6AAF">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rPr>
            </w:pPr>
          </w:p>
        </w:tc>
        <w:tc>
          <w:tcPr>
            <w:tcW w:w="829" w:type="dxa"/>
            <w:tcBorders>
              <w:top w:val="nil"/>
              <w:left w:val="nil"/>
              <w:bottom w:val="single" w:color="auto" w:sz="4" w:space="0"/>
              <w:right w:val="single" w:color="auto" w:sz="4" w:space="0"/>
            </w:tcBorders>
            <w:noWrap w:val="0"/>
            <w:tcMar>
              <w:left w:w="0" w:type="dxa"/>
              <w:right w:w="0" w:type="dxa"/>
            </w:tcMar>
            <w:vAlign w:val="center"/>
          </w:tcPr>
          <w:p w14:paraId="5C7690B9">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rPr>
            </w:pPr>
          </w:p>
        </w:tc>
        <w:tc>
          <w:tcPr>
            <w:tcW w:w="1348" w:type="dxa"/>
            <w:tcBorders>
              <w:top w:val="nil"/>
              <w:left w:val="nil"/>
              <w:bottom w:val="single" w:color="auto" w:sz="4" w:space="0"/>
              <w:right w:val="single" w:color="auto" w:sz="4" w:space="0"/>
            </w:tcBorders>
            <w:noWrap w:val="0"/>
            <w:tcMar>
              <w:left w:w="0" w:type="dxa"/>
              <w:right w:w="0" w:type="dxa"/>
            </w:tcMar>
            <w:vAlign w:val="center"/>
          </w:tcPr>
          <w:p w14:paraId="6DCE167B">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rPr>
            </w:pPr>
          </w:p>
        </w:tc>
      </w:tr>
      <w:tr w14:paraId="03636AFE">
        <w:tblPrEx>
          <w:tblCellMar>
            <w:top w:w="0" w:type="dxa"/>
            <w:left w:w="108" w:type="dxa"/>
            <w:bottom w:w="0" w:type="dxa"/>
            <w:right w:w="108" w:type="dxa"/>
          </w:tblCellMar>
        </w:tblPrEx>
        <w:trPr>
          <w:trHeight w:val="257" w:hRule="atLeast"/>
          <w:jc w:val="center"/>
        </w:trPr>
        <w:tc>
          <w:tcPr>
            <w:tcW w:w="1024" w:type="dxa"/>
            <w:vMerge w:val="continue"/>
            <w:tcBorders>
              <w:top w:val="nil"/>
              <w:left w:val="single" w:color="auto" w:sz="4" w:space="0"/>
              <w:bottom w:val="single" w:color="000000" w:sz="4" w:space="0"/>
              <w:right w:val="single" w:color="auto" w:sz="4" w:space="0"/>
            </w:tcBorders>
            <w:noWrap w:val="0"/>
            <w:tcMar>
              <w:left w:w="0" w:type="dxa"/>
              <w:right w:w="0" w:type="dxa"/>
            </w:tcMar>
            <w:vAlign w:val="center"/>
          </w:tcPr>
          <w:p w14:paraId="0138EAB7">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1933" w:type="dxa"/>
            <w:gridSpan w:val="2"/>
            <w:tcBorders>
              <w:top w:val="nil"/>
              <w:left w:val="nil"/>
              <w:bottom w:val="single" w:color="auto" w:sz="4" w:space="0"/>
              <w:right w:val="single" w:color="auto" w:sz="4" w:space="0"/>
            </w:tcBorders>
            <w:noWrap w:val="0"/>
            <w:tcMar>
              <w:top w:w="0" w:type="dxa"/>
              <w:left w:w="0" w:type="dxa"/>
              <w:bottom w:w="0" w:type="dxa"/>
              <w:right w:w="0" w:type="dxa"/>
            </w:tcMar>
            <w:vAlign w:val="center"/>
          </w:tcPr>
          <w:p w14:paraId="3C70A84E">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上年结转资金</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7E59F814">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rPr>
              <w:t>99.14</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15E6DBA6">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rPr>
              <w:t>99.14</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59E8CF04">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rPr>
              <w:t>99.14</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75FA83E5">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10</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59CF6D2A">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rPr>
              <w:t>100.00</w:t>
            </w:r>
            <w:r>
              <w:rPr>
                <w:rFonts w:hint="default" w:ascii="Times New Roman" w:hAnsi="Times New Roman" w:eastAsia="仿宋_GB2312" w:cs="Times New Roman"/>
                <w:sz w:val="18"/>
                <w:szCs w:val="18"/>
              </w:rPr>
              <w:t>%</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6433F337">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rPr>
              <w:t>10</w:t>
            </w:r>
          </w:p>
        </w:tc>
      </w:tr>
      <w:tr w14:paraId="08C1080F">
        <w:tblPrEx>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single" w:color="000000" w:sz="4" w:space="0"/>
              <w:right w:val="single" w:color="auto" w:sz="4" w:space="0"/>
            </w:tcBorders>
            <w:noWrap w:val="0"/>
            <w:tcMar>
              <w:left w:w="0" w:type="dxa"/>
              <w:right w:w="0" w:type="dxa"/>
            </w:tcMar>
            <w:vAlign w:val="center"/>
          </w:tcPr>
          <w:p w14:paraId="38558FA5">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1933" w:type="dxa"/>
            <w:gridSpan w:val="2"/>
            <w:tcBorders>
              <w:top w:val="nil"/>
              <w:left w:val="nil"/>
              <w:bottom w:val="single" w:color="auto" w:sz="4" w:space="0"/>
              <w:right w:val="single" w:color="auto" w:sz="4" w:space="0"/>
            </w:tcBorders>
            <w:noWrap w:val="0"/>
            <w:tcMar>
              <w:left w:w="0" w:type="dxa"/>
              <w:right w:w="0" w:type="dxa"/>
            </w:tcMar>
            <w:vAlign w:val="center"/>
          </w:tcPr>
          <w:p w14:paraId="0E70A7F4">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其他资金</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249C5361">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p>
        </w:tc>
        <w:tc>
          <w:tcPr>
            <w:tcW w:w="1182" w:type="dxa"/>
            <w:tcBorders>
              <w:top w:val="nil"/>
              <w:left w:val="nil"/>
              <w:bottom w:val="single" w:color="auto" w:sz="4" w:space="0"/>
              <w:right w:val="single" w:color="auto" w:sz="4" w:space="0"/>
            </w:tcBorders>
            <w:noWrap w:val="0"/>
            <w:tcMar>
              <w:left w:w="0" w:type="dxa"/>
              <w:right w:w="0" w:type="dxa"/>
            </w:tcMar>
            <w:vAlign w:val="center"/>
          </w:tcPr>
          <w:p w14:paraId="148F611B">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p>
        </w:tc>
        <w:tc>
          <w:tcPr>
            <w:tcW w:w="1217" w:type="dxa"/>
            <w:tcBorders>
              <w:top w:val="nil"/>
              <w:left w:val="nil"/>
              <w:bottom w:val="single" w:color="auto" w:sz="4" w:space="0"/>
              <w:right w:val="single" w:color="auto" w:sz="4" w:space="0"/>
            </w:tcBorders>
            <w:noWrap w:val="0"/>
            <w:tcMar>
              <w:left w:w="0" w:type="dxa"/>
              <w:right w:w="0" w:type="dxa"/>
            </w:tcMar>
            <w:vAlign w:val="center"/>
          </w:tcPr>
          <w:p w14:paraId="112135F0">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p>
        </w:tc>
        <w:tc>
          <w:tcPr>
            <w:tcW w:w="639" w:type="dxa"/>
            <w:tcBorders>
              <w:top w:val="nil"/>
              <w:left w:val="nil"/>
              <w:bottom w:val="single" w:color="auto" w:sz="4" w:space="0"/>
              <w:right w:val="single" w:color="auto" w:sz="4" w:space="0"/>
            </w:tcBorders>
            <w:noWrap w:val="0"/>
            <w:tcMar>
              <w:left w:w="0" w:type="dxa"/>
              <w:right w:w="0" w:type="dxa"/>
            </w:tcMar>
            <w:vAlign w:val="center"/>
          </w:tcPr>
          <w:p w14:paraId="51EC29DB">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p>
        </w:tc>
        <w:tc>
          <w:tcPr>
            <w:tcW w:w="829" w:type="dxa"/>
            <w:tcBorders>
              <w:top w:val="nil"/>
              <w:left w:val="nil"/>
              <w:bottom w:val="single" w:color="auto" w:sz="4" w:space="0"/>
              <w:right w:val="single" w:color="auto" w:sz="4" w:space="0"/>
            </w:tcBorders>
            <w:noWrap w:val="0"/>
            <w:tcMar>
              <w:left w:w="0" w:type="dxa"/>
              <w:right w:w="0" w:type="dxa"/>
            </w:tcMar>
            <w:vAlign w:val="center"/>
          </w:tcPr>
          <w:p w14:paraId="286E6275">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p>
        </w:tc>
        <w:tc>
          <w:tcPr>
            <w:tcW w:w="1348" w:type="dxa"/>
            <w:tcBorders>
              <w:top w:val="nil"/>
              <w:left w:val="nil"/>
              <w:bottom w:val="single" w:color="auto" w:sz="4" w:space="0"/>
              <w:right w:val="single" w:color="auto" w:sz="4" w:space="0"/>
            </w:tcBorders>
            <w:noWrap w:val="0"/>
            <w:tcMar>
              <w:left w:w="0" w:type="dxa"/>
              <w:right w:w="0" w:type="dxa"/>
            </w:tcMar>
            <w:vAlign w:val="center"/>
          </w:tcPr>
          <w:p w14:paraId="77B99D28">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p>
        </w:tc>
      </w:tr>
      <w:tr w14:paraId="7E06345F">
        <w:tblPrEx>
          <w:tblCellMar>
            <w:top w:w="0" w:type="dxa"/>
            <w:left w:w="108" w:type="dxa"/>
            <w:bottom w:w="0" w:type="dxa"/>
            <w:right w:w="108" w:type="dxa"/>
          </w:tblCellMar>
        </w:tblPrEx>
        <w:trPr>
          <w:trHeight w:val="283" w:hRule="atLeast"/>
          <w:jc w:val="center"/>
        </w:trPr>
        <w:tc>
          <w:tcPr>
            <w:tcW w:w="1024" w:type="dxa"/>
            <w:vMerge w:val="restart"/>
            <w:tcBorders>
              <w:top w:val="nil"/>
              <w:left w:val="single" w:color="auto" w:sz="4" w:space="0"/>
              <w:bottom w:val="single" w:color="000000" w:sz="4" w:space="0"/>
              <w:right w:val="single" w:color="auto" w:sz="4" w:space="0"/>
            </w:tcBorders>
            <w:noWrap w:val="0"/>
            <w:tcMar>
              <w:left w:w="0" w:type="dxa"/>
              <w:right w:w="0" w:type="dxa"/>
            </w:tcMar>
            <w:vAlign w:val="center"/>
          </w:tcPr>
          <w:p w14:paraId="517BCF56">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年度总体目标</w:t>
            </w:r>
          </w:p>
        </w:tc>
        <w:tc>
          <w:tcPr>
            <w:tcW w:w="4297" w:type="dxa"/>
            <w:gridSpan w:val="4"/>
            <w:tcBorders>
              <w:top w:val="single" w:color="auto" w:sz="4" w:space="0"/>
              <w:left w:val="nil"/>
              <w:bottom w:val="single" w:color="auto" w:sz="4" w:space="0"/>
              <w:right w:val="single" w:color="000000" w:sz="4" w:space="0"/>
            </w:tcBorders>
            <w:noWrap w:val="0"/>
            <w:tcMar>
              <w:left w:w="0" w:type="dxa"/>
              <w:right w:w="0" w:type="dxa"/>
            </w:tcMar>
            <w:vAlign w:val="center"/>
          </w:tcPr>
          <w:p w14:paraId="7720718D">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预期目标</w:t>
            </w:r>
          </w:p>
        </w:tc>
        <w:tc>
          <w:tcPr>
            <w:tcW w:w="4033" w:type="dxa"/>
            <w:gridSpan w:val="4"/>
            <w:tcBorders>
              <w:top w:val="single" w:color="auto" w:sz="4" w:space="0"/>
              <w:left w:val="nil"/>
              <w:bottom w:val="single" w:color="auto" w:sz="4" w:space="0"/>
              <w:right w:val="single" w:color="auto" w:sz="4" w:space="0"/>
            </w:tcBorders>
            <w:noWrap w:val="0"/>
            <w:tcMar>
              <w:left w:w="0" w:type="dxa"/>
              <w:right w:w="0" w:type="dxa"/>
            </w:tcMar>
            <w:vAlign w:val="center"/>
          </w:tcPr>
          <w:p w14:paraId="5A6988FA">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实际完成情况</w:t>
            </w:r>
          </w:p>
        </w:tc>
      </w:tr>
      <w:tr w14:paraId="7BE7C00A">
        <w:tblPrEx>
          <w:tblCellMar>
            <w:top w:w="0" w:type="dxa"/>
            <w:left w:w="108" w:type="dxa"/>
            <w:bottom w:w="0" w:type="dxa"/>
            <w:right w:w="108" w:type="dxa"/>
          </w:tblCellMar>
        </w:tblPrEx>
        <w:trPr>
          <w:trHeight w:val="283" w:hRule="atLeast"/>
          <w:jc w:val="center"/>
        </w:trPr>
        <w:tc>
          <w:tcPr>
            <w:tcW w:w="1024" w:type="dxa"/>
            <w:vMerge w:val="continue"/>
            <w:tcBorders>
              <w:top w:val="nil"/>
              <w:left w:val="single" w:color="auto" w:sz="4" w:space="0"/>
              <w:bottom w:val="single" w:color="000000" w:sz="4" w:space="0"/>
              <w:right w:val="single" w:color="auto" w:sz="4" w:space="0"/>
            </w:tcBorders>
            <w:noWrap w:val="0"/>
            <w:tcMar>
              <w:left w:w="0" w:type="dxa"/>
              <w:right w:w="0" w:type="dxa"/>
            </w:tcMar>
            <w:vAlign w:val="center"/>
          </w:tcPr>
          <w:p w14:paraId="0A29F5B4">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4297" w:type="dxa"/>
            <w:gridSpan w:val="4"/>
            <w:tcBorders>
              <w:top w:val="single" w:color="auto" w:sz="4" w:space="0"/>
              <w:left w:val="nil"/>
              <w:bottom w:val="single" w:color="auto" w:sz="4" w:space="0"/>
              <w:right w:val="single" w:color="000000" w:sz="4" w:space="0"/>
            </w:tcBorders>
            <w:noWrap w:val="0"/>
            <w:tcMar>
              <w:left w:w="0" w:type="dxa"/>
              <w:right w:w="0" w:type="dxa"/>
            </w:tcMar>
            <w:vAlign w:val="center"/>
          </w:tcPr>
          <w:p w14:paraId="4B7B4A74">
            <w:pPr>
              <w:keepNext w:val="0"/>
              <w:keepLines w:val="0"/>
              <w:pageBreakBefore w:val="0"/>
              <w:wordWrap/>
              <w:overflowPunct/>
              <w:autoSpaceDE/>
              <w:autoSpaceDN/>
              <w:bidi w:val="0"/>
              <w:spacing w:line="240" w:lineRule="exact"/>
              <w:ind w:firstLine="0" w:firstLineChars="0"/>
              <w:jc w:val="both"/>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rPr>
              <w:t>1、</w:t>
            </w:r>
            <w:r>
              <w:rPr>
                <w:rFonts w:hint="default" w:ascii="Times New Roman" w:hAnsi="Times New Roman" w:eastAsia="仿宋_GB2312" w:cs="Times New Roman"/>
                <w:sz w:val="18"/>
                <w:szCs w:val="18"/>
                <w:lang w:eastAsia="zh-CN"/>
              </w:rPr>
              <w:t>开展专利许可合同备案数据统计分析</w:t>
            </w:r>
          </w:p>
          <w:p w14:paraId="247D8EC1">
            <w:pPr>
              <w:keepNext w:val="0"/>
              <w:keepLines w:val="0"/>
              <w:pageBreakBefore w:val="0"/>
              <w:wordWrap/>
              <w:overflowPunct/>
              <w:autoSpaceDE/>
              <w:autoSpaceDN/>
              <w:bidi w:val="0"/>
              <w:spacing w:line="240" w:lineRule="exact"/>
              <w:ind w:firstLine="0" w:firstLineChars="0"/>
              <w:jc w:val="both"/>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rPr>
              <w:t>2、</w:t>
            </w:r>
            <w:r>
              <w:rPr>
                <w:rFonts w:hint="default" w:ascii="Times New Roman" w:hAnsi="Times New Roman" w:eastAsia="仿宋_GB2312" w:cs="Times New Roman"/>
                <w:sz w:val="18"/>
                <w:szCs w:val="18"/>
                <w:lang w:eastAsia="zh-CN"/>
              </w:rPr>
              <w:t>为专利开放许可试点工作提供许可备案数据支撑</w:t>
            </w:r>
          </w:p>
          <w:p w14:paraId="50C09902">
            <w:pPr>
              <w:keepNext w:val="0"/>
              <w:keepLines w:val="0"/>
              <w:pageBreakBefore w:val="0"/>
              <w:wordWrap/>
              <w:overflowPunct/>
              <w:autoSpaceDE/>
              <w:autoSpaceDN/>
              <w:bidi w:val="0"/>
              <w:spacing w:line="240" w:lineRule="exact"/>
              <w:ind w:firstLine="0" w:firstLineChars="0"/>
              <w:jc w:val="both"/>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rPr>
              <w:t>3、</w:t>
            </w:r>
            <w:r>
              <w:rPr>
                <w:rFonts w:hint="default" w:ascii="Times New Roman" w:hAnsi="Times New Roman" w:eastAsia="仿宋_GB2312" w:cs="Times New Roman"/>
                <w:sz w:val="18"/>
                <w:szCs w:val="18"/>
                <w:lang w:eastAsia="zh-CN"/>
              </w:rPr>
              <w:t>做好知识产权质押融资信息保障</w:t>
            </w:r>
          </w:p>
          <w:p w14:paraId="25020733">
            <w:pPr>
              <w:keepNext w:val="0"/>
              <w:keepLines w:val="0"/>
              <w:pageBreakBefore w:val="0"/>
              <w:wordWrap/>
              <w:overflowPunct/>
              <w:autoSpaceDE/>
              <w:autoSpaceDN/>
              <w:bidi w:val="0"/>
              <w:spacing w:line="240" w:lineRule="exact"/>
              <w:ind w:firstLine="0" w:firstLineChars="0"/>
              <w:jc w:val="both"/>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rPr>
              <w:t>4、</w:t>
            </w:r>
            <w:r>
              <w:rPr>
                <w:rFonts w:hint="default" w:ascii="Times New Roman" w:hAnsi="Times New Roman" w:eastAsia="仿宋_GB2312" w:cs="Times New Roman"/>
                <w:sz w:val="18"/>
                <w:szCs w:val="18"/>
                <w:lang w:eastAsia="zh-CN"/>
              </w:rPr>
              <w:t>做好知识产权质押登记服务</w:t>
            </w:r>
          </w:p>
          <w:p w14:paraId="47A1800E">
            <w:pPr>
              <w:keepNext w:val="0"/>
              <w:keepLines w:val="0"/>
              <w:pageBreakBefore w:val="0"/>
              <w:wordWrap/>
              <w:overflowPunct/>
              <w:autoSpaceDE/>
              <w:autoSpaceDN/>
              <w:bidi w:val="0"/>
              <w:spacing w:line="240" w:lineRule="exact"/>
              <w:ind w:firstLine="0" w:firstLineChars="0"/>
              <w:jc w:val="both"/>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rPr>
              <w:t>5、</w:t>
            </w:r>
            <w:r>
              <w:rPr>
                <w:rFonts w:hint="default" w:ascii="Times New Roman" w:hAnsi="Times New Roman" w:eastAsia="仿宋_GB2312" w:cs="Times New Roman"/>
                <w:sz w:val="18"/>
                <w:szCs w:val="18"/>
                <w:lang w:eastAsia="zh-CN"/>
              </w:rPr>
              <w:t>开展专利转化手续办理相关流程培训及宣传活动</w:t>
            </w:r>
          </w:p>
        </w:tc>
        <w:tc>
          <w:tcPr>
            <w:tcW w:w="4033" w:type="dxa"/>
            <w:gridSpan w:val="4"/>
            <w:tcBorders>
              <w:top w:val="single" w:color="auto" w:sz="4" w:space="0"/>
              <w:left w:val="nil"/>
              <w:bottom w:val="single" w:color="auto" w:sz="4" w:space="0"/>
              <w:right w:val="single" w:color="auto" w:sz="4" w:space="0"/>
            </w:tcBorders>
            <w:noWrap w:val="0"/>
            <w:tcMar>
              <w:left w:w="0" w:type="dxa"/>
              <w:right w:w="0" w:type="dxa"/>
            </w:tcMar>
            <w:vAlign w:val="center"/>
          </w:tcPr>
          <w:p w14:paraId="49ABDDE3">
            <w:pPr>
              <w:keepNext w:val="0"/>
              <w:keepLines w:val="0"/>
              <w:pageBreakBefore w:val="0"/>
              <w:wordWrap/>
              <w:overflowPunct/>
              <w:autoSpaceDE/>
              <w:autoSpaceDN/>
              <w:bidi w:val="0"/>
              <w:spacing w:line="240" w:lineRule="exact"/>
              <w:ind w:firstLine="0" w:firstLineChars="0"/>
              <w:jc w:val="left"/>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1、完成</w:t>
            </w:r>
            <w:r>
              <w:rPr>
                <w:rFonts w:hint="default" w:ascii="Times New Roman" w:hAnsi="Times New Roman" w:eastAsia="仿宋_GB2312" w:cs="Times New Roman"/>
                <w:sz w:val="18"/>
                <w:szCs w:val="18"/>
                <w:lang w:eastAsia="zh-CN"/>
              </w:rPr>
              <w:t>开展专利转化手续办理相关流程培训及宣传活动</w:t>
            </w:r>
          </w:p>
          <w:p w14:paraId="34455944">
            <w:pPr>
              <w:keepNext w:val="0"/>
              <w:keepLines w:val="0"/>
              <w:pageBreakBefore w:val="0"/>
              <w:wordWrap/>
              <w:overflowPunct/>
              <w:autoSpaceDE/>
              <w:autoSpaceDN/>
              <w:bidi w:val="0"/>
              <w:spacing w:line="240" w:lineRule="exact"/>
              <w:ind w:firstLine="0" w:firstLineChars="0"/>
              <w:jc w:val="left"/>
              <w:rPr>
                <w:rFonts w:hint="default" w:ascii="Times New Roman" w:hAnsi="Times New Roman" w:eastAsia="仿宋_GB2312" w:cs="Times New Roman"/>
                <w:sz w:val="18"/>
                <w:szCs w:val="18"/>
                <w:lang w:eastAsia="zh-CN"/>
              </w:rPr>
            </w:pPr>
            <w:r>
              <w:rPr>
                <w:rFonts w:hint="default" w:ascii="Times New Roman" w:hAnsi="Times New Roman" w:eastAsia="仿宋_GB2312" w:cs="Times New Roman"/>
                <w:sz w:val="18"/>
                <w:szCs w:val="18"/>
                <w:lang w:val="en-US" w:eastAsia="zh-CN"/>
              </w:rPr>
              <w:t>2、圆满完成</w:t>
            </w:r>
            <w:r>
              <w:rPr>
                <w:rFonts w:hint="default" w:ascii="Times New Roman" w:hAnsi="Times New Roman" w:eastAsia="仿宋_GB2312" w:cs="Times New Roman"/>
                <w:sz w:val="18"/>
                <w:szCs w:val="18"/>
                <w:lang w:eastAsia="zh-CN"/>
              </w:rPr>
              <w:t>知识产权质押融资信息保障、知识产权质押登记服务</w:t>
            </w:r>
          </w:p>
          <w:p w14:paraId="2415BED5">
            <w:pPr>
              <w:keepNext w:val="0"/>
              <w:keepLines w:val="0"/>
              <w:pageBreakBefore w:val="0"/>
              <w:wordWrap/>
              <w:overflowPunct/>
              <w:autoSpaceDE/>
              <w:autoSpaceDN/>
              <w:bidi w:val="0"/>
              <w:spacing w:line="240" w:lineRule="exact"/>
              <w:ind w:firstLine="0" w:firstLineChars="0"/>
              <w:jc w:val="both"/>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rPr>
              <w:t>3、完成</w:t>
            </w:r>
            <w:r>
              <w:rPr>
                <w:rFonts w:hint="default" w:ascii="Times New Roman" w:hAnsi="Times New Roman" w:eastAsia="仿宋_GB2312" w:cs="Times New Roman"/>
                <w:sz w:val="18"/>
                <w:szCs w:val="18"/>
                <w:lang w:eastAsia="zh-CN"/>
              </w:rPr>
              <w:t>专利许可合同备案数据统计分析</w:t>
            </w:r>
          </w:p>
        </w:tc>
      </w:tr>
      <w:tr w14:paraId="4623769E">
        <w:tblPrEx>
          <w:tblCellMar>
            <w:top w:w="0" w:type="dxa"/>
            <w:left w:w="108" w:type="dxa"/>
            <w:bottom w:w="0" w:type="dxa"/>
            <w:right w:w="108" w:type="dxa"/>
          </w:tblCellMar>
        </w:tblPrEx>
        <w:trPr>
          <w:trHeight w:val="283" w:hRule="atLeast"/>
          <w:jc w:val="center"/>
        </w:trPr>
        <w:tc>
          <w:tcPr>
            <w:tcW w:w="1024" w:type="dxa"/>
            <w:vMerge w:val="restart"/>
            <w:tcBorders>
              <w:top w:val="nil"/>
              <w:left w:val="single" w:color="auto" w:sz="4" w:space="0"/>
              <w:right w:val="single" w:color="auto" w:sz="4" w:space="0"/>
            </w:tcBorders>
            <w:noWrap w:val="0"/>
            <w:tcMar>
              <w:left w:w="0" w:type="dxa"/>
              <w:right w:w="0" w:type="dxa"/>
            </w:tcMar>
            <w:vAlign w:val="center"/>
          </w:tcPr>
          <w:p w14:paraId="7C3DD421">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绩</w:t>
            </w:r>
          </w:p>
          <w:p w14:paraId="09D738B4">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效</w:t>
            </w:r>
          </w:p>
          <w:p w14:paraId="75F65379">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指</w:t>
            </w:r>
          </w:p>
          <w:p w14:paraId="061F511D">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标</w:t>
            </w:r>
          </w:p>
        </w:tc>
        <w:tc>
          <w:tcPr>
            <w:tcW w:w="1025" w:type="dxa"/>
            <w:tcBorders>
              <w:top w:val="nil"/>
              <w:left w:val="nil"/>
              <w:bottom w:val="single" w:color="auto" w:sz="4" w:space="0"/>
              <w:right w:val="single" w:color="auto" w:sz="4" w:space="0"/>
            </w:tcBorders>
            <w:noWrap w:val="0"/>
            <w:tcMar>
              <w:left w:w="0" w:type="dxa"/>
              <w:right w:w="0" w:type="dxa"/>
            </w:tcMar>
            <w:vAlign w:val="center"/>
          </w:tcPr>
          <w:p w14:paraId="05AB313B">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一级指标</w:t>
            </w:r>
          </w:p>
        </w:tc>
        <w:tc>
          <w:tcPr>
            <w:tcW w:w="908" w:type="dxa"/>
            <w:tcBorders>
              <w:top w:val="nil"/>
              <w:left w:val="nil"/>
              <w:bottom w:val="single" w:color="auto" w:sz="4" w:space="0"/>
              <w:right w:val="single" w:color="auto" w:sz="4" w:space="0"/>
            </w:tcBorders>
            <w:noWrap w:val="0"/>
            <w:tcMar>
              <w:left w:w="0" w:type="dxa"/>
              <w:right w:w="0" w:type="dxa"/>
            </w:tcMar>
            <w:vAlign w:val="center"/>
          </w:tcPr>
          <w:p w14:paraId="185E9EB0">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二级指标</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75D498DB">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三级指标</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2C4F6D9B">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年度</w:t>
            </w:r>
          </w:p>
          <w:p w14:paraId="16CA3198">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指标值</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51BD2473">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实际</w:t>
            </w:r>
          </w:p>
          <w:p w14:paraId="5842ADE8">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完成值</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535C280D">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分值</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7045B3FB">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自评</w:t>
            </w:r>
          </w:p>
          <w:p w14:paraId="3F3A4CD5">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得分</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0B9BE4B5">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偏差原因分析及改进措施</w:t>
            </w:r>
          </w:p>
        </w:tc>
      </w:tr>
      <w:tr w14:paraId="1CEEE713">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14:paraId="5B462F6A">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1025" w:type="dxa"/>
            <w:vMerge w:val="restart"/>
            <w:tcBorders>
              <w:top w:val="single" w:color="auto" w:sz="4" w:space="0"/>
              <w:left w:val="single" w:color="auto" w:sz="4" w:space="0"/>
              <w:right w:val="single" w:color="auto" w:sz="4" w:space="0"/>
            </w:tcBorders>
            <w:noWrap w:val="0"/>
            <w:tcMar>
              <w:left w:w="0" w:type="dxa"/>
              <w:right w:w="0" w:type="dxa"/>
            </w:tcMar>
            <w:vAlign w:val="center"/>
          </w:tcPr>
          <w:p w14:paraId="6FAEEDD2">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产出指标</w:t>
            </w:r>
          </w:p>
          <w:p w14:paraId="6B1316ED">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（50分）</w:t>
            </w:r>
          </w:p>
        </w:tc>
        <w:tc>
          <w:tcPr>
            <w:tcW w:w="908" w:type="dxa"/>
            <w:vMerge w:val="restart"/>
            <w:tcBorders>
              <w:top w:val="single" w:color="auto" w:sz="4" w:space="0"/>
              <w:left w:val="nil"/>
              <w:right w:val="single" w:color="auto" w:sz="4" w:space="0"/>
            </w:tcBorders>
            <w:noWrap w:val="0"/>
            <w:tcMar>
              <w:left w:w="0" w:type="dxa"/>
              <w:right w:w="0" w:type="dxa"/>
            </w:tcMar>
            <w:vAlign w:val="center"/>
          </w:tcPr>
          <w:p w14:paraId="59FAF021">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数量指标</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0F567AF6">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开展专利转化手续办理相关流程培训次数</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3C08252F">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≥1次</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728D68B6">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1次</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110FA018">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5</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40C8A192">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5</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4220217D">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r>
      <w:tr w14:paraId="2A8D7654">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14:paraId="21DC85AD">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1025" w:type="dxa"/>
            <w:vMerge w:val="continue"/>
            <w:tcBorders>
              <w:left w:val="single" w:color="auto" w:sz="4" w:space="0"/>
              <w:right w:val="single" w:color="auto" w:sz="4" w:space="0"/>
            </w:tcBorders>
            <w:noWrap w:val="0"/>
            <w:tcMar>
              <w:left w:w="0" w:type="dxa"/>
              <w:right w:w="0" w:type="dxa"/>
            </w:tcMar>
            <w:vAlign w:val="center"/>
          </w:tcPr>
          <w:p w14:paraId="1B0D46FE">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908" w:type="dxa"/>
            <w:vMerge w:val="continue"/>
            <w:tcBorders>
              <w:left w:val="nil"/>
              <w:bottom w:val="single" w:color="auto" w:sz="4" w:space="0"/>
              <w:right w:val="single" w:color="auto" w:sz="4" w:space="0"/>
            </w:tcBorders>
            <w:noWrap w:val="0"/>
            <w:tcMar>
              <w:left w:w="0" w:type="dxa"/>
              <w:right w:w="0" w:type="dxa"/>
            </w:tcMar>
            <w:vAlign w:val="center"/>
          </w:tcPr>
          <w:p w14:paraId="2DC26BAA">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1182" w:type="dxa"/>
            <w:tcBorders>
              <w:top w:val="nil"/>
              <w:left w:val="nil"/>
              <w:bottom w:val="single" w:color="auto" w:sz="4" w:space="0"/>
              <w:right w:val="single" w:color="auto" w:sz="4" w:space="0"/>
            </w:tcBorders>
            <w:noWrap w:val="0"/>
            <w:tcMar>
              <w:left w:w="0" w:type="dxa"/>
              <w:right w:w="0" w:type="dxa"/>
            </w:tcMar>
            <w:vAlign w:val="center"/>
          </w:tcPr>
          <w:p w14:paraId="2993FD52">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知识产权调研活动次数</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0DBC66D2">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≥1次</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211F6738">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1次</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5AECC968">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5</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6167D231">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5</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3EA0C4FF">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r>
      <w:tr w14:paraId="321219BB">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14:paraId="4875EDB6">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1025" w:type="dxa"/>
            <w:vMerge w:val="continue"/>
            <w:tcBorders>
              <w:left w:val="single" w:color="auto" w:sz="4" w:space="0"/>
              <w:right w:val="single" w:color="auto" w:sz="4" w:space="0"/>
            </w:tcBorders>
            <w:noWrap w:val="0"/>
            <w:tcMar>
              <w:left w:w="0" w:type="dxa"/>
              <w:right w:w="0" w:type="dxa"/>
            </w:tcMar>
            <w:vAlign w:val="center"/>
          </w:tcPr>
          <w:p w14:paraId="659F43E0">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908" w:type="dxa"/>
            <w:vMerge w:val="restart"/>
            <w:tcBorders>
              <w:top w:val="nil"/>
              <w:left w:val="nil"/>
              <w:right w:val="single" w:color="auto" w:sz="4" w:space="0"/>
            </w:tcBorders>
            <w:noWrap w:val="0"/>
            <w:tcMar>
              <w:left w:w="0" w:type="dxa"/>
              <w:right w:w="0" w:type="dxa"/>
            </w:tcMar>
            <w:vAlign w:val="center"/>
          </w:tcPr>
          <w:p w14:paraId="5F3E2CA9">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质量指标</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0D125D94">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参与培训完成率</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05716586">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100%</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53AD70F4">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100%</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36A8AFA7">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10</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3549D5EA">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10</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29179F54">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r>
      <w:tr w14:paraId="088FDF81">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14:paraId="407107D1">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1025" w:type="dxa"/>
            <w:vMerge w:val="continue"/>
            <w:tcBorders>
              <w:left w:val="single" w:color="auto" w:sz="4" w:space="0"/>
              <w:right w:val="single" w:color="auto" w:sz="4" w:space="0"/>
            </w:tcBorders>
            <w:noWrap w:val="0"/>
            <w:tcMar>
              <w:left w:w="0" w:type="dxa"/>
              <w:right w:w="0" w:type="dxa"/>
            </w:tcMar>
            <w:vAlign w:val="center"/>
          </w:tcPr>
          <w:p w14:paraId="599BB402">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908" w:type="dxa"/>
            <w:vMerge w:val="continue"/>
            <w:tcBorders>
              <w:left w:val="nil"/>
              <w:bottom w:val="single" w:color="auto" w:sz="4" w:space="0"/>
              <w:right w:val="single" w:color="auto" w:sz="4" w:space="0"/>
            </w:tcBorders>
            <w:noWrap w:val="0"/>
            <w:tcMar>
              <w:left w:w="0" w:type="dxa"/>
              <w:right w:w="0" w:type="dxa"/>
            </w:tcMar>
            <w:vAlign w:val="center"/>
          </w:tcPr>
          <w:p w14:paraId="068A073B">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1182" w:type="dxa"/>
            <w:tcBorders>
              <w:top w:val="nil"/>
              <w:left w:val="nil"/>
              <w:bottom w:val="single" w:color="auto" w:sz="4" w:space="0"/>
              <w:right w:val="single" w:color="auto" w:sz="4" w:space="0"/>
            </w:tcBorders>
            <w:noWrap w:val="0"/>
            <w:tcMar>
              <w:left w:w="0" w:type="dxa"/>
              <w:right w:w="0" w:type="dxa"/>
            </w:tcMar>
            <w:vAlign w:val="center"/>
          </w:tcPr>
          <w:p w14:paraId="734E82E0">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资金使用合规率</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602F633B">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100%</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7E9BE93A">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100%</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386DC308">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10</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4260B056">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10</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789721AD">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r>
      <w:tr w14:paraId="0F4D59DF">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14:paraId="0D517A7A">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1025" w:type="dxa"/>
            <w:vMerge w:val="continue"/>
            <w:tcBorders>
              <w:left w:val="single" w:color="auto" w:sz="4" w:space="0"/>
              <w:right w:val="single" w:color="auto" w:sz="4" w:space="0"/>
            </w:tcBorders>
            <w:noWrap w:val="0"/>
            <w:tcMar>
              <w:left w:w="0" w:type="dxa"/>
              <w:right w:w="0" w:type="dxa"/>
            </w:tcMar>
            <w:vAlign w:val="center"/>
          </w:tcPr>
          <w:p w14:paraId="64AB3A65">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908" w:type="dxa"/>
            <w:vMerge w:val="restart"/>
            <w:tcBorders>
              <w:top w:val="nil"/>
              <w:left w:val="nil"/>
              <w:right w:val="single" w:color="auto" w:sz="4" w:space="0"/>
            </w:tcBorders>
            <w:noWrap w:val="0"/>
            <w:tcMar>
              <w:left w:w="0" w:type="dxa"/>
              <w:right w:w="0" w:type="dxa"/>
            </w:tcMar>
            <w:vAlign w:val="center"/>
          </w:tcPr>
          <w:p w14:paraId="731F08EE">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时效指标</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294386AB">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调研活动完成时间</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36C3D001">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2024年底之前</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02DF50C3">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2024年底之前</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537E8E32">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5</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1ECA09F9">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5</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290A3A71">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r>
      <w:tr w14:paraId="3D218A08">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14:paraId="2956896A">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1025" w:type="dxa"/>
            <w:vMerge w:val="continue"/>
            <w:tcBorders>
              <w:left w:val="single" w:color="auto" w:sz="4" w:space="0"/>
              <w:right w:val="single" w:color="auto" w:sz="4" w:space="0"/>
            </w:tcBorders>
            <w:noWrap w:val="0"/>
            <w:tcMar>
              <w:left w:w="0" w:type="dxa"/>
              <w:right w:w="0" w:type="dxa"/>
            </w:tcMar>
            <w:vAlign w:val="center"/>
          </w:tcPr>
          <w:p w14:paraId="576609CE">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908" w:type="dxa"/>
            <w:vMerge w:val="continue"/>
            <w:tcBorders>
              <w:left w:val="nil"/>
              <w:bottom w:val="single" w:color="auto" w:sz="4" w:space="0"/>
              <w:right w:val="single" w:color="auto" w:sz="4" w:space="0"/>
            </w:tcBorders>
            <w:noWrap w:val="0"/>
            <w:tcMar>
              <w:left w:w="0" w:type="dxa"/>
              <w:right w:w="0" w:type="dxa"/>
            </w:tcMar>
            <w:vAlign w:val="center"/>
          </w:tcPr>
          <w:p w14:paraId="367AE269">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1182" w:type="dxa"/>
            <w:tcBorders>
              <w:top w:val="nil"/>
              <w:left w:val="nil"/>
              <w:bottom w:val="single" w:color="auto" w:sz="4" w:space="0"/>
              <w:right w:val="single" w:color="auto" w:sz="4" w:space="0"/>
            </w:tcBorders>
            <w:noWrap w:val="0"/>
            <w:tcMar>
              <w:left w:w="0" w:type="dxa"/>
              <w:right w:w="0" w:type="dxa"/>
            </w:tcMar>
            <w:vAlign w:val="center"/>
          </w:tcPr>
          <w:p w14:paraId="7E6A3C26">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专利转化服务平台支撑项目完成时间</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4A5FC5C7">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2024年底之前</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5DCFA3EA">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2024年底之前</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7BA16A3C">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5</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798E40F0">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5</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129AFF9A">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r>
      <w:tr w14:paraId="4368B43A">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14:paraId="202EB4AF">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1025" w:type="dxa"/>
            <w:vMerge w:val="continue"/>
            <w:tcBorders>
              <w:left w:val="single" w:color="auto" w:sz="4" w:space="0"/>
              <w:bottom w:val="single" w:color="auto" w:sz="4" w:space="0"/>
              <w:right w:val="single" w:color="auto" w:sz="4" w:space="0"/>
            </w:tcBorders>
            <w:noWrap w:val="0"/>
            <w:tcMar>
              <w:left w:w="0" w:type="dxa"/>
              <w:right w:w="0" w:type="dxa"/>
            </w:tcMar>
            <w:vAlign w:val="center"/>
          </w:tcPr>
          <w:p w14:paraId="43AC5309">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908" w:type="dxa"/>
            <w:tcBorders>
              <w:top w:val="nil"/>
              <w:left w:val="nil"/>
              <w:bottom w:val="single" w:color="auto" w:sz="4" w:space="0"/>
              <w:right w:val="single" w:color="auto" w:sz="4" w:space="0"/>
            </w:tcBorders>
            <w:noWrap w:val="0"/>
            <w:tcMar>
              <w:left w:w="0" w:type="dxa"/>
              <w:right w:w="0" w:type="dxa"/>
            </w:tcMar>
            <w:vAlign w:val="center"/>
          </w:tcPr>
          <w:p w14:paraId="0EF90E64">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成本指标</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5ECA5563">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项目成本</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68D8BB8C">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≤99.14万元</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1D97DD44">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99.14万元</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18EBF695">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10</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1714FE3A">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10</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337AA5FD">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r>
      <w:tr w14:paraId="28995694">
        <w:tblPrEx>
          <w:tblCellMar>
            <w:top w:w="0" w:type="dxa"/>
            <w:left w:w="108" w:type="dxa"/>
            <w:bottom w:w="0" w:type="dxa"/>
            <w:right w:w="108" w:type="dxa"/>
          </w:tblCellMar>
        </w:tblPrEx>
        <w:trPr>
          <w:trHeight w:val="323"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14:paraId="1FD8963F">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1025" w:type="dxa"/>
            <w:vMerge w:val="restart"/>
            <w:tcBorders>
              <w:top w:val="single" w:color="auto" w:sz="4" w:space="0"/>
              <w:left w:val="nil"/>
              <w:bottom w:val="single" w:color="auto" w:sz="4" w:space="0"/>
              <w:right w:val="single" w:color="auto" w:sz="4" w:space="0"/>
            </w:tcBorders>
            <w:noWrap w:val="0"/>
            <w:tcMar>
              <w:left w:w="0" w:type="dxa"/>
              <w:right w:w="0" w:type="dxa"/>
            </w:tcMar>
            <w:vAlign w:val="center"/>
          </w:tcPr>
          <w:p w14:paraId="1E5CE785">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效益指标</w:t>
            </w:r>
          </w:p>
          <w:p w14:paraId="61A3DB9D">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（30分）</w:t>
            </w:r>
          </w:p>
        </w:tc>
        <w:tc>
          <w:tcPr>
            <w:tcW w:w="908" w:type="dxa"/>
            <w:tcBorders>
              <w:top w:val="single" w:color="auto" w:sz="4" w:space="0"/>
              <w:left w:val="nil"/>
              <w:bottom w:val="single" w:color="auto" w:sz="4" w:space="0"/>
              <w:right w:val="single" w:color="auto" w:sz="4" w:space="0"/>
            </w:tcBorders>
            <w:noWrap w:val="0"/>
            <w:tcMar>
              <w:left w:w="0" w:type="dxa"/>
              <w:right w:w="0" w:type="dxa"/>
            </w:tcMar>
            <w:vAlign w:val="center"/>
          </w:tcPr>
          <w:p w14:paraId="1C52BA67">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经济效</w:t>
            </w:r>
          </w:p>
          <w:p w14:paraId="057FC586">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益指标</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60FDA94B">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p>
        </w:tc>
        <w:tc>
          <w:tcPr>
            <w:tcW w:w="1182" w:type="dxa"/>
            <w:tcBorders>
              <w:top w:val="nil"/>
              <w:left w:val="nil"/>
              <w:bottom w:val="single" w:color="auto" w:sz="4" w:space="0"/>
              <w:right w:val="single" w:color="auto" w:sz="4" w:space="0"/>
            </w:tcBorders>
            <w:noWrap w:val="0"/>
            <w:tcMar>
              <w:left w:w="0" w:type="dxa"/>
              <w:right w:w="0" w:type="dxa"/>
            </w:tcMar>
            <w:vAlign w:val="center"/>
          </w:tcPr>
          <w:p w14:paraId="2916FD58">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p>
        </w:tc>
        <w:tc>
          <w:tcPr>
            <w:tcW w:w="1217" w:type="dxa"/>
            <w:tcBorders>
              <w:top w:val="nil"/>
              <w:left w:val="nil"/>
              <w:bottom w:val="single" w:color="auto" w:sz="4" w:space="0"/>
              <w:right w:val="single" w:color="auto" w:sz="4" w:space="0"/>
            </w:tcBorders>
            <w:noWrap w:val="0"/>
            <w:tcMar>
              <w:left w:w="0" w:type="dxa"/>
              <w:right w:w="0" w:type="dxa"/>
            </w:tcMar>
            <w:vAlign w:val="center"/>
          </w:tcPr>
          <w:p w14:paraId="4F1FC19F">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p>
        </w:tc>
        <w:tc>
          <w:tcPr>
            <w:tcW w:w="639" w:type="dxa"/>
            <w:tcBorders>
              <w:top w:val="nil"/>
              <w:left w:val="nil"/>
              <w:bottom w:val="single" w:color="auto" w:sz="4" w:space="0"/>
              <w:right w:val="single" w:color="auto" w:sz="4" w:space="0"/>
            </w:tcBorders>
            <w:noWrap w:val="0"/>
            <w:tcMar>
              <w:left w:w="0" w:type="dxa"/>
              <w:right w:w="0" w:type="dxa"/>
            </w:tcMar>
            <w:vAlign w:val="center"/>
          </w:tcPr>
          <w:p w14:paraId="7DD9A5B3">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p>
        </w:tc>
        <w:tc>
          <w:tcPr>
            <w:tcW w:w="829" w:type="dxa"/>
            <w:tcBorders>
              <w:top w:val="nil"/>
              <w:left w:val="nil"/>
              <w:bottom w:val="single" w:color="auto" w:sz="4" w:space="0"/>
              <w:right w:val="single" w:color="auto" w:sz="4" w:space="0"/>
            </w:tcBorders>
            <w:noWrap w:val="0"/>
            <w:tcMar>
              <w:left w:w="0" w:type="dxa"/>
              <w:right w:w="0" w:type="dxa"/>
            </w:tcMar>
            <w:vAlign w:val="center"/>
          </w:tcPr>
          <w:p w14:paraId="7CB96DB2">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p>
        </w:tc>
        <w:tc>
          <w:tcPr>
            <w:tcW w:w="1348" w:type="dxa"/>
            <w:tcBorders>
              <w:top w:val="nil"/>
              <w:left w:val="nil"/>
              <w:bottom w:val="single" w:color="auto" w:sz="4" w:space="0"/>
              <w:right w:val="single" w:color="auto" w:sz="4" w:space="0"/>
            </w:tcBorders>
            <w:noWrap w:val="0"/>
            <w:tcMar>
              <w:left w:w="0" w:type="dxa"/>
              <w:right w:w="0" w:type="dxa"/>
            </w:tcMar>
            <w:vAlign w:val="center"/>
          </w:tcPr>
          <w:p w14:paraId="2DD5FDD3">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r>
      <w:tr w14:paraId="22C130ED">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14:paraId="4D9C3E37">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1025" w:type="dxa"/>
            <w:vMerge w:val="continue"/>
            <w:tcBorders>
              <w:top w:val="single" w:color="auto" w:sz="4" w:space="0"/>
              <w:left w:val="nil"/>
              <w:bottom w:val="single" w:color="auto" w:sz="4" w:space="0"/>
              <w:right w:val="single" w:color="auto" w:sz="4" w:space="0"/>
            </w:tcBorders>
            <w:noWrap w:val="0"/>
            <w:tcMar>
              <w:left w:w="0" w:type="dxa"/>
              <w:right w:w="0" w:type="dxa"/>
            </w:tcMar>
            <w:vAlign w:val="center"/>
          </w:tcPr>
          <w:p w14:paraId="59B97858">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908" w:type="dxa"/>
            <w:vMerge w:val="restart"/>
            <w:tcBorders>
              <w:top w:val="single" w:color="auto" w:sz="4" w:space="0"/>
              <w:left w:val="nil"/>
              <w:bottom w:val="single" w:color="auto" w:sz="4" w:space="0"/>
              <w:right w:val="single" w:color="auto" w:sz="4" w:space="0"/>
            </w:tcBorders>
            <w:noWrap w:val="0"/>
            <w:tcMar>
              <w:left w:w="0" w:type="dxa"/>
              <w:right w:w="0" w:type="dxa"/>
            </w:tcMar>
            <w:vAlign w:val="center"/>
          </w:tcPr>
          <w:p w14:paraId="247078C3">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社会效</w:t>
            </w:r>
          </w:p>
          <w:p w14:paraId="136A09AC">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益指标</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0BEF4D48">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有效促进创新和技术进步</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08DF4348">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有效促进</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2E3041C0">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有效促进</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519B12AD">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10</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62522B99">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10</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4DACE2B1">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r>
      <w:tr w14:paraId="5D263068">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14:paraId="40BF93B4">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1025" w:type="dxa"/>
            <w:vMerge w:val="continue"/>
            <w:tcBorders>
              <w:top w:val="single" w:color="auto" w:sz="4" w:space="0"/>
              <w:left w:val="nil"/>
              <w:bottom w:val="single" w:color="auto" w:sz="4" w:space="0"/>
              <w:right w:val="single" w:color="auto" w:sz="4" w:space="0"/>
            </w:tcBorders>
            <w:noWrap w:val="0"/>
            <w:tcMar>
              <w:left w:w="0" w:type="dxa"/>
              <w:right w:w="0" w:type="dxa"/>
            </w:tcMar>
            <w:vAlign w:val="center"/>
          </w:tcPr>
          <w:p w14:paraId="1A71E2D0">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908" w:type="dxa"/>
            <w:vMerge w:val="continue"/>
            <w:tcBorders>
              <w:top w:val="single" w:color="auto" w:sz="4" w:space="0"/>
              <w:left w:val="nil"/>
              <w:bottom w:val="single" w:color="auto" w:sz="4" w:space="0"/>
              <w:right w:val="single" w:color="auto" w:sz="4" w:space="0"/>
            </w:tcBorders>
            <w:noWrap w:val="0"/>
            <w:tcMar>
              <w:left w:w="0" w:type="dxa"/>
              <w:right w:w="0" w:type="dxa"/>
            </w:tcMar>
            <w:vAlign w:val="center"/>
          </w:tcPr>
          <w:p w14:paraId="4AA77D5E">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1182" w:type="dxa"/>
            <w:tcBorders>
              <w:top w:val="nil"/>
              <w:left w:val="nil"/>
              <w:bottom w:val="single" w:color="auto" w:sz="4" w:space="0"/>
              <w:right w:val="single" w:color="auto" w:sz="4" w:space="0"/>
            </w:tcBorders>
            <w:noWrap w:val="0"/>
            <w:tcMar>
              <w:left w:w="0" w:type="dxa"/>
              <w:right w:w="0" w:type="dxa"/>
            </w:tcMar>
            <w:vAlign w:val="center"/>
          </w:tcPr>
          <w:p w14:paraId="314BD8C0">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提高工作人员素质及业务水平，规范财政管理</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6BFF3871">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效果良好</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5CD9ABDA">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效果良好</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12F91429">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10</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0E9277F4">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10</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73763A5A">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r>
      <w:tr w14:paraId="24856158">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14:paraId="77DDD203">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1025" w:type="dxa"/>
            <w:vMerge w:val="continue"/>
            <w:tcBorders>
              <w:top w:val="single" w:color="auto" w:sz="4" w:space="0"/>
              <w:left w:val="nil"/>
              <w:bottom w:val="single" w:color="auto" w:sz="4" w:space="0"/>
              <w:right w:val="single" w:color="auto" w:sz="4" w:space="0"/>
            </w:tcBorders>
            <w:noWrap w:val="0"/>
            <w:tcMar>
              <w:left w:w="0" w:type="dxa"/>
              <w:right w:w="0" w:type="dxa"/>
            </w:tcMar>
            <w:vAlign w:val="center"/>
          </w:tcPr>
          <w:p w14:paraId="2E48B86F">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908" w:type="dxa"/>
            <w:tcBorders>
              <w:top w:val="single" w:color="auto" w:sz="4" w:space="0"/>
              <w:left w:val="nil"/>
              <w:bottom w:val="single" w:color="auto" w:sz="4" w:space="0"/>
              <w:right w:val="single" w:color="auto" w:sz="4" w:space="0"/>
            </w:tcBorders>
            <w:noWrap w:val="0"/>
            <w:tcMar>
              <w:left w:w="0" w:type="dxa"/>
              <w:right w:w="0" w:type="dxa"/>
            </w:tcMar>
            <w:vAlign w:val="center"/>
          </w:tcPr>
          <w:p w14:paraId="6645B9CB">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生态效</w:t>
            </w:r>
          </w:p>
          <w:p w14:paraId="062E5F8D">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益指标</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47A7863E">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p>
        </w:tc>
        <w:tc>
          <w:tcPr>
            <w:tcW w:w="1182" w:type="dxa"/>
            <w:tcBorders>
              <w:top w:val="nil"/>
              <w:left w:val="nil"/>
              <w:bottom w:val="single" w:color="auto" w:sz="4" w:space="0"/>
              <w:right w:val="single" w:color="auto" w:sz="4" w:space="0"/>
            </w:tcBorders>
            <w:noWrap w:val="0"/>
            <w:tcMar>
              <w:left w:w="0" w:type="dxa"/>
              <w:right w:w="0" w:type="dxa"/>
            </w:tcMar>
            <w:vAlign w:val="center"/>
          </w:tcPr>
          <w:p w14:paraId="3681B3C9">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p>
        </w:tc>
        <w:tc>
          <w:tcPr>
            <w:tcW w:w="1217" w:type="dxa"/>
            <w:tcBorders>
              <w:top w:val="nil"/>
              <w:left w:val="nil"/>
              <w:bottom w:val="single" w:color="auto" w:sz="4" w:space="0"/>
              <w:right w:val="single" w:color="auto" w:sz="4" w:space="0"/>
            </w:tcBorders>
            <w:noWrap w:val="0"/>
            <w:tcMar>
              <w:left w:w="0" w:type="dxa"/>
              <w:right w:w="0" w:type="dxa"/>
            </w:tcMar>
            <w:vAlign w:val="center"/>
          </w:tcPr>
          <w:p w14:paraId="748B0408">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p>
        </w:tc>
        <w:tc>
          <w:tcPr>
            <w:tcW w:w="639" w:type="dxa"/>
            <w:tcBorders>
              <w:top w:val="nil"/>
              <w:left w:val="nil"/>
              <w:bottom w:val="single" w:color="auto" w:sz="4" w:space="0"/>
              <w:right w:val="single" w:color="auto" w:sz="4" w:space="0"/>
            </w:tcBorders>
            <w:noWrap w:val="0"/>
            <w:tcMar>
              <w:left w:w="0" w:type="dxa"/>
              <w:right w:w="0" w:type="dxa"/>
            </w:tcMar>
            <w:vAlign w:val="center"/>
          </w:tcPr>
          <w:p w14:paraId="2C262A1F">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p>
        </w:tc>
        <w:tc>
          <w:tcPr>
            <w:tcW w:w="829" w:type="dxa"/>
            <w:tcBorders>
              <w:top w:val="nil"/>
              <w:left w:val="nil"/>
              <w:bottom w:val="single" w:color="auto" w:sz="4" w:space="0"/>
              <w:right w:val="single" w:color="auto" w:sz="4" w:space="0"/>
            </w:tcBorders>
            <w:noWrap w:val="0"/>
            <w:tcMar>
              <w:left w:w="0" w:type="dxa"/>
              <w:right w:w="0" w:type="dxa"/>
            </w:tcMar>
            <w:vAlign w:val="center"/>
          </w:tcPr>
          <w:p w14:paraId="56D866F4">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p>
        </w:tc>
        <w:tc>
          <w:tcPr>
            <w:tcW w:w="1348" w:type="dxa"/>
            <w:tcBorders>
              <w:top w:val="nil"/>
              <w:left w:val="nil"/>
              <w:bottom w:val="single" w:color="auto" w:sz="4" w:space="0"/>
              <w:right w:val="single" w:color="auto" w:sz="4" w:space="0"/>
            </w:tcBorders>
            <w:noWrap w:val="0"/>
            <w:tcMar>
              <w:left w:w="0" w:type="dxa"/>
              <w:right w:w="0" w:type="dxa"/>
            </w:tcMar>
            <w:vAlign w:val="center"/>
          </w:tcPr>
          <w:p w14:paraId="1EEDA809">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r>
      <w:tr w14:paraId="56358FFD">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14:paraId="60027953">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1025" w:type="dxa"/>
            <w:vMerge w:val="continue"/>
            <w:tcBorders>
              <w:top w:val="single" w:color="auto" w:sz="4" w:space="0"/>
              <w:left w:val="nil"/>
              <w:bottom w:val="single" w:color="auto" w:sz="4" w:space="0"/>
              <w:right w:val="single" w:color="auto" w:sz="4" w:space="0"/>
            </w:tcBorders>
            <w:noWrap w:val="0"/>
            <w:tcMar>
              <w:left w:w="0" w:type="dxa"/>
              <w:right w:w="0" w:type="dxa"/>
            </w:tcMar>
            <w:vAlign w:val="center"/>
          </w:tcPr>
          <w:p w14:paraId="31E591C5">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90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C1AB5C2">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可持续影响指标</w:t>
            </w:r>
          </w:p>
        </w:tc>
        <w:tc>
          <w:tcPr>
            <w:tcW w:w="118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400ABA07">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持续保障单位稳步运行</w:t>
            </w:r>
          </w:p>
        </w:tc>
        <w:tc>
          <w:tcPr>
            <w:tcW w:w="118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0BC8160">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长期</w:t>
            </w:r>
          </w:p>
        </w:tc>
        <w:tc>
          <w:tcPr>
            <w:tcW w:w="121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07E7388">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长期</w:t>
            </w:r>
          </w:p>
        </w:tc>
        <w:tc>
          <w:tcPr>
            <w:tcW w:w="63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6818E93E">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10</w:t>
            </w:r>
          </w:p>
        </w:tc>
        <w:tc>
          <w:tcPr>
            <w:tcW w:w="82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72C50665">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10</w:t>
            </w:r>
          </w:p>
        </w:tc>
        <w:tc>
          <w:tcPr>
            <w:tcW w:w="134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A1EAAC4">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r>
      <w:tr w14:paraId="04147255">
        <w:tblPrEx>
          <w:tblCellMar>
            <w:top w:w="0" w:type="dxa"/>
            <w:left w:w="108" w:type="dxa"/>
            <w:bottom w:w="0" w:type="dxa"/>
            <w:right w:w="108" w:type="dxa"/>
          </w:tblCellMar>
        </w:tblPrEx>
        <w:trPr>
          <w:trHeight w:val="283" w:hRule="atLeast"/>
          <w:jc w:val="center"/>
        </w:trPr>
        <w:tc>
          <w:tcPr>
            <w:tcW w:w="1024" w:type="dxa"/>
            <w:vMerge w:val="continue"/>
            <w:tcBorders>
              <w:left w:val="single" w:color="auto" w:sz="4" w:space="0"/>
              <w:right w:val="single" w:color="auto" w:sz="4" w:space="0"/>
            </w:tcBorders>
            <w:noWrap w:val="0"/>
            <w:tcMar>
              <w:left w:w="0" w:type="dxa"/>
              <w:right w:w="0" w:type="dxa"/>
            </w:tcMar>
            <w:vAlign w:val="center"/>
          </w:tcPr>
          <w:p w14:paraId="1641EAD0">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c>
          <w:tcPr>
            <w:tcW w:w="1025" w:type="dxa"/>
            <w:tcBorders>
              <w:top w:val="single" w:color="auto" w:sz="4" w:space="0"/>
              <w:left w:val="nil"/>
              <w:bottom w:val="single" w:color="auto" w:sz="4" w:space="0"/>
              <w:right w:val="single" w:color="auto" w:sz="4" w:space="0"/>
            </w:tcBorders>
            <w:noWrap w:val="0"/>
            <w:tcMar>
              <w:left w:w="0" w:type="dxa"/>
              <w:right w:w="0" w:type="dxa"/>
            </w:tcMar>
            <w:vAlign w:val="center"/>
          </w:tcPr>
          <w:p w14:paraId="683EABA1">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满意度</w:t>
            </w:r>
          </w:p>
          <w:p w14:paraId="665718F0">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指标</w:t>
            </w:r>
          </w:p>
          <w:p w14:paraId="6C984C73">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（10分）</w:t>
            </w:r>
          </w:p>
        </w:tc>
        <w:tc>
          <w:tcPr>
            <w:tcW w:w="908" w:type="dxa"/>
            <w:tcBorders>
              <w:top w:val="single" w:color="auto" w:sz="4" w:space="0"/>
              <w:left w:val="nil"/>
              <w:bottom w:val="single" w:color="auto" w:sz="4" w:space="0"/>
              <w:right w:val="single" w:color="auto" w:sz="4" w:space="0"/>
            </w:tcBorders>
            <w:noWrap w:val="0"/>
            <w:tcMar>
              <w:left w:w="0" w:type="dxa"/>
              <w:right w:w="0" w:type="dxa"/>
            </w:tcMar>
            <w:vAlign w:val="center"/>
          </w:tcPr>
          <w:p w14:paraId="28FB1B07">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服务对象满意度指标</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08812683">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单位人员满意度</w:t>
            </w:r>
          </w:p>
        </w:tc>
        <w:tc>
          <w:tcPr>
            <w:tcW w:w="1182" w:type="dxa"/>
            <w:tcBorders>
              <w:top w:val="nil"/>
              <w:left w:val="nil"/>
              <w:bottom w:val="single" w:color="auto" w:sz="4" w:space="0"/>
              <w:right w:val="single" w:color="auto" w:sz="4" w:space="0"/>
            </w:tcBorders>
            <w:noWrap w:val="0"/>
            <w:tcMar>
              <w:left w:w="0" w:type="dxa"/>
              <w:right w:w="0" w:type="dxa"/>
            </w:tcMar>
            <w:vAlign w:val="center"/>
          </w:tcPr>
          <w:p w14:paraId="70C4C960">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≥95%</w:t>
            </w:r>
          </w:p>
        </w:tc>
        <w:tc>
          <w:tcPr>
            <w:tcW w:w="1217" w:type="dxa"/>
            <w:tcBorders>
              <w:top w:val="nil"/>
              <w:left w:val="nil"/>
              <w:bottom w:val="single" w:color="auto" w:sz="4" w:space="0"/>
              <w:right w:val="single" w:color="auto" w:sz="4" w:space="0"/>
            </w:tcBorders>
            <w:noWrap w:val="0"/>
            <w:tcMar>
              <w:left w:w="0" w:type="dxa"/>
              <w:right w:w="0" w:type="dxa"/>
            </w:tcMar>
            <w:vAlign w:val="center"/>
          </w:tcPr>
          <w:p w14:paraId="650B1EC6">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95%</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1D5BF44B">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10</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7E58984E">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10</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687AD6F4">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r>
      <w:tr w14:paraId="64AE88F2">
        <w:tblPrEx>
          <w:tblCellMar>
            <w:top w:w="0" w:type="dxa"/>
            <w:left w:w="108" w:type="dxa"/>
            <w:bottom w:w="0" w:type="dxa"/>
            <w:right w:w="108" w:type="dxa"/>
          </w:tblCellMar>
        </w:tblPrEx>
        <w:trPr>
          <w:trHeight w:val="283" w:hRule="atLeast"/>
          <w:jc w:val="center"/>
        </w:trPr>
        <w:tc>
          <w:tcPr>
            <w:tcW w:w="6538" w:type="dxa"/>
            <w:gridSpan w:val="6"/>
            <w:tcBorders>
              <w:top w:val="single" w:color="auto" w:sz="4" w:space="0"/>
              <w:left w:val="single" w:color="auto" w:sz="4" w:space="0"/>
              <w:bottom w:val="single" w:color="auto" w:sz="4" w:space="0"/>
              <w:right w:val="single" w:color="000000" w:sz="4" w:space="0"/>
            </w:tcBorders>
            <w:noWrap w:val="0"/>
            <w:tcMar>
              <w:left w:w="0" w:type="dxa"/>
              <w:right w:w="0" w:type="dxa"/>
            </w:tcMar>
            <w:vAlign w:val="center"/>
          </w:tcPr>
          <w:p w14:paraId="7E55CC45">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总分</w:t>
            </w:r>
          </w:p>
        </w:tc>
        <w:tc>
          <w:tcPr>
            <w:tcW w:w="639" w:type="dxa"/>
            <w:tcBorders>
              <w:top w:val="nil"/>
              <w:left w:val="nil"/>
              <w:bottom w:val="single" w:color="auto" w:sz="4" w:space="0"/>
              <w:right w:val="single" w:color="auto" w:sz="4" w:space="0"/>
            </w:tcBorders>
            <w:noWrap w:val="0"/>
            <w:tcMar>
              <w:left w:w="0" w:type="dxa"/>
              <w:right w:w="0" w:type="dxa"/>
            </w:tcMar>
            <w:vAlign w:val="center"/>
          </w:tcPr>
          <w:p w14:paraId="269A87D8">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100</w:t>
            </w:r>
          </w:p>
        </w:tc>
        <w:tc>
          <w:tcPr>
            <w:tcW w:w="829" w:type="dxa"/>
            <w:tcBorders>
              <w:top w:val="nil"/>
              <w:left w:val="nil"/>
              <w:bottom w:val="single" w:color="auto" w:sz="4" w:space="0"/>
              <w:right w:val="single" w:color="auto" w:sz="4" w:space="0"/>
            </w:tcBorders>
            <w:noWrap w:val="0"/>
            <w:tcMar>
              <w:left w:w="0" w:type="dxa"/>
              <w:right w:w="0" w:type="dxa"/>
            </w:tcMar>
            <w:vAlign w:val="center"/>
          </w:tcPr>
          <w:p w14:paraId="7BC507F7">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100</w:t>
            </w:r>
          </w:p>
        </w:tc>
        <w:tc>
          <w:tcPr>
            <w:tcW w:w="1348" w:type="dxa"/>
            <w:tcBorders>
              <w:top w:val="nil"/>
              <w:left w:val="nil"/>
              <w:bottom w:val="single" w:color="auto" w:sz="4" w:space="0"/>
              <w:right w:val="single" w:color="auto" w:sz="4" w:space="0"/>
            </w:tcBorders>
            <w:noWrap w:val="0"/>
            <w:tcMar>
              <w:left w:w="0" w:type="dxa"/>
              <w:right w:w="0" w:type="dxa"/>
            </w:tcMar>
            <w:vAlign w:val="center"/>
          </w:tcPr>
          <w:p w14:paraId="1FC8C0BD">
            <w:pPr>
              <w:keepNext w:val="0"/>
              <w:keepLines w:val="0"/>
              <w:pageBreakBefore w:val="0"/>
              <w:wordWrap/>
              <w:overflowPunct/>
              <w:autoSpaceDE/>
              <w:autoSpaceDN/>
              <w:bidi w:val="0"/>
              <w:spacing w:line="240" w:lineRule="exact"/>
              <w:ind w:firstLine="0" w:firstLineChars="0"/>
              <w:jc w:val="center"/>
              <w:rPr>
                <w:rFonts w:hint="default" w:ascii="Times New Roman" w:hAnsi="Times New Roman" w:eastAsia="仿宋_GB2312" w:cs="Times New Roman"/>
                <w:color w:val="auto"/>
                <w:sz w:val="18"/>
                <w:szCs w:val="18"/>
              </w:rPr>
            </w:pPr>
          </w:p>
        </w:tc>
      </w:tr>
    </w:tbl>
    <w:p w14:paraId="41A5B4F9">
      <w:pPr>
        <w:keepNext w:val="0"/>
        <w:keepLines w:val="0"/>
        <w:pageBreakBefore w:val="0"/>
        <w:kinsoku/>
        <w:wordWrap/>
        <w:overflowPunct/>
        <w:topLinePunct/>
        <w:autoSpaceDE/>
        <w:autoSpaceDN/>
        <w:bidi w:val="0"/>
        <w:spacing w:line="400" w:lineRule="exact"/>
        <w:ind w:firstLine="0" w:firstLineChars="0"/>
        <w:jc w:val="both"/>
        <w:rPr>
          <w:rFonts w:ascii="Times New Roman" w:hAnsi="Times New Roman" w:cs="Times New Roman"/>
          <w:sz w:val="72"/>
          <w:szCs w:val="72"/>
        </w:rPr>
      </w:pPr>
      <w:r>
        <w:rPr>
          <w:rFonts w:hint="default" w:ascii="Times New Roman" w:hAnsi="Times New Roman" w:eastAsia="仿宋_GB2312" w:cs="Times New Roman"/>
          <w:color w:val="auto"/>
          <w:sz w:val="21"/>
          <w:szCs w:val="21"/>
        </w:rPr>
        <w:t xml:space="preserve">填表人：冯明哲 </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填报日期：</w:t>
      </w:r>
      <w:r>
        <w:rPr>
          <w:rFonts w:hint="default" w:ascii="Times New Roman" w:hAnsi="Times New Roman" w:eastAsia="仿宋_GB2312" w:cs="Times New Roman"/>
          <w:sz w:val="21"/>
          <w:szCs w:val="21"/>
        </w:rPr>
        <w:t>202</w:t>
      </w:r>
      <w:r>
        <w:rPr>
          <w:rFonts w:hint="default" w:ascii="Times New Roman" w:hAnsi="Times New Roman" w:eastAsia="仿宋_GB2312" w:cs="Times New Roman"/>
          <w:sz w:val="21"/>
          <w:szCs w:val="21"/>
          <w:lang w:val="en-US" w:eastAsia="zh-CN"/>
        </w:rPr>
        <w:t>5</w:t>
      </w:r>
      <w:r>
        <w:rPr>
          <w:rFonts w:hint="default" w:ascii="Times New Roman" w:hAnsi="Times New Roman" w:eastAsia="仿宋_GB2312" w:cs="Times New Roman"/>
          <w:sz w:val="21"/>
          <w:szCs w:val="21"/>
        </w:rPr>
        <w:t>.3.</w:t>
      </w:r>
      <w:r>
        <w:rPr>
          <w:rFonts w:hint="default" w:ascii="Times New Roman" w:hAnsi="Times New Roman" w:eastAsia="仿宋_GB2312" w:cs="Times New Roman"/>
          <w:sz w:val="21"/>
          <w:szCs w:val="21"/>
          <w:lang w:val="en-US" w:eastAsia="zh-CN"/>
        </w:rPr>
        <w:t>31</w:t>
      </w:r>
      <w:r>
        <w:rPr>
          <w:rFonts w:hint="default" w:ascii="Times New Roman" w:hAnsi="Times New Roman" w:eastAsia="仿宋_GB2312" w:cs="Times New Roman"/>
          <w:color w:val="auto"/>
          <w:sz w:val="21"/>
          <w:szCs w:val="21"/>
        </w:rPr>
        <w:t xml:space="preserve">  联系电话：13467575936</w:t>
      </w: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rPr>
        <w:t>单位负责人签字</w:t>
      </w:r>
      <w:r>
        <w:rPr>
          <w:rFonts w:hint="default" w:ascii="Times New Roman" w:hAnsi="Times New Roman" w:eastAsia="仿宋_GB2312" w:cs="Times New Roman"/>
          <w:color w:val="auto"/>
          <w:sz w:val="21"/>
          <w:szCs w:val="21"/>
          <w:lang w:eastAsia="zh-CN"/>
        </w:rPr>
        <w:t>：</w:t>
      </w:r>
    </w:p>
    <w:p w14:paraId="70767560">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4B81BCE-CB8D-4E5C-91EA-B6D51437DEB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6A4A20BD-0F0D-4AC0-B1A7-61A46F0DEB1C}"/>
  </w:font>
  <w:font w:name="方正小标宋_GBK">
    <w:panose1 w:val="03000509000000000000"/>
    <w:charset w:val="86"/>
    <w:family w:val="script"/>
    <w:pitch w:val="default"/>
    <w:sig w:usb0="00000001" w:usb1="080E0000" w:usb2="00000000" w:usb3="00000000" w:csb0="00040000" w:csb1="00000000"/>
    <w:embedRegular r:id="rId3" w:fontKey="{A572917B-2D0F-41B4-AC41-BD54699CADBD}"/>
  </w:font>
  <w:font w:name="仿宋_GB2312">
    <w:panose1 w:val="02010609030101010101"/>
    <w:charset w:val="86"/>
    <w:family w:val="modern"/>
    <w:pitch w:val="default"/>
    <w:sig w:usb0="00000001" w:usb1="080E0000" w:usb2="00000000" w:usb3="00000000" w:csb0="00040000" w:csb1="00000000"/>
    <w:embedRegular r:id="rId4" w:fontKey="{D7E84EA7-2352-440E-A96B-6A7D84BE6CAA}"/>
  </w:font>
  <w:font w:name="华文中宋">
    <w:panose1 w:val="02010600040101010101"/>
    <w:charset w:val="86"/>
    <w:family w:val="auto"/>
    <w:pitch w:val="default"/>
    <w:sig w:usb0="00000287" w:usb1="080F0000" w:usb2="00000000" w:usb3="00000000" w:csb0="0004009F" w:csb1="DFD70000"/>
    <w:embedRegular r:id="rId5" w:fontKey="{94E9791A-1816-4351-B1DF-AF63EE248FF5}"/>
  </w:font>
  <w:font w:name="楷体_GB2312">
    <w:panose1 w:val="02010609030101010101"/>
    <w:charset w:val="86"/>
    <w:family w:val="modern"/>
    <w:pitch w:val="default"/>
    <w:sig w:usb0="00000001" w:usb1="080E0000" w:usb2="00000000" w:usb3="00000000" w:csb0="00040000" w:csb1="00000000"/>
    <w:embedRegular r:id="rId6" w:fontKey="{F751DF31-AAED-4E99-8AC1-7458366B1AA7}"/>
  </w:font>
  <w:font w:name="楷体">
    <w:panose1 w:val="02010609060101010101"/>
    <w:charset w:val="86"/>
    <w:family w:val="modern"/>
    <w:pitch w:val="default"/>
    <w:sig w:usb0="800002BF" w:usb1="38CF7CFA" w:usb2="00000016" w:usb3="00000000" w:csb0="00040001" w:csb1="00000000"/>
    <w:embedRegular r:id="rId7" w:fontKey="{8D0543B7-58F5-4B47-9BD1-B86D530684E3}"/>
  </w:font>
  <w:font w:name="仿宋">
    <w:panose1 w:val="02010609060101010101"/>
    <w:charset w:val="86"/>
    <w:family w:val="auto"/>
    <w:pitch w:val="default"/>
    <w:sig w:usb0="800002BF" w:usb1="38CF7CFA" w:usb2="00000016" w:usb3="00000000" w:csb0="00040001" w:csb1="00000000"/>
    <w:embedRegular r:id="rId8" w:fontKey="{776D4524-A7AE-429B-919F-7D53E6501EBC}"/>
  </w:font>
  <w:font w:name="方正仿宋_GBK">
    <w:panose1 w:val="02000000000000000000"/>
    <w:charset w:val="86"/>
    <w:family w:val="script"/>
    <w:pitch w:val="default"/>
    <w:sig w:usb0="A00002BF" w:usb1="38CF7CFA" w:usb2="00082016" w:usb3="00000000" w:csb0="00040001" w:csb1="00000000"/>
    <w:embedRegular r:id="rId9" w:fontKey="{64B3E7AA-C768-485E-9D7C-4EEF0AC526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BD984">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E77FE">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30550">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ADB7A">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02B95F">
                          <w:pPr>
                            <w:pStyle w:val="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402B95F">
                    <w:pPr>
                      <w:pStyle w:val="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68A68">
    <w:pPr>
      <w:pStyle w:val="8"/>
      <w:rPr>
        <w:szCs w:val="27"/>
      </w:rPr>
    </w:pPr>
    <w:r>
      <w:rPr>
        <w:snapToGrid/>
        <w:szCs w:val="2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238954">
                          <w:pPr>
                            <w:pStyle w:val="8"/>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12</w:t>
                          </w:r>
                          <w:r>
                            <w:rPr>
                              <w:rFonts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3pt;height:144pt;width:144pt;mso-position-horizontal:outside;mso-position-horizontal-relative:margin;mso-wrap-style:none;z-index:251659264;mso-width-relative:page;mso-height-relative:page;" filled="f" stroked="f" coordsize="21600,21600" o:gfxdata="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0C/7dIAAAAGAQAADwAAAAAAAAABACAAAAAiAAAAZHJzL2Rvd25yZXYu&#10;eG1sUEsBAhQAFAAAAAgAh07iQOSi/s/IAQAAmQMAAA4AAAAAAAAAAQAgAAAAIQEAAGRycy9lMm9E&#10;b2MueG1sUEsFBgAAAAAGAAYAWQEAAFsFAAAAAA==&#10;">
              <v:fill on="f" focussize="0,0"/>
              <v:stroke on="f"/>
              <v:imagedata o:title=""/>
              <o:lock v:ext="edit" aspectratio="f"/>
              <v:textbox inset="0mm,0mm,0mm,0mm" style="mso-fit-shape-to-text:t;">
                <w:txbxContent>
                  <w:p w14:paraId="1C238954">
                    <w:pPr>
                      <w:pStyle w:val="8"/>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12</w:t>
                    </w:r>
                    <w:r>
                      <w:rPr>
                        <w:rFonts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13408">
    <w:pPr>
      <w:spacing w:before="1" w:line="182" w:lineRule="auto"/>
      <w:ind w:right="38"/>
      <w:jc w:val="right"/>
      <w:rPr>
        <w:rFonts w:ascii="宋体" w:hAnsi="宋体" w:eastAsia="宋体" w:cs="宋体"/>
        <w:sz w:val="27"/>
        <w:szCs w:val="27"/>
      </w:rPr>
    </w:pPr>
    <w:r>
      <w:rPr>
        <w:snapToGrid/>
        <w:szCs w:val="27"/>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ADB5D0">
                          <w:pPr>
                            <w:pStyle w:val="8"/>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12</w:t>
                          </w:r>
                          <w:r>
                            <w:rPr>
                              <w:rFonts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3pt;height:144pt;width:144pt;mso-position-horizontal:outside;mso-position-horizontal-relative:margin;mso-wrap-style:none;z-index:251660288;mso-width-relative:page;mso-height-relative:page;" filled="f" stroked="f" coordsize="21600,21600" o:gfxdata="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NAv+3SAAAABgEAAA8AAAAAAAAAAQAgAAAAIgAAAGRycy9kb3ducmV2&#10;LnhtbFBLAQIUABQAAAAIAIdO4kAEb5CgyQEAAJkDAAAOAAAAAAAAAAEAIAAAACEBAABkcnMvZTJv&#10;RG9jLnhtbFBLBQYAAAAABgAGAFkBAABcBQAAAAA=&#10;">
              <v:fill on="f" focussize="0,0"/>
              <v:stroke on="f"/>
              <v:imagedata o:title=""/>
              <o:lock v:ext="edit" aspectratio="f"/>
              <v:textbox inset="0mm,0mm,0mm,0mm" style="mso-fit-shape-to-text:t;">
                <w:txbxContent>
                  <w:p w14:paraId="7BADB5D0">
                    <w:pPr>
                      <w:pStyle w:val="8"/>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12</w:t>
                    </w:r>
                    <w:r>
                      <w:rPr>
                        <w:rFonts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2F93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9DFD4A"/>
    <w:multiLevelType w:val="singleLevel"/>
    <w:tmpl w:val="D69DFD4A"/>
    <w:lvl w:ilvl="0" w:tentative="0">
      <w:start w:val="1"/>
      <w:numFmt w:val="chineseCounting"/>
      <w:suff w:val="nothing"/>
      <w:lvlText w:val="（%1）"/>
      <w:lvlJc w:val="left"/>
      <w:pPr>
        <w:ind w:left="0" w:firstLine="420"/>
      </w:pPr>
      <w:rPr>
        <w:rFonts w:hint="eastAsia"/>
      </w:rPr>
    </w:lvl>
  </w:abstractNum>
  <w:abstractNum w:abstractNumId="1">
    <w:nsid w:val="EBD64523"/>
    <w:multiLevelType w:val="singleLevel"/>
    <w:tmpl w:val="EBD64523"/>
    <w:lvl w:ilvl="0" w:tentative="0">
      <w:start w:val="1"/>
      <w:numFmt w:val="decimal"/>
      <w:suff w:val="nothing"/>
      <w:lvlText w:val="%1、"/>
      <w:lvlJc w:val="left"/>
    </w:lvl>
  </w:abstractNum>
  <w:abstractNum w:abstractNumId="2">
    <w:nsid w:val="FD47DFD5"/>
    <w:multiLevelType w:val="singleLevel"/>
    <w:tmpl w:val="FD47DFD5"/>
    <w:lvl w:ilvl="0" w:tentative="0">
      <w:start w:val="3"/>
      <w:numFmt w:val="chineseCounting"/>
      <w:suff w:val="nothing"/>
      <w:lvlText w:val="%1、"/>
      <w:lvlJc w:val="left"/>
      <w:rPr>
        <w:rFonts w:hint="eastAsia"/>
      </w:rPr>
    </w:lvl>
  </w:abstractNum>
  <w:abstractNum w:abstractNumId="3">
    <w:nsid w:val="5CC5392A"/>
    <w:multiLevelType w:val="singleLevel"/>
    <w:tmpl w:val="5CC5392A"/>
    <w:lvl w:ilvl="0" w:tentative="0">
      <w:start w:val="10"/>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16BE5"/>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AB344FD"/>
    <w:rsid w:val="137913E6"/>
    <w:rsid w:val="140E272A"/>
    <w:rsid w:val="1D97DEFF"/>
    <w:rsid w:val="1DFF72E5"/>
    <w:rsid w:val="1E6A2F31"/>
    <w:rsid w:val="1EF13454"/>
    <w:rsid w:val="1EFC6F07"/>
    <w:rsid w:val="24E26B54"/>
    <w:rsid w:val="2CD96530"/>
    <w:rsid w:val="2FDF85B8"/>
    <w:rsid w:val="2FFFEE04"/>
    <w:rsid w:val="31BB1005"/>
    <w:rsid w:val="33F7209D"/>
    <w:rsid w:val="34DF85B0"/>
    <w:rsid w:val="3814410A"/>
    <w:rsid w:val="3B8F36BC"/>
    <w:rsid w:val="3CBA2E43"/>
    <w:rsid w:val="40C35B27"/>
    <w:rsid w:val="449267D7"/>
    <w:rsid w:val="491FF225"/>
    <w:rsid w:val="4FFD214C"/>
    <w:rsid w:val="548824CF"/>
    <w:rsid w:val="54E30C7D"/>
    <w:rsid w:val="5777D4F5"/>
    <w:rsid w:val="58F56B3C"/>
    <w:rsid w:val="59DD8326"/>
    <w:rsid w:val="5CF56707"/>
    <w:rsid w:val="5DEF592A"/>
    <w:rsid w:val="5FC6BB1E"/>
    <w:rsid w:val="5FF720F1"/>
    <w:rsid w:val="62775FD3"/>
    <w:rsid w:val="67D30150"/>
    <w:rsid w:val="67FF5C0B"/>
    <w:rsid w:val="6A305990"/>
    <w:rsid w:val="6D331B98"/>
    <w:rsid w:val="6EFC0924"/>
    <w:rsid w:val="6FB74722"/>
    <w:rsid w:val="6FBB1BCE"/>
    <w:rsid w:val="6FEF8B7E"/>
    <w:rsid w:val="71A6591B"/>
    <w:rsid w:val="737D59BA"/>
    <w:rsid w:val="73924473"/>
    <w:rsid w:val="77C37683"/>
    <w:rsid w:val="79D19834"/>
    <w:rsid w:val="79FF515B"/>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spacing w:beforeAutospacing="0" w:afterAutospacing="0"/>
      <w:jc w:val="both"/>
      <w:outlineLvl w:val="0"/>
    </w:pPr>
    <w:rPr>
      <w:rFonts w:ascii="Times New Roman" w:hAnsi="Times New Roman" w:eastAsia="黑体" w:cs="Times New Roman"/>
      <w:snapToGrid w:val="0"/>
      <w:color w:val="000000"/>
      <w:kern w:val="44"/>
      <w:sz w:val="32"/>
      <w:szCs w:val="21"/>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6">
    <w:name w:val="Body Text"/>
    <w:basedOn w:val="1"/>
    <w:qFormat/>
    <w:uiPriority w:val="0"/>
    <w:rPr>
      <w:kern w:val="0"/>
      <w:sz w:val="20"/>
      <w:szCs w:val="20"/>
    </w:rPr>
  </w:style>
  <w:style w:type="paragraph" w:styleId="7">
    <w:name w:val="Balloon Text"/>
    <w:basedOn w:val="1"/>
    <w:link w:val="18"/>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rPr>
      <w:sz w:val="24"/>
    </w:rPr>
  </w:style>
  <w:style w:type="character" w:styleId="13">
    <w:name w:val="Strong"/>
    <w:qFormat/>
    <w:uiPriority w:val="0"/>
    <w:rPr>
      <w:rFonts w:cs="Times New Roman"/>
      <w:b/>
      <w:bCs/>
    </w:rPr>
  </w:style>
  <w:style w:type="character" w:customStyle="1" w:styleId="14">
    <w:name w:val="页眉 Char"/>
    <w:basedOn w:val="12"/>
    <w:link w:val="9"/>
    <w:qFormat/>
    <w:uiPriority w:val="99"/>
    <w:rPr>
      <w:sz w:val="18"/>
      <w:szCs w:val="18"/>
    </w:rPr>
  </w:style>
  <w:style w:type="character" w:customStyle="1" w:styleId="15">
    <w:name w:val="页脚 Char"/>
    <w:basedOn w:val="12"/>
    <w:link w:val="8"/>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2"/>
    <w:link w:val="7"/>
    <w:semiHidden/>
    <w:qFormat/>
    <w:uiPriority w:val="99"/>
    <w:rPr>
      <w:sz w:val="18"/>
      <w:szCs w:val="18"/>
    </w:rPr>
  </w:style>
  <w:style w:type="character" w:customStyle="1" w:styleId="19">
    <w:name w:val="font01"/>
    <w:basedOn w:val="12"/>
    <w:qFormat/>
    <w:uiPriority w:val="0"/>
    <w:rPr>
      <w:rFonts w:hint="eastAsia" w:ascii="宋体" w:hAnsi="宋体" w:eastAsia="宋体" w:cs="宋体"/>
      <w:color w:val="000000"/>
      <w:sz w:val="22"/>
      <w:szCs w:val="22"/>
      <w:u w:val="none"/>
    </w:rPr>
  </w:style>
  <w:style w:type="character" w:customStyle="1" w:styleId="20">
    <w:name w:val="font21"/>
    <w:basedOn w:val="12"/>
    <w:qFormat/>
    <w:uiPriority w:val="0"/>
    <w:rPr>
      <w:rFonts w:hint="eastAsia" w:ascii="宋体" w:hAnsi="宋体" w:eastAsia="宋体" w:cs="宋体"/>
      <w:color w:val="000000"/>
      <w:sz w:val="24"/>
      <w:szCs w:val="24"/>
      <w:u w:val="none"/>
    </w:rPr>
  </w:style>
  <w:style w:type="character" w:customStyle="1" w:styleId="21">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1725</Words>
  <Characters>2048</Characters>
  <Lines>69</Lines>
  <Paragraphs>19</Paragraphs>
  <TotalTime>0</TotalTime>
  <ScaleCrop>false</ScaleCrop>
  <LinksUpToDate>false</LinksUpToDate>
  <CharactersWithSpaces>2063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稳</cp:lastModifiedBy>
  <cp:lastPrinted>2024-08-08T18:20:00Z</cp:lastPrinted>
  <dcterms:modified xsi:type="dcterms:W3CDTF">2025-09-16T07:02:30Z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eyJoZGlkIjoiNTMwNDRmYmUyNWEzYzQyNTZkMTNhNGU0ZmRjYzg2MDEiLCJ1c2VySWQiOiI1NDMzMTMzMDcifQ==</vt:lpwstr>
  </property>
</Properties>
</file>