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pStyle w:val="10"/>
        <w:jc w:val="center"/>
        <w:rPr>
          <w:rFonts w:cs="Times New Roman"/>
          <w:sz w:val="52"/>
          <w:szCs w:val="52"/>
        </w:rPr>
      </w:pPr>
    </w:p>
    <w:p>
      <w:pPr>
        <w:pStyle w:val="10"/>
        <w:spacing w:line="960" w:lineRule="exact"/>
        <w:jc w:val="center"/>
        <w:outlineLvl w:val="0"/>
        <w:rPr>
          <w:rFonts w:cs="Times New Roman"/>
          <w:sz w:val="52"/>
          <w:szCs w:val="52"/>
        </w:rPr>
      </w:pPr>
      <w:r>
        <w:rPr>
          <w:sz w:val="52"/>
          <w:szCs w:val="52"/>
        </w:rPr>
        <w:t>2020</w:t>
      </w:r>
      <w:r>
        <w:rPr>
          <w:rFonts w:hint="eastAsia"/>
          <w:sz w:val="52"/>
          <w:szCs w:val="52"/>
        </w:rPr>
        <w:t>年度</w:t>
      </w:r>
    </w:p>
    <w:p>
      <w:pPr>
        <w:pStyle w:val="10"/>
        <w:spacing w:line="960" w:lineRule="exact"/>
        <w:jc w:val="center"/>
        <w:outlineLvl w:val="0"/>
        <w:rPr>
          <w:rFonts w:cs="Times New Roman"/>
          <w:sz w:val="52"/>
          <w:szCs w:val="52"/>
        </w:rPr>
      </w:pPr>
      <w:r>
        <w:rPr>
          <w:rFonts w:hint="eastAsia"/>
          <w:sz w:val="52"/>
          <w:szCs w:val="52"/>
        </w:rPr>
        <w:t>湖南省质量技术监督局信息中心部门决算</w:t>
      </w:r>
    </w:p>
    <w:p>
      <w:pPr>
        <w:pStyle w:val="10"/>
        <w:spacing w:line="500" w:lineRule="exact"/>
        <w:jc w:val="center"/>
        <w:outlineLvl w:val="1"/>
        <w:rPr>
          <w:rFonts w:cs="Times New Roman"/>
          <w:b/>
          <w:bCs/>
          <w:sz w:val="36"/>
          <w:szCs w:val="36"/>
        </w:rPr>
      </w:pPr>
      <w:r>
        <w:rPr>
          <w:rFonts w:cs="Times New Roman"/>
          <w:sz w:val="56"/>
          <w:szCs w:val="56"/>
        </w:rPr>
        <w:br w:type="page"/>
      </w:r>
      <w:r>
        <w:rPr>
          <w:rFonts w:hint="eastAsia"/>
          <w:b/>
          <w:bCs/>
          <w:sz w:val="36"/>
          <w:szCs w:val="36"/>
        </w:rPr>
        <w:t>目录</w:t>
      </w:r>
    </w:p>
    <w:p>
      <w:pPr>
        <w:pStyle w:val="10"/>
        <w:spacing w:line="500" w:lineRule="exact"/>
        <w:outlineLvl w:val="0"/>
        <w:rPr>
          <w:rFonts w:ascii="仿宋_GB2312" w:eastAsia="仿宋_GB2312" w:cs="Times New Roman"/>
          <w:b/>
          <w:bCs/>
          <w:sz w:val="28"/>
          <w:szCs w:val="28"/>
        </w:rPr>
      </w:pPr>
      <w:r>
        <w:rPr>
          <w:rFonts w:hint="eastAsia"/>
          <w:b/>
          <w:bCs/>
          <w:sz w:val="28"/>
          <w:szCs w:val="28"/>
        </w:rPr>
        <w:t>第一部分湖南省质量技术监督局信息中心概况</w:t>
      </w:r>
    </w:p>
    <w:p>
      <w:pPr>
        <w:pStyle w:val="10"/>
        <w:spacing w:line="500" w:lineRule="exact"/>
        <w:ind w:firstLine="700" w:firstLineChars="250"/>
        <w:outlineLvl w:val="1"/>
        <w:rPr>
          <w:rFonts w:ascii="宋体" w:hAnsi="宋体" w:eastAsia="宋体" w:cs="Times New Roman"/>
          <w:sz w:val="28"/>
          <w:szCs w:val="28"/>
        </w:rPr>
      </w:pPr>
      <w:r>
        <w:rPr>
          <w:rFonts w:hint="eastAsia" w:ascii="宋体" w:hAnsi="宋体" w:eastAsia="宋体" w:cs="宋体"/>
          <w:sz w:val="28"/>
          <w:szCs w:val="28"/>
        </w:rPr>
        <w:t>一、部门职责</w:t>
      </w:r>
    </w:p>
    <w:p>
      <w:pPr>
        <w:pStyle w:val="10"/>
        <w:spacing w:line="500" w:lineRule="exact"/>
        <w:ind w:firstLine="700" w:firstLineChars="250"/>
        <w:outlineLvl w:val="1"/>
        <w:rPr>
          <w:rFonts w:ascii="宋体" w:hAnsi="宋体" w:eastAsia="宋体" w:cs="Times New Roman"/>
          <w:sz w:val="28"/>
          <w:szCs w:val="28"/>
        </w:rPr>
      </w:pPr>
      <w:r>
        <w:rPr>
          <w:rFonts w:hint="eastAsia" w:ascii="宋体" w:hAnsi="宋体" w:eastAsia="宋体" w:cs="宋体"/>
          <w:sz w:val="28"/>
          <w:szCs w:val="28"/>
        </w:rPr>
        <w:t>二、机构设置</w:t>
      </w:r>
    </w:p>
    <w:p>
      <w:pPr>
        <w:pStyle w:val="10"/>
        <w:spacing w:line="500" w:lineRule="exact"/>
        <w:outlineLvl w:val="0"/>
        <w:rPr>
          <w:rFonts w:ascii="仿宋_GB2312" w:eastAsia="仿宋_GB2312" w:cs="Times New Roman"/>
          <w:b/>
          <w:bCs/>
          <w:sz w:val="28"/>
          <w:szCs w:val="28"/>
        </w:rPr>
      </w:pPr>
      <w:r>
        <w:rPr>
          <w:rFonts w:hint="eastAsia" w:hAnsi="仿宋_GB2312"/>
          <w:b/>
          <w:bCs/>
          <w:sz w:val="28"/>
          <w:szCs w:val="28"/>
        </w:rPr>
        <w:t>第二部分</w:t>
      </w:r>
      <w:r>
        <w:rPr>
          <w:rFonts w:hAnsi="仿宋_GB2312"/>
          <w:b/>
          <w:bCs/>
          <w:sz w:val="28"/>
          <w:szCs w:val="28"/>
        </w:rPr>
        <w:t>2020</w:t>
      </w:r>
      <w:r>
        <w:rPr>
          <w:rFonts w:hint="eastAsia" w:hAnsi="仿宋_GB2312"/>
          <w:b/>
          <w:bCs/>
          <w:sz w:val="28"/>
          <w:szCs w:val="28"/>
        </w:rPr>
        <w:t>年度部门决算表</w:t>
      </w:r>
    </w:p>
    <w:p>
      <w:pPr>
        <w:pStyle w:val="10"/>
        <w:spacing w:line="500" w:lineRule="exact"/>
        <w:ind w:firstLine="700" w:firstLineChars="250"/>
        <w:outlineLvl w:val="1"/>
        <w:rPr>
          <w:rFonts w:ascii="宋体" w:hAnsi="宋体" w:eastAsia="宋体" w:cs="Times New Roman"/>
          <w:sz w:val="28"/>
          <w:szCs w:val="28"/>
        </w:rPr>
      </w:pPr>
      <w:r>
        <w:rPr>
          <w:rFonts w:hint="eastAsia" w:ascii="宋体" w:hAnsi="宋体" w:eastAsia="宋体" w:cs="宋体"/>
          <w:sz w:val="28"/>
          <w:szCs w:val="28"/>
        </w:rPr>
        <w:t>一、收入支出决算总表</w:t>
      </w:r>
    </w:p>
    <w:p>
      <w:pPr>
        <w:pStyle w:val="10"/>
        <w:spacing w:line="500" w:lineRule="exact"/>
        <w:ind w:firstLine="700" w:firstLineChars="250"/>
        <w:outlineLvl w:val="1"/>
        <w:rPr>
          <w:rFonts w:ascii="宋体" w:hAnsi="宋体" w:eastAsia="宋体" w:cs="Times New Roman"/>
          <w:sz w:val="28"/>
          <w:szCs w:val="28"/>
        </w:rPr>
      </w:pPr>
      <w:r>
        <w:rPr>
          <w:rFonts w:hint="eastAsia" w:ascii="宋体" w:hAnsi="宋体" w:eastAsia="宋体" w:cs="宋体"/>
          <w:sz w:val="28"/>
          <w:szCs w:val="28"/>
        </w:rPr>
        <w:t>二、收入决算表</w:t>
      </w:r>
    </w:p>
    <w:p>
      <w:pPr>
        <w:pStyle w:val="10"/>
        <w:spacing w:line="500" w:lineRule="exact"/>
        <w:ind w:firstLine="700" w:firstLineChars="250"/>
        <w:outlineLvl w:val="1"/>
        <w:rPr>
          <w:rFonts w:ascii="宋体" w:hAnsi="宋体" w:eastAsia="宋体" w:cs="Times New Roman"/>
          <w:sz w:val="28"/>
          <w:szCs w:val="28"/>
        </w:rPr>
      </w:pPr>
      <w:r>
        <w:rPr>
          <w:rFonts w:hint="eastAsia" w:ascii="宋体" w:hAnsi="宋体" w:eastAsia="宋体" w:cs="宋体"/>
          <w:sz w:val="28"/>
          <w:szCs w:val="28"/>
        </w:rPr>
        <w:t>三、支出决算表</w:t>
      </w:r>
    </w:p>
    <w:p>
      <w:pPr>
        <w:pStyle w:val="10"/>
        <w:spacing w:line="500" w:lineRule="exact"/>
        <w:ind w:firstLine="700" w:firstLineChars="250"/>
        <w:outlineLvl w:val="1"/>
        <w:rPr>
          <w:rFonts w:ascii="宋体" w:hAnsi="宋体" w:eastAsia="宋体" w:cs="Times New Roman"/>
          <w:sz w:val="28"/>
          <w:szCs w:val="28"/>
        </w:rPr>
      </w:pPr>
      <w:r>
        <w:rPr>
          <w:rFonts w:hint="eastAsia" w:ascii="宋体" w:hAnsi="宋体" w:eastAsia="宋体" w:cs="宋体"/>
          <w:sz w:val="28"/>
          <w:szCs w:val="28"/>
        </w:rPr>
        <w:t>四、财政拨款收入支出决算总表</w:t>
      </w:r>
    </w:p>
    <w:p>
      <w:pPr>
        <w:pStyle w:val="10"/>
        <w:spacing w:line="500" w:lineRule="exact"/>
        <w:ind w:firstLine="700" w:firstLineChars="250"/>
        <w:outlineLvl w:val="1"/>
        <w:rPr>
          <w:rFonts w:ascii="宋体" w:hAnsi="宋体" w:eastAsia="宋体" w:cs="Times New Roman"/>
          <w:sz w:val="28"/>
          <w:szCs w:val="28"/>
        </w:rPr>
      </w:pPr>
      <w:r>
        <w:rPr>
          <w:rFonts w:hint="eastAsia" w:ascii="宋体" w:hAnsi="宋体" w:eastAsia="宋体" w:cs="宋体"/>
          <w:sz w:val="28"/>
          <w:szCs w:val="28"/>
        </w:rPr>
        <w:t>五、一般公共预算财政拨款支出决算表</w:t>
      </w:r>
    </w:p>
    <w:p>
      <w:pPr>
        <w:pStyle w:val="10"/>
        <w:spacing w:line="500" w:lineRule="exact"/>
        <w:ind w:firstLine="700" w:firstLineChars="250"/>
        <w:outlineLvl w:val="1"/>
        <w:rPr>
          <w:rFonts w:ascii="宋体" w:hAnsi="宋体" w:eastAsia="宋体" w:cs="Times New Roman"/>
          <w:sz w:val="28"/>
          <w:szCs w:val="28"/>
        </w:rPr>
      </w:pPr>
      <w:r>
        <w:rPr>
          <w:rFonts w:hint="eastAsia" w:ascii="宋体" w:hAnsi="宋体" w:eastAsia="宋体" w:cs="宋体"/>
          <w:sz w:val="28"/>
          <w:szCs w:val="28"/>
        </w:rPr>
        <w:t>六、一般公共预算财政拨款基本支出决算表</w:t>
      </w:r>
    </w:p>
    <w:p>
      <w:pPr>
        <w:pStyle w:val="10"/>
        <w:spacing w:line="500" w:lineRule="exact"/>
        <w:ind w:firstLine="700" w:firstLineChars="250"/>
        <w:outlineLvl w:val="1"/>
        <w:rPr>
          <w:rFonts w:ascii="宋体" w:hAnsi="宋体" w:eastAsia="宋体" w:cs="Times New Roman"/>
          <w:sz w:val="28"/>
          <w:szCs w:val="28"/>
        </w:rPr>
      </w:pPr>
      <w:r>
        <w:rPr>
          <w:rFonts w:hint="eastAsia" w:ascii="宋体" w:hAnsi="宋体" w:eastAsia="宋体" w:cs="宋体"/>
          <w:sz w:val="28"/>
          <w:szCs w:val="28"/>
        </w:rPr>
        <w:t>七、一般公共预算财政拨款“三公”经费支出决算表</w:t>
      </w:r>
    </w:p>
    <w:p>
      <w:pPr>
        <w:pStyle w:val="10"/>
        <w:spacing w:line="500" w:lineRule="exact"/>
        <w:ind w:firstLine="700" w:firstLineChars="250"/>
        <w:outlineLvl w:val="1"/>
        <w:rPr>
          <w:rFonts w:ascii="宋体" w:hAnsi="宋体" w:eastAsia="宋体" w:cs="Times New Roman"/>
          <w:sz w:val="28"/>
          <w:szCs w:val="28"/>
        </w:rPr>
      </w:pPr>
      <w:r>
        <w:rPr>
          <w:rFonts w:hint="eastAsia" w:ascii="宋体" w:hAnsi="宋体" w:eastAsia="宋体" w:cs="宋体"/>
          <w:sz w:val="28"/>
          <w:szCs w:val="28"/>
        </w:rPr>
        <w:t>八、政府性基金预算财政拨款收入支出决算表</w:t>
      </w:r>
    </w:p>
    <w:p>
      <w:pPr>
        <w:pStyle w:val="10"/>
        <w:spacing w:line="500" w:lineRule="exact"/>
        <w:ind w:firstLine="700" w:firstLineChars="250"/>
        <w:outlineLvl w:val="1"/>
        <w:rPr>
          <w:rFonts w:ascii="宋体" w:hAnsi="宋体" w:eastAsia="宋体" w:cs="Times New Roman"/>
          <w:sz w:val="28"/>
          <w:szCs w:val="28"/>
        </w:rPr>
      </w:pPr>
      <w:r>
        <w:rPr>
          <w:rFonts w:hint="eastAsia" w:ascii="宋体" w:hAnsi="宋体" w:eastAsia="宋体" w:cs="宋体"/>
          <w:sz w:val="28"/>
          <w:szCs w:val="28"/>
        </w:rPr>
        <w:t>九、国有资本经营预算财政拨款支出决算表</w:t>
      </w:r>
    </w:p>
    <w:p>
      <w:pPr>
        <w:pStyle w:val="10"/>
        <w:spacing w:line="500" w:lineRule="exact"/>
        <w:outlineLvl w:val="0"/>
        <w:rPr>
          <w:rFonts w:ascii="仿宋_GB2312" w:eastAsia="仿宋_GB2312" w:cs="Times New Roman"/>
          <w:b/>
          <w:bCs/>
          <w:sz w:val="28"/>
          <w:szCs w:val="28"/>
        </w:rPr>
      </w:pPr>
      <w:r>
        <w:rPr>
          <w:rFonts w:hint="eastAsia" w:hAnsi="仿宋_GB2312"/>
          <w:b/>
          <w:bCs/>
          <w:sz w:val="28"/>
          <w:szCs w:val="28"/>
        </w:rPr>
        <w:t>第三部分</w:t>
      </w:r>
      <w:r>
        <w:rPr>
          <w:rFonts w:hAnsi="仿宋_GB2312"/>
          <w:b/>
          <w:bCs/>
          <w:sz w:val="28"/>
          <w:szCs w:val="28"/>
        </w:rPr>
        <w:t>2020</w:t>
      </w:r>
      <w:r>
        <w:rPr>
          <w:rFonts w:hint="eastAsia" w:hAnsi="仿宋_GB2312"/>
          <w:b/>
          <w:bCs/>
          <w:sz w:val="28"/>
          <w:szCs w:val="28"/>
        </w:rPr>
        <w:t>年度部门决算情况说明</w:t>
      </w:r>
    </w:p>
    <w:p>
      <w:pPr>
        <w:pStyle w:val="10"/>
        <w:spacing w:line="500" w:lineRule="exact"/>
        <w:ind w:firstLine="700" w:firstLineChars="250"/>
        <w:outlineLvl w:val="1"/>
        <w:rPr>
          <w:rFonts w:ascii="宋体" w:hAnsi="宋体" w:eastAsia="宋体" w:cs="Times New Roman"/>
          <w:sz w:val="28"/>
          <w:szCs w:val="28"/>
        </w:rPr>
      </w:pPr>
      <w:r>
        <w:rPr>
          <w:rFonts w:hint="eastAsia" w:ascii="宋体" w:hAnsi="宋体" w:eastAsia="宋体" w:cs="宋体"/>
          <w:sz w:val="28"/>
          <w:szCs w:val="28"/>
        </w:rPr>
        <w:t>一、收入支出决算总体情况说明</w:t>
      </w:r>
    </w:p>
    <w:p>
      <w:pPr>
        <w:spacing w:line="500" w:lineRule="exact"/>
        <w:ind w:firstLine="700" w:firstLineChars="250"/>
        <w:jc w:val="left"/>
        <w:outlineLvl w:val="1"/>
        <w:rPr>
          <w:rFonts w:ascii="仿宋_GB2312" w:eastAsia="仿宋_GB2312" w:cs="Times New Roman"/>
          <w:sz w:val="28"/>
          <w:szCs w:val="28"/>
        </w:rPr>
      </w:pPr>
      <w:r>
        <w:rPr>
          <w:rFonts w:hint="eastAsia" w:ascii="仿宋_GB2312" w:hAnsi="仿宋_GB2312" w:cs="宋体"/>
          <w:sz w:val="28"/>
          <w:szCs w:val="28"/>
        </w:rPr>
        <w:t>二、收入决算情况说明</w:t>
      </w:r>
    </w:p>
    <w:p>
      <w:pPr>
        <w:autoSpaceDE w:val="0"/>
        <w:autoSpaceDN w:val="0"/>
        <w:adjustRightInd w:val="0"/>
        <w:spacing w:line="500" w:lineRule="exact"/>
        <w:ind w:firstLine="700" w:firstLineChars="250"/>
        <w:jc w:val="left"/>
        <w:outlineLvl w:val="1"/>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三、支出决算情况说明</w:t>
      </w:r>
    </w:p>
    <w:p>
      <w:pPr>
        <w:autoSpaceDE w:val="0"/>
        <w:autoSpaceDN w:val="0"/>
        <w:adjustRightInd w:val="0"/>
        <w:spacing w:line="500" w:lineRule="exact"/>
        <w:ind w:firstLine="700" w:firstLineChars="250"/>
        <w:jc w:val="left"/>
        <w:outlineLvl w:val="1"/>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四、财政拨款收入支出决算总体情况说明</w:t>
      </w:r>
    </w:p>
    <w:p>
      <w:pPr>
        <w:autoSpaceDE w:val="0"/>
        <w:autoSpaceDN w:val="0"/>
        <w:adjustRightInd w:val="0"/>
        <w:spacing w:line="500" w:lineRule="exact"/>
        <w:ind w:firstLine="700" w:firstLineChars="250"/>
        <w:jc w:val="left"/>
        <w:outlineLvl w:val="1"/>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outlineLvl w:val="1"/>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outlineLvl w:val="1"/>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outlineLvl w:val="1"/>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八、政府性基金预算收入支出决算情况</w:t>
      </w:r>
    </w:p>
    <w:p>
      <w:pPr>
        <w:autoSpaceDE w:val="0"/>
        <w:autoSpaceDN w:val="0"/>
        <w:adjustRightInd w:val="0"/>
        <w:spacing w:line="500" w:lineRule="exact"/>
        <w:ind w:firstLine="700" w:firstLineChars="250"/>
        <w:jc w:val="left"/>
        <w:outlineLvl w:val="1"/>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九、关于机关运行经费支出说明</w:t>
      </w:r>
    </w:p>
    <w:p>
      <w:pPr>
        <w:autoSpaceDE w:val="0"/>
        <w:autoSpaceDN w:val="0"/>
        <w:adjustRightInd w:val="0"/>
        <w:spacing w:line="500" w:lineRule="exact"/>
        <w:ind w:firstLine="700" w:firstLineChars="250"/>
        <w:jc w:val="left"/>
        <w:outlineLvl w:val="1"/>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十、一般性支出情况</w:t>
      </w:r>
    </w:p>
    <w:p>
      <w:pPr>
        <w:autoSpaceDE w:val="0"/>
        <w:autoSpaceDN w:val="0"/>
        <w:adjustRightInd w:val="0"/>
        <w:spacing w:line="500" w:lineRule="exact"/>
        <w:ind w:firstLine="700" w:firstLineChars="250"/>
        <w:jc w:val="left"/>
        <w:outlineLvl w:val="1"/>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十一、关于政府采购支出说明</w:t>
      </w:r>
    </w:p>
    <w:p>
      <w:pPr>
        <w:pStyle w:val="10"/>
        <w:spacing w:line="500" w:lineRule="exact"/>
        <w:ind w:firstLine="700" w:firstLineChars="250"/>
        <w:outlineLvl w:val="1"/>
        <w:rPr>
          <w:rFonts w:ascii="仿宋_GB2312" w:hAnsi="仿宋_GB2312" w:eastAsia="宋体" w:cs="Times New Roman"/>
          <w:sz w:val="28"/>
          <w:szCs w:val="28"/>
        </w:rPr>
      </w:pPr>
      <w:r>
        <w:rPr>
          <w:rFonts w:hint="eastAsia" w:ascii="仿宋_GB2312" w:hAnsi="仿宋_GB2312" w:eastAsia="宋体" w:cs="宋体"/>
          <w:sz w:val="28"/>
          <w:szCs w:val="28"/>
        </w:rPr>
        <w:t>十二、关于国有资产占用情况说明</w:t>
      </w:r>
    </w:p>
    <w:p>
      <w:pPr>
        <w:pStyle w:val="10"/>
        <w:spacing w:line="500" w:lineRule="exact"/>
        <w:ind w:firstLine="700" w:firstLineChars="250"/>
        <w:outlineLvl w:val="1"/>
        <w:rPr>
          <w:rFonts w:hint="eastAsia" w:ascii="仿宋_GB2312" w:hAnsi="仿宋_GB2312" w:eastAsia="宋体" w:cs="宋体"/>
          <w:sz w:val="28"/>
          <w:szCs w:val="28"/>
        </w:rPr>
      </w:pPr>
      <w:r>
        <w:rPr>
          <w:rFonts w:hint="eastAsia" w:ascii="仿宋_GB2312" w:hAnsi="仿宋_GB2312" w:eastAsia="宋体" w:cs="宋体"/>
          <w:sz w:val="28"/>
          <w:szCs w:val="28"/>
        </w:rPr>
        <w:t>十三、关</w:t>
      </w:r>
      <w:r>
        <w:rPr>
          <w:rFonts w:hint="eastAsia" w:ascii="宋体" w:hAnsi="宋体" w:eastAsia="宋体" w:cs="宋体"/>
          <w:sz w:val="28"/>
          <w:szCs w:val="28"/>
        </w:rPr>
        <w:t>于</w:t>
      </w:r>
      <w:r>
        <w:rPr>
          <w:rFonts w:ascii="宋体" w:hAnsi="宋体" w:eastAsia="宋体" w:cs="宋体"/>
          <w:sz w:val="28"/>
          <w:szCs w:val="28"/>
        </w:rPr>
        <w:t>2020</w:t>
      </w:r>
      <w:r>
        <w:rPr>
          <w:rFonts w:hint="eastAsia" w:ascii="宋体" w:hAnsi="宋体" w:eastAsia="宋体" w:cs="宋体"/>
          <w:sz w:val="28"/>
          <w:szCs w:val="28"/>
        </w:rPr>
        <w:t>年</w:t>
      </w:r>
      <w:r>
        <w:rPr>
          <w:rFonts w:hint="eastAsia" w:ascii="仿宋_GB2312" w:hAnsi="仿宋_GB2312" w:eastAsia="宋体" w:cs="宋体"/>
          <w:sz w:val="28"/>
          <w:szCs w:val="28"/>
        </w:rPr>
        <w:t>度预算绩效情况的说明</w:t>
      </w:r>
    </w:p>
    <w:p>
      <w:pPr>
        <w:pStyle w:val="10"/>
        <w:spacing w:line="500" w:lineRule="exact"/>
        <w:ind w:firstLine="702" w:firstLineChars="250"/>
        <w:outlineLvl w:val="1"/>
        <w:rPr>
          <w:rFonts w:hint="eastAsia" w:ascii="仿宋_GB2312" w:hAnsi="仿宋_GB2312" w:eastAsia="黑体" w:cs="宋体"/>
          <w:sz w:val="28"/>
          <w:szCs w:val="28"/>
          <w:lang w:val="en-US" w:eastAsia="zh-CN"/>
        </w:rPr>
      </w:pPr>
      <w:r>
        <w:rPr>
          <w:rFonts w:hint="eastAsia" w:hAnsi="仿宋_GB2312"/>
          <w:b/>
          <w:bCs/>
          <w:sz w:val="28"/>
          <w:szCs w:val="28"/>
        </w:rPr>
        <w:t>第</w:t>
      </w:r>
      <w:r>
        <w:rPr>
          <w:rFonts w:hint="eastAsia" w:hAnsi="仿宋_GB2312"/>
          <w:b/>
          <w:bCs/>
          <w:sz w:val="28"/>
          <w:szCs w:val="28"/>
          <w:lang w:eastAsia="zh-CN"/>
        </w:rPr>
        <w:t>四</w:t>
      </w:r>
      <w:r>
        <w:rPr>
          <w:rFonts w:hint="eastAsia" w:hAnsi="仿宋_GB2312"/>
          <w:b/>
          <w:bCs/>
          <w:sz w:val="28"/>
          <w:szCs w:val="28"/>
        </w:rPr>
        <w:t>部分</w:t>
      </w:r>
      <w:r>
        <w:rPr>
          <w:rFonts w:hint="eastAsia" w:hAnsi="仿宋_GB2312"/>
          <w:b/>
          <w:bCs/>
          <w:sz w:val="28"/>
          <w:szCs w:val="28"/>
          <w:lang w:eastAsia="zh-CN"/>
        </w:rPr>
        <w:t>名词解释</w:t>
      </w:r>
    </w:p>
    <w:p>
      <w:pPr>
        <w:pStyle w:val="10"/>
        <w:spacing w:line="500" w:lineRule="exact"/>
        <w:ind w:firstLine="700" w:firstLineChars="250"/>
        <w:outlineLvl w:val="1"/>
        <w:rPr>
          <w:rFonts w:hint="eastAsia" w:ascii="仿宋_GB2312" w:hAnsi="仿宋_GB2312" w:eastAsia="宋体" w:cs="宋体"/>
          <w:sz w:val="28"/>
          <w:szCs w:val="28"/>
        </w:rPr>
      </w:pPr>
    </w:p>
    <w:p>
      <w:pPr>
        <w:jc w:val="center"/>
        <w:rPr>
          <w:rFonts w:cs="Times New Roman"/>
          <w:sz w:val="72"/>
          <w:szCs w:val="72"/>
        </w:rPr>
      </w:pPr>
      <w:r>
        <w:rPr>
          <w:rFonts w:ascii="黑体" w:hAnsi="黑体" w:eastAsia="黑体" w:cs="Times New Roman"/>
          <w:b/>
          <w:bCs/>
          <w:color w:val="000000"/>
          <w:kern w:val="0"/>
          <w:sz w:val="28"/>
          <w:szCs w:val="28"/>
        </w:rPr>
        <w:br w:type="page"/>
      </w: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pStyle w:val="10"/>
        <w:jc w:val="center"/>
        <w:rPr>
          <w:rFonts w:cs="Times New Roman"/>
          <w:sz w:val="52"/>
          <w:szCs w:val="52"/>
        </w:rPr>
      </w:pPr>
    </w:p>
    <w:p>
      <w:pPr>
        <w:pStyle w:val="10"/>
        <w:jc w:val="center"/>
        <w:rPr>
          <w:rFonts w:cs="Times New Roman"/>
          <w:sz w:val="52"/>
          <w:szCs w:val="52"/>
        </w:rPr>
      </w:pPr>
      <w:r>
        <w:rPr>
          <w:rFonts w:hint="eastAsia"/>
          <w:sz w:val="52"/>
          <w:szCs w:val="52"/>
        </w:rPr>
        <w:t>第一部分</w:t>
      </w:r>
    </w:p>
    <w:p>
      <w:pPr>
        <w:pStyle w:val="10"/>
        <w:jc w:val="center"/>
        <w:outlineLvl w:val="0"/>
        <w:rPr>
          <w:rFonts w:cs="Times New Roman"/>
          <w:sz w:val="52"/>
          <w:szCs w:val="52"/>
        </w:rPr>
      </w:pPr>
      <w:r>
        <w:rPr>
          <w:rFonts w:hint="eastAsia"/>
          <w:sz w:val="52"/>
          <w:szCs w:val="52"/>
        </w:rPr>
        <w:t>湖南省质量技术监督局信息中心概况</w:t>
      </w:r>
    </w:p>
    <w:p>
      <w:pPr>
        <w:jc w:val="center"/>
        <w:rPr>
          <w:rFonts w:cs="Times New Roman"/>
          <w:sz w:val="72"/>
          <w:szCs w:val="72"/>
        </w:rPr>
      </w:pPr>
    </w:p>
    <w:p>
      <w:pPr>
        <w:pStyle w:val="11"/>
        <w:ind w:left="720" w:firstLine="0" w:firstLineChars="0"/>
        <w:jc w:val="left"/>
        <w:rPr>
          <w:rFonts w:ascii="黑体" w:hAnsi="黑体" w:eastAsia="黑体" w:cs="Times New Roman"/>
          <w:sz w:val="32"/>
          <w:szCs w:val="32"/>
        </w:rPr>
      </w:pPr>
      <w:r>
        <w:rPr>
          <w:rFonts w:cs="Times New Roman"/>
          <w:sz w:val="72"/>
          <w:szCs w:val="72"/>
        </w:rPr>
        <w:br w:type="page"/>
      </w:r>
    </w:p>
    <w:p>
      <w:pPr>
        <w:pStyle w:val="11"/>
        <w:numPr>
          <w:ilvl w:val="0"/>
          <w:numId w:val="1"/>
        </w:numPr>
        <w:ind w:firstLineChars="0"/>
        <w:jc w:val="left"/>
        <w:outlineLvl w:val="0"/>
        <w:rPr>
          <w:rFonts w:ascii="黑体" w:hAnsi="黑体" w:eastAsia="黑体" w:cs="Times New Roman"/>
          <w:b/>
          <w:bCs/>
          <w:sz w:val="32"/>
          <w:szCs w:val="32"/>
        </w:rPr>
      </w:pPr>
      <w:r>
        <w:rPr>
          <w:rFonts w:hint="eastAsia" w:ascii="黑体" w:hAnsi="黑体" w:eastAsia="黑体" w:cs="黑体"/>
          <w:b/>
          <w:bCs/>
          <w:sz w:val="32"/>
          <w:szCs w:val="32"/>
        </w:rPr>
        <w:t>部门职责</w:t>
      </w:r>
    </w:p>
    <w:p>
      <w:pPr>
        <w:widowControl/>
        <w:spacing w:line="600" w:lineRule="exact"/>
        <w:ind w:firstLine="640" w:firstLineChars="200"/>
        <w:outlineLvl w:val="0"/>
        <w:rPr>
          <w:rFonts w:hint="eastAsia"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为全省市场监督管理系统提供基础信息服务和技撑；建设、管理和维护省市场监督管理局中心数据机房、门户网站、视频会议系统；做好市监系统信息化中长期规划和重大信息化项目建设；做好信息安全保障和培训。</w:t>
      </w:r>
    </w:p>
    <w:p>
      <w:pPr>
        <w:widowControl/>
        <w:spacing w:line="600" w:lineRule="exact"/>
        <w:outlineLvl w:val="0"/>
        <w:rPr>
          <w:rFonts w:ascii="黑体" w:hAnsi="黑体" w:eastAsia="黑体" w:cs="Times New Roman"/>
          <w:b/>
          <w:bCs/>
          <w:kern w:val="0"/>
          <w:sz w:val="32"/>
          <w:szCs w:val="32"/>
        </w:rPr>
      </w:pPr>
      <w:r>
        <w:rPr>
          <w:rFonts w:hint="eastAsia" w:ascii="黑体" w:hAnsi="黑体" w:eastAsia="黑体" w:cs="黑体"/>
          <w:b/>
          <w:bCs/>
          <w:kern w:val="0"/>
          <w:sz w:val="32"/>
          <w:szCs w:val="32"/>
        </w:rPr>
        <w:t>二、机构设置及决算单位构成</w:t>
      </w:r>
    </w:p>
    <w:p>
      <w:pPr>
        <w:pStyle w:val="5"/>
        <w:shd w:val="clear" w:color="auto" w:fill="FFFFFF"/>
        <w:adjustRightInd w:val="0"/>
        <w:snapToGrid w:val="0"/>
        <w:spacing w:before="0" w:beforeAutospacing="0" w:after="0" w:afterAutospacing="0" w:line="580" w:lineRule="exact"/>
        <w:ind w:firstLine="640" w:firstLineChars="200"/>
        <w:jc w:val="both"/>
        <w:rPr>
          <w:rFonts w:cs="Times New Roman"/>
          <w:color w:val="000000"/>
          <w:sz w:val="32"/>
          <w:szCs w:val="32"/>
        </w:rPr>
      </w:pPr>
      <w:r>
        <w:rPr>
          <w:color w:val="000000"/>
          <w:sz w:val="32"/>
          <w:szCs w:val="32"/>
        </w:rPr>
        <w:t>(</w:t>
      </w:r>
      <w:r>
        <w:rPr>
          <w:rFonts w:hint="eastAsia"/>
          <w:color w:val="000000"/>
          <w:sz w:val="32"/>
          <w:szCs w:val="32"/>
        </w:rPr>
        <w:t>一</w:t>
      </w:r>
      <w:r>
        <w:rPr>
          <w:color w:val="000000"/>
          <w:sz w:val="32"/>
          <w:szCs w:val="32"/>
        </w:rPr>
        <w:t>)</w:t>
      </w:r>
      <w:r>
        <w:rPr>
          <w:rFonts w:hint="eastAsia"/>
          <w:color w:val="000000"/>
          <w:sz w:val="32"/>
          <w:szCs w:val="32"/>
        </w:rPr>
        <w:t>内设机构设置。根据省委编办核定，在湖南省工商行政管理局经济信息中心、湖南省质量技术监督局信息中心基础上，整合湖南省企业信息管理局、湖南省工商行政管理局宣传中心、湖南省质量和标准化研究院法人数据平台职能，组建湖南省法人大数据运维中心。由于事业单位改革还没有到位，原省质监局信息中心机构、人员编制保持不变。原省质监局信息中心成立于</w:t>
      </w:r>
      <w:r>
        <w:rPr>
          <w:color w:val="000000"/>
          <w:sz w:val="32"/>
          <w:szCs w:val="32"/>
        </w:rPr>
        <w:t>2008</w:t>
      </w:r>
      <w:r>
        <w:rPr>
          <w:rFonts w:hint="eastAsia"/>
          <w:color w:val="000000"/>
          <w:sz w:val="32"/>
          <w:szCs w:val="32"/>
        </w:rPr>
        <w:t>年，是公益一类事业单位，单位编制数</w:t>
      </w:r>
      <w:r>
        <w:rPr>
          <w:color w:val="000000"/>
          <w:sz w:val="32"/>
          <w:szCs w:val="32"/>
        </w:rPr>
        <w:t>9</w:t>
      </w:r>
      <w:r>
        <w:rPr>
          <w:rFonts w:hint="eastAsia"/>
          <w:color w:val="000000"/>
          <w:sz w:val="32"/>
          <w:szCs w:val="32"/>
        </w:rPr>
        <w:t>名，领导职数一正两副。目前在编在岗</w:t>
      </w:r>
      <w:r>
        <w:rPr>
          <w:color w:val="000000"/>
          <w:sz w:val="32"/>
          <w:szCs w:val="32"/>
        </w:rPr>
        <w:t>6</w:t>
      </w:r>
      <w:r>
        <w:rPr>
          <w:rFonts w:hint="eastAsia"/>
          <w:color w:val="000000"/>
          <w:sz w:val="32"/>
          <w:szCs w:val="32"/>
        </w:rPr>
        <w:t>人（</w:t>
      </w:r>
      <w:r>
        <w:rPr>
          <w:color w:val="000000"/>
          <w:sz w:val="32"/>
          <w:szCs w:val="32"/>
        </w:rPr>
        <w:t>2020</w:t>
      </w:r>
      <w:r>
        <w:rPr>
          <w:rFonts w:hint="eastAsia"/>
          <w:color w:val="000000"/>
          <w:sz w:val="32"/>
          <w:szCs w:val="32"/>
        </w:rPr>
        <w:t>年调出人员</w:t>
      </w:r>
      <w:r>
        <w:rPr>
          <w:color w:val="000000"/>
          <w:sz w:val="32"/>
          <w:szCs w:val="32"/>
        </w:rPr>
        <w:t>2</w:t>
      </w:r>
      <w:r>
        <w:rPr>
          <w:rFonts w:hint="eastAsia"/>
          <w:color w:val="000000"/>
          <w:sz w:val="32"/>
          <w:szCs w:val="32"/>
        </w:rPr>
        <w:t>名），均为本科以上学历，其中，已获得硕士学位</w:t>
      </w:r>
      <w:r>
        <w:rPr>
          <w:color w:val="000000"/>
          <w:sz w:val="32"/>
          <w:szCs w:val="32"/>
        </w:rPr>
        <w:t>1</w:t>
      </w:r>
      <w:r>
        <w:rPr>
          <w:rFonts w:hint="eastAsia"/>
          <w:color w:val="000000"/>
          <w:sz w:val="32"/>
          <w:szCs w:val="32"/>
        </w:rPr>
        <w:t>人，在读硕士研究生</w:t>
      </w:r>
      <w:r>
        <w:rPr>
          <w:color w:val="000000"/>
          <w:sz w:val="32"/>
          <w:szCs w:val="32"/>
        </w:rPr>
        <w:t>1</w:t>
      </w:r>
      <w:r>
        <w:rPr>
          <w:rFonts w:hint="eastAsia"/>
          <w:color w:val="000000"/>
          <w:sz w:val="32"/>
          <w:szCs w:val="32"/>
        </w:rPr>
        <w:t>人，获得副高以上职称</w:t>
      </w:r>
      <w:r>
        <w:rPr>
          <w:color w:val="000000"/>
          <w:sz w:val="32"/>
          <w:szCs w:val="32"/>
        </w:rPr>
        <w:t>2</w:t>
      </w:r>
      <w:r>
        <w:rPr>
          <w:rFonts w:hint="eastAsia"/>
          <w:color w:val="000000"/>
          <w:sz w:val="32"/>
          <w:szCs w:val="32"/>
        </w:rPr>
        <w:t>人；中心内设</w:t>
      </w:r>
      <w:r>
        <w:rPr>
          <w:color w:val="000000"/>
          <w:sz w:val="32"/>
          <w:szCs w:val="32"/>
        </w:rPr>
        <w:t>3</w:t>
      </w:r>
      <w:r>
        <w:rPr>
          <w:rFonts w:hint="eastAsia"/>
          <w:color w:val="000000"/>
          <w:sz w:val="32"/>
          <w:szCs w:val="32"/>
        </w:rPr>
        <w:t>个科室（综合科、应用科、网络科）。</w:t>
      </w:r>
    </w:p>
    <w:p>
      <w:pPr>
        <w:pStyle w:val="5"/>
        <w:shd w:val="clear" w:color="auto" w:fill="FFFFFF"/>
        <w:adjustRightInd w:val="0"/>
        <w:snapToGrid w:val="0"/>
        <w:spacing w:before="0" w:beforeAutospacing="0" w:after="0" w:afterAutospacing="0" w:line="580" w:lineRule="exact"/>
        <w:ind w:firstLine="640" w:firstLineChars="200"/>
        <w:jc w:val="both"/>
        <w:rPr>
          <w:rFonts w:cs="Times New Roman"/>
          <w:color w:val="000000"/>
          <w:sz w:val="32"/>
          <w:szCs w:val="32"/>
        </w:rPr>
      </w:pPr>
      <w:r>
        <w:rPr>
          <w:rFonts w:hint="eastAsia"/>
          <w:sz w:val="32"/>
          <w:szCs w:val="32"/>
        </w:rPr>
        <w:t>（二）决算单位构成。湖南省质量技术监督局信息中心是独立核算的事业单位，</w:t>
      </w:r>
      <w:r>
        <w:rPr>
          <w:sz w:val="32"/>
          <w:szCs w:val="32"/>
        </w:rPr>
        <w:t>2020</w:t>
      </w:r>
      <w:r>
        <w:rPr>
          <w:rFonts w:hint="eastAsia"/>
          <w:sz w:val="32"/>
          <w:szCs w:val="32"/>
        </w:rPr>
        <w:t>年部门决算公开仅由本单位构成。</w:t>
      </w: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pStyle w:val="10"/>
        <w:jc w:val="center"/>
        <w:rPr>
          <w:rFonts w:cs="Times New Roman"/>
          <w:sz w:val="52"/>
          <w:szCs w:val="52"/>
        </w:rPr>
      </w:pPr>
    </w:p>
    <w:p>
      <w:pPr>
        <w:pStyle w:val="10"/>
        <w:jc w:val="center"/>
        <w:rPr>
          <w:rFonts w:cs="Times New Roman"/>
          <w:sz w:val="52"/>
          <w:szCs w:val="52"/>
        </w:rPr>
      </w:pPr>
      <w:r>
        <w:rPr>
          <w:rFonts w:hint="eastAsia"/>
          <w:sz w:val="52"/>
          <w:szCs w:val="52"/>
        </w:rPr>
        <w:t>第二部分</w:t>
      </w:r>
    </w:p>
    <w:p>
      <w:pPr>
        <w:pStyle w:val="10"/>
        <w:jc w:val="center"/>
        <w:outlineLvl w:val="0"/>
        <w:rPr>
          <w:rFonts w:cs="Times New Roman"/>
          <w:sz w:val="52"/>
          <w:szCs w:val="52"/>
        </w:rPr>
      </w:pPr>
      <w:r>
        <w:rPr>
          <w:rFonts w:hint="eastAsia"/>
          <w:sz w:val="52"/>
          <w:szCs w:val="52"/>
        </w:rPr>
        <w:t>部门决算表</w:t>
      </w: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left"/>
        <w:rPr>
          <w:rFonts w:ascii="宋体" w:cs="Times New Roman"/>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106" w:type="dxa"/>
        <w:tblLayout w:type="autofit"/>
        <w:tblCellMar>
          <w:top w:w="0" w:type="dxa"/>
          <w:left w:w="108" w:type="dxa"/>
          <w:bottom w:w="0" w:type="dxa"/>
          <w:right w:w="108" w:type="dxa"/>
        </w:tblCellMar>
      </w:tblPr>
      <w:tblGrid>
        <w:gridCol w:w="4097"/>
        <w:gridCol w:w="447"/>
        <w:gridCol w:w="672"/>
        <w:gridCol w:w="737"/>
        <w:gridCol w:w="232"/>
        <w:gridCol w:w="67"/>
        <w:gridCol w:w="3377"/>
        <w:gridCol w:w="840"/>
        <w:gridCol w:w="1451"/>
        <w:gridCol w:w="654"/>
        <w:gridCol w:w="1507"/>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noWrap/>
            <w:vAlign w:val="center"/>
          </w:tcPr>
          <w:p>
            <w:pPr>
              <w:widowControl/>
              <w:jc w:val="center"/>
              <w:rPr>
                <w:rFonts w:ascii="华文中宋" w:hAnsi="华文中宋" w:eastAsia="华文中宋" w:cs="Times New Roman"/>
                <w:color w:val="000000"/>
                <w:kern w:val="0"/>
                <w:sz w:val="32"/>
                <w:szCs w:val="32"/>
              </w:rPr>
            </w:pPr>
            <w:r>
              <w:rPr>
                <w:rFonts w:hint="eastAsia" w:ascii="华文中宋" w:hAnsi="华文中宋" w:eastAsia="华文中宋" w:cs="华文中宋"/>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16" w:type="dxa"/>
            <w:gridSpan w:val="3"/>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737"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5735" w:type="dxa"/>
            <w:gridSpan w:val="4"/>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654"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507" w:type="dxa"/>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01</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300" w:hRule="atLeast"/>
        </w:trPr>
        <w:tc>
          <w:tcPr>
            <w:tcW w:w="5216" w:type="dxa"/>
            <w:gridSpan w:val="3"/>
            <w:tcBorders>
              <w:top w:val="nil"/>
              <w:left w:val="nil"/>
              <w:bottom w:val="nil"/>
              <w:right w:val="nil"/>
            </w:tcBorders>
            <w:shd w:val="clear" w:color="000000" w:fill="FFFFFF"/>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部门：湖南省质量技术监督局信息中心</w:t>
            </w:r>
          </w:p>
        </w:tc>
        <w:tc>
          <w:tcPr>
            <w:tcW w:w="737"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5735" w:type="dxa"/>
            <w:gridSpan w:val="4"/>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654"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507" w:type="dxa"/>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625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收入</w:t>
            </w:r>
          </w:p>
        </w:tc>
        <w:tc>
          <w:tcPr>
            <w:tcW w:w="7829" w:type="dxa"/>
            <w:gridSpan w:val="5"/>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支出</w:t>
            </w:r>
          </w:p>
        </w:tc>
      </w:tr>
      <w:tr>
        <w:tblPrEx>
          <w:tblCellMar>
            <w:top w:w="0" w:type="dxa"/>
            <w:left w:w="108" w:type="dxa"/>
            <w:bottom w:w="0" w:type="dxa"/>
            <w:right w:w="108" w:type="dxa"/>
          </w:tblCellMar>
        </w:tblPrEx>
        <w:trPr>
          <w:trHeight w:val="340" w:hRule="atLeast"/>
        </w:trPr>
        <w:tc>
          <w:tcPr>
            <w:tcW w:w="409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44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0"/>
                <w:szCs w:val="20"/>
              </w:rPr>
            </w:pPr>
            <w:r>
              <w:rPr>
                <w:rFonts w:hint="eastAsia" w:ascii="宋体" w:hAnsi="宋体" w:cs="宋体"/>
                <w:kern w:val="0"/>
                <w:sz w:val="20"/>
                <w:szCs w:val="20"/>
              </w:rPr>
              <w:t>行次</w:t>
            </w:r>
          </w:p>
        </w:tc>
        <w:tc>
          <w:tcPr>
            <w:tcW w:w="1708"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决算数</w:t>
            </w:r>
          </w:p>
        </w:tc>
        <w:tc>
          <w:tcPr>
            <w:tcW w:w="3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0"/>
                <w:szCs w:val="20"/>
              </w:rPr>
            </w:pPr>
            <w:r>
              <w:rPr>
                <w:rFonts w:hint="eastAsia" w:ascii="宋体" w:hAnsi="宋体" w:cs="宋体"/>
                <w:kern w:val="0"/>
                <w:sz w:val="20"/>
                <w:szCs w:val="20"/>
              </w:rPr>
              <w:t>行次</w:t>
            </w:r>
          </w:p>
        </w:tc>
        <w:tc>
          <w:tcPr>
            <w:tcW w:w="3612"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决算数</w:t>
            </w:r>
          </w:p>
        </w:tc>
      </w:tr>
      <w:tr>
        <w:tblPrEx>
          <w:tblCellMar>
            <w:top w:w="0" w:type="dxa"/>
            <w:left w:w="108" w:type="dxa"/>
            <w:bottom w:w="0" w:type="dxa"/>
            <w:right w:w="108" w:type="dxa"/>
          </w:tblCellMar>
        </w:tblPrEx>
        <w:trPr>
          <w:trHeight w:val="340" w:hRule="atLeast"/>
        </w:trPr>
        <w:tc>
          <w:tcPr>
            <w:tcW w:w="409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栏</w:t>
            </w:r>
            <w:r>
              <w:rPr>
                <w:rFonts w:ascii="宋体" w:hAnsi="宋体" w:cs="宋体"/>
                <w:kern w:val="0"/>
                <w:sz w:val="24"/>
                <w:szCs w:val="24"/>
              </w:rPr>
              <w:t xml:space="preserve">    </w:t>
            </w:r>
            <w:r>
              <w:rPr>
                <w:rFonts w:hint="eastAsia" w:ascii="宋体" w:hAnsi="宋体" w:cs="宋体"/>
                <w:kern w:val="0"/>
                <w:sz w:val="24"/>
                <w:szCs w:val="24"/>
              </w:rPr>
              <w:t>次</w:t>
            </w:r>
          </w:p>
        </w:tc>
        <w:tc>
          <w:tcPr>
            <w:tcW w:w="44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708"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ascii="宋体" w:hAnsi="宋体" w:cs="宋体"/>
                <w:kern w:val="0"/>
                <w:sz w:val="24"/>
                <w:szCs w:val="24"/>
              </w:rPr>
              <w:t>1</w:t>
            </w:r>
          </w:p>
        </w:tc>
        <w:tc>
          <w:tcPr>
            <w:tcW w:w="3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栏</w:t>
            </w:r>
            <w:r>
              <w:rPr>
                <w:rFonts w:ascii="宋体" w:hAnsi="宋体" w:cs="宋体"/>
                <w:kern w:val="0"/>
                <w:sz w:val="24"/>
                <w:szCs w:val="24"/>
              </w:rPr>
              <w:t xml:space="preserve">    </w:t>
            </w:r>
            <w:r>
              <w:rPr>
                <w:rFonts w:hint="eastAsia" w:ascii="宋体" w:hAnsi="宋体" w:cs="宋体"/>
                <w:kern w:val="0"/>
                <w:sz w:val="24"/>
                <w:szCs w:val="24"/>
              </w:rPr>
              <w:t>次</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612"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ascii="宋体" w:hAnsi="宋体" w:cs="宋体"/>
                <w:kern w:val="0"/>
                <w:sz w:val="24"/>
                <w:szCs w:val="24"/>
              </w:rPr>
              <w:t>2</w:t>
            </w:r>
          </w:p>
        </w:tc>
      </w:tr>
      <w:tr>
        <w:tblPrEx>
          <w:tblCellMar>
            <w:top w:w="0" w:type="dxa"/>
            <w:left w:w="108" w:type="dxa"/>
            <w:bottom w:w="0" w:type="dxa"/>
            <w:right w:w="108" w:type="dxa"/>
          </w:tblCellMar>
        </w:tblPrEx>
        <w:trPr>
          <w:trHeight w:val="340" w:hRule="atLeast"/>
        </w:trPr>
        <w:tc>
          <w:tcPr>
            <w:tcW w:w="4097"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2"/>
                <w:szCs w:val="22"/>
              </w:rPr>
            </w:pPr>
            <w:r>
              <w:rPr>
                <w:rFonts w:hint="eastAsia" w:ascii="宋体" w:hAnsi="宋体" w:cs="宋体"/>
                <w:kern w:val="0"/>
                <w:sz w:val="22"/>
                <w:szCs w:val="22"/>
              </w:rPr>
              <w:t>一、一般公共预算财政拨款收入</w:t>
            </w:r>
          </w:p>
        </w:tc>
        <w:tc>
          <w:tcPr>
            <w:tcW w:w="44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1</w:t>
            </w:r>
          </w:p>
        </w:tc>
        <w:tc>
          <w:tcPr>
            <w:tcW w:w="1708" w:type="dxa"/>
            <w:gridSpan w:val="4"/>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ascii="宋体" w:hAnsi="宋体" w:cs="宋体"/>
                <w:kern w:val="0"/>
                <w:sz w:val="22"/>
                <w:szCs w:val="22"/>
              </w:rPr>
              <w:t>276.28</w:t>
            </w:r>
            <w:r>
              <w:rPr>
                <w:rFonts w:hint="eastAsia" w:ascii="宋体" w:hAnsi="宋体" w:cs="宋体"/>
                <w:kern w:val="0"/>
                <w:sz w:val="22"/>
                <w:szCs w:val="22"/>
              </w:rPr>
              <w:t>　</w:t>
            </w:r>
          </w:p>
        </w:tc>
        <w:tc>
          <w:tcPr>
            <w:tcW w:w="337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cs="Times New Roman"/>
                <w:kern w:val="0"/>
                <w:sz w:val="22"/>
                <w:szCs w:val="22"/>
              </w:rPr>
            </w:pPr>
            <w:r>
              <w:rPr>
                <w:rFonts w:hint="eastAsia" w:ascii="宋体" w:hAnsi="宋体" w:cs="宋体"/>
                <w:kern w:val="0"/>
                <w:sz w:val="22"/>
                <w:szCs w:val="22"/>
              </w:rPr>
              <w:t>一、一般公共服务支出</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14</w:t>
            </w:r>
          </w:p>
        </w:tc>
        <w:tc>
          <w:tcPr>
            <w:tcW w:w="3612" w:type="dxa"/>
            <w:gridSpan w:val="3"/>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ascii="宋体" w:hAnsi="宋体" w:cs="宋体"/>
                <w:kern w:val="0"/>
                <w:sz w:val="22"/>
                <w:szCs w:val="22"/>
              </w:rPr>
              <w:t>194.41</w:t>
            </w:r>
            <w:r>
              <w:rPr>
                <w:rFonts w:hint="eastAsia" w:ascii="宋体" w:hAnsi="宋体" w:cs="宋体"/>
                <w:kern w:val="0"/>
                <w:sz w:val="22"/>
                <w:szCs w:val="22"/>
              </w:rPr>
              <w:t>　</w:t>
            </w:r>
          </w:p>
        </w:tc>
      </w:tr>
      <w:tr>
        <w:tblPrEx>
          <w:tblCellMar>
            <w:top w:w="0" w:type="dxa"/>
            <w:left w:w="108" w:type="dxa"/>
            <w:bottom w:w="0" w:type="dxa"/>
            <w:right w:w="108" w:type="dxa"/>
          </w:tblCellMar>
        </w:tblPrEx>
        <w:trPr>
          <w:trHeight w:val="340" w:hRule="atLeast"/>
        </w:trPr>
        <w:tc>
          <w:tcPr>
            <w:tcW w:w="409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cs="Times New Roman"/>
                <w:kern w:val="0"/>
                <w:sz w:val="22"/>
                <w:szCs w:val="22"/>
              </w:rPr>
            </w:pPr>
            <w:r>
              <w:rPr>
                <w:rFonts w:hint="eastAsia" w:ascii="宋体" w:hAnsi="宋体" w:cs="宋体"/>
                <w:kern w:val="0"/>
                <w:sz w:val="22"/>
                <w:szCs w:val="22"/>
              </w:rPr>
              <w:t>二、政府性基金预算财政拨款收入</w:t>
            </w:r>
          </w:p>
        </w:tc>
        <w:tc>
          <w:tcPr>
            <w:tcW w:w="44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2</w:t>
            </w:r>
          </w:p>
        </w:tc>
        <w:tc>
          <w:tcPr>
            <w:tcW w:w="1708" w:type="dxa"/>
            <w:gridSpan w:val="4"/>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hint="eastAsia" w:ascii="宋体" w:hAnsi="宋体" w:cs="宋体"/>
                <w:kern w:val="0"/>
                <w:sz w:val="22"/>
                <w:szCs w:val="22"/>
              </w:rPr>
              <w:t>　</w:t>
            </w:r>
          </w:p>
        </w:tc>
        <w:tc>
          <w:tcPr>
            <w:tcW w:w="337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cs="Times New Roman"/>
                <w:kern w:val="0"/>
                <w:sz w:val="22"/>
                <w:szCs w:val="22"/>
              </w:rPr>
            </w:pPr>
            <w:r>
              <w:rPr>
                <w:rFonts w:hint="eastAsia" w:ascii="宋体" w:hAnsi="宋体" w:cs="宋体"/>
                <w:kern w:val="0"/>
                <w:sz w:val="22"/>
                <w:szCs w:val="22"/>
              </w:rPr>
              <w:t>二、外交支出</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15</w:t>
            </w:r>
          </w:p>
        </w:tc>
        <w:tc>
          <w:tcPr>
            <w:tcW w:w="3612" w:type="dxa"/>
            <w:gridSpan w:val="3"/>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40" w:hRule="atLeast"/>
        </w:trPr>
        <w:tc>
          <w:tcPr>
            <w:tcW w:w="4097"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2"/>
                <w:szCs w:val="22"/>
              </w:rPr>
            </w:pPr>
            <w:r>
              <w:rPr>
                <w:rFonts w:hint="eastAsia" w:ascii="宋体" w:hAnsi="宋体" w:cs="宋体"/>
                <w:kern w:val="0"/>
                <w:sz w:val="22"/>
                <w:szCs w:val="22"/>
              </w:rPr>
              <w:t>三、国有资本经营预算财政拨款收入</w:t>
            </w:r>
          </w:p>
        </w:tc>
        <w:tc>
          <w:tcPr>
            <w:tcW w:w="44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3</w:t>
            </w:r>
          </w:p>
        </w:tc>
        <w:tc>
          <w:tcPr>
            <w:tcW w:w="1708" w:type="dxa"/>
            <w:gridSpan w:val="4"/>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hint="eastAsia" w:ascii="宋体" w:hAnsi="宋体" w:cs="宋体"/>
                <w:kern w:val="0"/>
                <w:sz w:val="22"/>
                <w:szCs w:val="22"/>
              </w:rPr>
              <w:t>　</w:t>
            </w:r>
          </w:p>
        </w:tc>
        <w:tc>
          <w:tcPr>
            <w:tcW w:w="337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cs="Times New Roman"/>
                <w:kern w:val="0"/>
                <w:sz w:val="22"/>
                <w:szCs w:val="22"/>
              </w:rPr>
            </w:pPr>
            <w:r>
              <w:rPr>
                <w:rFonts w:hint="eastAsia" w:ascii="宋体" w:hAnsi="宋体" w:cs="宋体"/>
                <w:kern w:val="0"/>
                <w:sz w:val="22"/>
                <w:szCs w:val="22"/>
              </w:rPr>
              <w:t>三、国防支出</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16</w:t>
            </w:r>
          </w:p>
        </w:tc>
        <w:tc>
          <w:tcPr>
            <w:tcW w:w="3612" w:type="dxa"/>
            <w:gridSpan w:val="3"/>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40" w:hRule="atLeast"/>
        </w:trPr>
        <w:tc>
          <w:tcPr>
            <w:tcW w:w="409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cs="Times New Roman"/>
                <w:kern w:val="0"/>
                <w:sz w:val="22"/>
                <w:szCs w:val="22"/>
              </w:rPr>
            </w:pPr>
            <w:r>
              <w:rPr>
                <w:rFonts w:hint="eastAsia" w:ascii="宋体" w:hAnsi="宋体" w:cs="宋体"/>
                <w:kern w:val="0"/>
                <w:sz w:val="22"/>
                <w:szCs w:val="22"/>
              </w:rPr>
              <w:t>四、上级补助收入</w:t>
            </w:r>
          </w:p>
        </w:tc>
        <w:tc>
          <w:tcPr>
            <w:tcW w:w="44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4</w:t>
            </w:r>
          </w:p>
        </w:tc>
        <w:tc>
          <w:tcPr>
            <w:tcW w:w="1708" w:type="dxa"/>
            <w:gridSpan w:val="4"/>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ascii="宋体" w:cs="宋体"/>
                <w:kern w:val="0"/>
                <w:sz w:val="22"/>
                <w:szCs w:val="22"/>
              </w:rPr>
              <w:t>0.00</w:t>
            </w:r>
            <w:r>
              <w:rPr>
                <w:rFonts w:hint="eastAsia" w:ascii="宋体" w:hAnsi="宋体" w:cs="宋体"/>
                <w:kern w:val="0"/>
                <w:sz w:val="22"/>
                <w:szCs w:val="22"/>
              </w:rPr>
              <w:t>　</w:t>
            </w:r>
          </w:p>
        </w:tc>
        <w:tc>
          <w:tcPr>
            <w:tcW w:w="337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cs="Times New Roman"/>
                <w:kern w:val="0"/>
                <w:sz w:val="22"/>
                <w:szCs w:val="22"/>
              </w:rPr>
            </w:pPr>
            <w:r>
              <w:rPr>
                <w:rFonts w:hint="eastAsia" w:ascii="宋体" w:hAnsi="宋体" w:cs="宋体"/>
                <w:kern w:val="0"/>
                <w:sz w:val="22"/>
                <w:szCs w:val="22"/>
              </w:rPr>
              <w:t>四、公共安全支出</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17</w:t>
            </w:r>
          </w:p>
        </w:tc>
        <w:tc>
          <w:tcPr>
            <w:tcW w:w="3612" w:type="dxa"/>
            <w:gridSpan w:val="3"/>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40" w:hRule="atLeast"/>
        </w:trPr>
        <w:tc>
          <w:tcPr>
            <w:tcW w:w="409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cs="Times New Roman"/>
                <w:kern w:val="0"/>
                <w:sz w:val="22"/>
                <w:szCs w:val="22"/>
              </w:rPr>
            </w:pPr>
            <w:r>
              <w:rPr>
                <w:rFonts w:hint="eastAsia" w:ascii="宋体" w:hAnsi="宋体" w:cs="宋体"/>
                <w:kern w:val="0"/>
                <w:sz w:val="22"/>
                <w:szCs w:val="22"/>
              </w:rPr>
              <w:t>五、事业收入</w:t>
            </w:r>
          </w:p>
        </w:tc>
        <w:tc>
          <w:tcPr>
            <w:tcW w:w="44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5</w:t>
            </w:r>
          </w:p>
        </w:tc>
        <w:tc>
          <w:tcPr>
            <w:tcW w:w="1708" w:type="dxa"/>
            <w:gridSpan w:val="4"/>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ascii="宋体" w:cs="宋体"/>
                <w:kern w:val="0"/>
                <w:sz w:val="22"/>
                <w:szCs w:val="22"/>
              </w:rPr>
              <w:t>0.00</w:t>
            </w:r>
            <w:r>
              <w:rPr>
                <w:rFonts w:hint="eastAsia" w:ascii="宋体" w:hAnsi="宋体" w:cs="宋体"/>
                <w:kern w:val="0"/>
                <w:sz w:val="22"/>
                <w:szCs w:val="22"/>
              </w:rPr>
              <w:t>　</w:t>
            </w:r>
          </w:p>
        </w:tc>
        <w:tc>
          <w:tcPr>
            <w:tcW w:w="337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cs="Times New Roman"/>
                <w:kern w:val="0"/>
                <w:sz w:val="22"/>
                <w:szCs w:val="22"/>
              </w:rPr>
            </w:pPr>
            <w:r>
              <w:rPr>
                <w:rFonts w:hint="eastAsia" w:ascii="宋体" w:hAnsi="宋体" w:cs="宋体"/>
                <w:kern w:val="0"/>
                <w:sz w:val="22"/>
                <w:szCs w:val="22"/>
              </w:rPr>
              <w:t>五、教育支出</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18</w:t>
            </w:r>
          </w:p>
        </w:tc>
        <w:tc>
          <w:tcPr>
            <w:tcW w:w="3612" w:type="dxa"/>
            <w:gridSpan w:val="3"/>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ascii="宋体" w:hAnsi="宋体" w:cs="宋体"/>
                <w:kern w:val="0"/>
                <w:sz w:val="22"/>
                <w:szCs w:val="22"/>
              </w:rPr>
              <w:t>2.06</w:t>
            </w:r>
            <w:r>
              <w:rPr>
                <w:rFonts w:hint="eastAsia" w:ascii="宋体" w:hAnsi="宋体" w:cs="宋体"/>
                <w:kern w:val="0"/>
                <w:sz w:val="22"/>
                <w:szCs w:val="22"/>
              </w:rPr>
              <w:t>　</w:t>
            </w:r>
          </w:p>
        </w:tc>
      </w:tr>
      <w:tr>
        <w:tblPrEx>
          <w:tblCellMar>
            <w:top w:w="0" w:type="dxa"/>
            <w:left w:w="108" w:type="dxa"/>
            <w:bottom w:w="0" w:type="dxa"/>
            <w:right w:w="108" w:type="dxa"/>
          </w:tblCellMar>
        </w:tblPrEx>
        <w:trPr>
          <w:trHeight w:val="340" w:hRule="atLeast"/>
        </w:trPr>
        <w:tc>
          <w:tcPr>
            <w:tcW w:w="409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cs="Times New Roman"/>
                <w:kern w:val="0"/>
                <w:sz w:val="22"/>
                <w:szCs w:val="22"/>
              </w:rPr>
            </w:pPr>
            <w:r>
              <w:rPr>
                <w:rFonts w:hint="eastAsia" w:ascii="宋体" w:hAnsi="宋体" w:cs="宋体"/>
                <w:kern w:val="0"/>
                <w:sz w:val="22"/>
                <w:szCs w:val="22"/>
              </w:rPr>
              <w:t>六、经营收入</w:t>
            </w:r>
          </w:p>
        </w:tc>
        <w:tc>
          <w:tcPr>
            <w:tcW w:w="44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6</w:t>
            </w:r>
          </w:p>
        </w:tc>
        <w:tc>
          <w:tcPr>
            <w:tcW w:w="1708" w:type="dxa"/>
            <w:gridSpan w:val="4"/>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ascii="宋体" w:cs="宋体"/>
                <w:kern w:val="0"/>
                <w:sz w:val="22"/>
                <w:szCs w:val="22"/>
              </w:rPr>
              <w:t>0.00</w:t>
            </w:r>
            <w:r>
              <w:rPr>
                <w:rFonts w:hint="eastAsia" w:ascii="宋体" w:hAnsi="宋体" w:cs="宋体"/>
                <w:kern w:val="0"/>
                <w:sz w:val="22"/>
                <w:szCs w:val="22"/>
              </w:rPr>
              <w:t>　</w:t>
            </w:r>
          </w:p>
        </w:tc>
        <w:tc>
          <w:tcPr>
            <w:tcW w:w="337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cs="Times New Roman"/>
                <w:kern w:val="0"/>
                <w:sz w:val="22"/>
                <w:szCs w:val="22"/>
              </w:rPr>
            </w:pPr>
            <w:r>
              <w:rPr>
                <w:rFonts w:hint="eastAsia" w:ascii="宋体" w:hAnsi="宋体" w:cs="宋体"/>
                <w:kern w:val="0"/>
                <w:sz w:val="22"/>
                <w:szCs w:val="22"/>
              </w:rPr>
              <w:t>六、科学技术支出</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19</w:t>
            </w:r>
          </w:p>
        </w:tc>
        <w:tc>
          <w:tcPr>
            <w:tcW w:w="3612" w:type="dxa"/>
            <w:gridSpan w:val="3"/>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40" w:hRule="atLeast"/>
        </w:trPr>
        <w:tc>
          <w:tcPr>
            <w:tcW w:w="409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cs="Times New Roman"/>
                <w:kern w:val="0"/>
                <w:sz w:val="22"/>
                <w:szCs w:val="22"/>
              </w:rPr>
            </w:pPr>
            <w:r>
              <w:rPr>
                <w:rFonts w:hint="eastAsia" w:ascii="宋体" w:hAnsi="宋体" w:cs="宋体"/>
                <w:kern w:val="0"/>
                <w:sz w:val="22"/>
                <w:szCs w:val="22"/>
              </w:rPr>
              <w:t>七、附属单位上缴收入</w:t>
            </w:r>
          </w:p>
        </w:tc>
        <w:tc>
          <w:tcPr>
            <w:tcW w:w="44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7</w:t>
            </w:r>
          </w:p>
        </w:tc>
        <w:tc>
          <w:tcPr>
            <w:tcW w:w="1708" w:type="dxa"/>
            <w:gridSpan w:val="4"/>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ascii="宋体" w:cs="宋体"/>
                <w:kern w:val="0"/>
                <w:sz w:val="22"/>
                <w:szCs w:val="22"/>
              </w:rPr>
              <w:t>0.00</w:t>
            </w:r>
            <w:r>
              <w:rPr>
                <w:rFonts w:hint="eastAsia" w:ascii="宋体" w:hAnsi="宋体" w:cs="宋体"/>
                <w:kern w:val="0"/>
                <w:sz w:val="22"/>
                <w:szCs w:val="22"/>
              </w:rPr>
              <w:t>　</w:t>
            </w:r>
          </w:p>
        </w:tc>
        <w:tc>
          <w:tcPr>
            <w:tcW w:w="3377" w:type="dxa"/>
            <w:tcBorders>
              <w:top w:val="nil"/>
              <w:left w:val="nil"/>
              <w:bottom w:val="single" w:color="auto" w:sz="4" w:space="0"/>
              <w:right w:val="single" w:color="auto" w:sz="4" w:space="0"/>
            </w:tcBorders>
            <w:noWrap/>
            <w:vAlign w:val="center"/>
          </w:tcPr>
          <w:p>
            <w:pPr>
              <w:widowControl/>
              <w:jc w:val="left"/>
              <w:rPr>
                <w:rFonts w:ascii="宋体" w:cs="Times New Roman"/>
                <w:kern w:val="0"/>
                <w:sz w:val="24"/>
                <w:szCs w:val="24"/>
              </w:rPr>
            </w:pPr>
            <w:r>
              <w:rPr>
                <w:rFonts w:hint="eastAsia" w:ascii="宋体" w:hAnsi="宋体" w:cs="宋体"/>
                <w:kern w:val="0"/>
                <w:sz w:val="24"/>
                <w:szCs w:val="24"/>
              </w:rPr>
              <w:t>……</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20</w:t>
            </w:r>
          </w:p>
        </w:tc>
        <w:tc>
          <w:tcPr>
            <w:tcW w:w="3612" w:type="dxa"/>
            <w:gridSpan w:val="3"/>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40" w:hRule="atLeast"/>
        </w:trPr>
        <w:tc>
          <w:tcPr>
            <w:tcW w:w="409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cs="Times New Roman"/>
                <w:kern w:val="0"/>
                <w:sz w:val="22"/>
                <w:szCs w:val="22"/>
              </w:rPr>
            </w:pPr>
            <w:r>
              <w:rPr>
                <w:rFonts w:hint="eastAsia" w:ascii="宋体" w:hAnsi="宋体" w:cs="宋体"/>
                <w:kern w:val="0"/>
                <w:sz w:val="22"/>
                <w:szCs w:val="22"/>
              </w:rPr>
              <w:t>八、其他收入</w:t>
            </w:r>
          </w:p>
        </w:tc>
        <w:tc>
          <w:tcPr>
            <w:tcW w:w="44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8</w:t>
            </w:r>
          </w:p>
        </w:tc>
        <w:tc>
          <w:tcPr>
            <w:tcW w:w="1708" w:type="dxa"/>
            <w:gridSpan w:val="4"/>
            <w:tcBorders>
              <w:top w:val="nil"/>
              <w:left w:val="nil"/>
              <w:bottom w:val="single" w:color="auto" w:sz="4" w:space="0"/>
              <w:right w:val="single" w:color="auto" w:sz="4" w:space="0"/>
            </w:tcBorders>
            <w:noWrap/>
            <w:vAlign w:val="center"/>
          </w:tcPr>
          <w:p>
            <w:pPr>
              <w:widowControl/>
              <w:jc w:val="left"/>
              <w:rPr>
                <w:rFonts w:ascii="宋体" w:cs="Times New Roman"/>
                <w:kern w:val="0"/>
                <w:sz w:val="22"/>
                <w:szCs w:val="22"/>
              </w:rPr>
            </w:pPr>
            <w:r>
              <w:rPr>
                <w:rFonts w:hint="eastAsia" w:ascii="宋体" w:hAnsi="宋体" w:cs="宋体"/>
                <w:kern w:val="0"/>
                <w:sz w:val="22"/>
                <w:szCs w:val="22"/>
              </w:rPr>
              <w:t>　</w:t>
            </w:r>
          </w:p>
        </w:tc>
        <w:tc>
          <w:tcPr>
            <w:tcW w:w="3377" w:type="dxa"/>
            <w:tcBorders>
              <w:top w:val="nil"/>
              <w:left w:val="nil"/>
              <w:bottom w:val="single" w:color="auto" w:sz="4" w:space="0"/>
              <w:right w:val="single" w:color="auto" w:sz="4" w:space="0"/>
            </w:tcBorders>
            <w:noWrap/>
            <w:vAlign w:val="center"/>
          </w:tcPr>
          <w:p>
            <w:pPr>
              <w:widowControl/>
              <w:jc w:val="left"/>
              <w:rPr>
                <w:rFonts w:ascii="宋体" w:cs="Times New Roman"/>
                <w:kern w:val="0"/>
                <w:sz w:val="22"/>
                <w:szCs w:val="22"/>
              </w:rPr>
            </w:pPr>
            <w:r>
              <w:rPr>
                <w:rFonts w:hint="eastAsia" w:ascii="宋体" w:hAnsi="宋体" w:cs="宋体"/>
                <w:kern w:val="0"/>
                <w:sz w:val="22"/>
                <w:szCs w:val="22"/>
              </w:rPr>
              <w:t>　</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21</w:t>
            </w:r>
          </w:p>
        </w:tc>
        <w:tc>
          <w:tcPr>
            <w:tcW w:w="3612" w:type="dxa"/>
            <w:gridSpan w:val="3"/>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40" w:hRule="atLeast"/>
        </w:trPr>
        <w:tc>
          <w:tcPr>
            <w:tcW w:w="4097" w:type="dxa"/>
            <w:tcBorders>
              <w:top w:val="nil"/>
              <w:left w:val="single" w:color="auto" w:sz="4" w:space="0"/>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4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9</w:t>
            </w:r>
          </w:p>
        </w:tc>
        <w:tc>
          <w:tcPr>
            <w:tcW w:w="1708" w:type="dxa"/>
            <w:gridSpan w:val="4"/>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hint="eastAsia" w:ascii="宋体" w:hAnsi="宋体" w:cs="宋体"/>
                <w:kern w:val="0"/>
                <w:sz w:val="22"/>
                <w:szCs w:val="22"/>
              </w:rPr>
              <w:t>　</w:t>
            </w:r>
          </w:p>
        </w:tc>
        <w:tc>
          <w:tcPr>
            <w:tcW w:w="3377" w:type="dxa"/>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22</w:t>
            </w:r>
          </w:p>
        </w:tc>
        <w:tc>
          <w:tcPr>
            <w:tcW w:w="3612" w:type="dxa"/>
            <w:gridSpan w:val="3"/>
            <w:tcBorders>
              <w:top w:val="nil"/>
              <w:left w:val="nil"/>
              <w:bottom w:val="single" w:color="auto" w:sz="4" w:space="0"/>
              <w:right w:val="single" w:color="auto" w:sz="4" w:space="0"/>
            </w:tcBorders>
            <w:noWrap/>
            <w:vAlign w:val="center"/>
          </w:tcPr>
          <w:p>
            <w:pPr>
              <w:widowControl/>
              <w:jc w:val="left"/>
              <w:rPr>
                <w:rFonts w:ascii="宋体" w:cs="Times New Roman"/>
                <w:b/>
                <w:bCs/>
                <w:kern w:val="0"/>
                <w:sz w:val="22"/>
                <w:szCs w:val="22"/>
              </w:rPr>
            </w:pPr>
            <w:r>
              <w:rPr>
                <w:rFonts w:hint="eastAsia" w:ascii="宋体" w:hAnsi="宋体" w:cs="宋体"/>
                <w:b/>
                <w:bCs/>
                <w:kern w:val="0"/>
                <w:sz w:val="22"/>
                <w:szCs w:val="22"/>
              </w:rPr>
              <w:t>　</w:t>
            </w:r>
          </w:p>
        </w:tc>
      </w:tr>
      <w:tr>
        <w:tblPrEx>
          <w:tblCellMar>
            <w:top w:w="0" w:type="dxa"/>
            <w:left w:w="108" w:type="dxa"/>
            <w:bottom w:w="0" w:type="dxa"/>
            <w:right w:w="108" w:type="dxa"/>
          </w:tblCellMar>
        </w:tblPrEx>
        <w:trPr>
          <w:trHeight w:val="340" w:hRule="atLeast"/>
        </w:trPr>
        <w:tc>
          <w:tcPr>
            <w:tcW w:w="4097" w:type="dxa"/>
            <w:tcBorders>
              <w:top w:val="nil"/>
              <w:left w:val="single" w:color="auto" w:sz="4" w:space="0"/>
              <w:bottom w:val="single" w:color="auto" w:sz="4" w:space="0"/>
              <w:right w:val="single" w:color="auto" w:sz="4" w:space="0"/>
            </w:tcBorders>
            <w:noWrap/>
            <w:vAlign w:val="center"/>
          </w:tcPr>
          <w:p>
            <w:pPr>
              <w:widowControl/>
              <w:jc w:val="center"/>
              <w:rPr>
                <w:rFonts w:ascii="宋体" w:cs="Times New Roman"/>
                <w:b/>
                <w:bCs/>
                <w:kern w:val="0"/>
                <w:sz w:val="22"/>
                <w:szCs w:val="22"/>
              </w:rPr>
            </w:pPr>
            <w:r>
              <w:rPr>
                <w:rFonts w:hint="eastAsia" w:ascii="宋体" w:hAnsi="宋体" w:cs="宋体"/>
                <w:b/>
                <w:bCs/>
                <w:kern w:val="0"/>
                <w:sz w:val="22"/>
                <w:szCs w:val="22"/>
              </w:rPr>
              <w:t>本年收入合计</w:t>
            </w:r>
          </w:p>
        </w:tc>
        <w:tc>
          <w:tcPr>
            <w:tcW w:w="44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10</w:t>
            </w:r>
          </w:p>
        </w:tc>
        <w:tc>
          <w:tcPr>
            <w:tcW w:w="1708" w:type="dxa"/>
            <w:gridSpan w:val="4"/>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ascii="宋体" w:hAnsi="宋体" w:cs="宋体"/>
                <w:kern w:val="0"/>
                <w:sz w:val="22"/>
                <w:szCs w:val="22"/>
              </w:rPr>
              <w:t>276.28</w:t>
            </w:r>
            <w:r>
              <w:rPr>
                <w:rFonts w:hint="eastAsia" w:ascii="宋体" w:hAnsi="宋体" w:cs="宋体"/>
                <w:kern w:val="0"/>
                <w:sz w:val="22"/>
                <w:szCs w:val="22"/>
              </w:rPr>
              <w:t>　</w:t>
            </w:r>
          </w:p>
        </w:tc>
        <w:tc>
          <w:tcPr>
            <w:tcW w:w="3377" w:type="dxa"/>
            <w:tcBorders>
              <w:top w:val="nil"/>
              <w:left w:val="nil"/>
              <w:bottom w:val="single" w:color="auto" w:sz="4" w:space="0"/>
              <w:right w:val="single" w:color="auto" w:sz="4" w:space="0"/>
            </w:tcBorders>
            <w:noWrap/>
            <w:vAlign w:val="center"/>
          </w:tcPr>
          <w:p>
            <w:pPr>
              <w:widowControl/>
              <w:jc w:val="center"/>
              <w:rPr>
                <w:rFonts w:ascii="宋体" w:cs="Times New Roman"/>
                <w:b/>
                <w:bCs/>
                <w:kern w:val="0"/>
                <w:sz w:val="22"/>
                <w:szCs w:val="22"/>
              </w:rPr>
            </w:pPr>
            <w:r>
              <w:rPr>
                <w:rFonts w:hint="eastAsia" w:ascii="宋体" w:hAnsi="宋体" w:cs="宋体"/>
                <w:b/>
                <w:bCs/>
                <w:kern w:val="0"/>
                <w:sz w:val="22"/>
                <w:szCs w:val="22"/>
              </w:rPr>
              <w:t>本年支出合计</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23</w:t>
            </w:r>
          </w:p>
        </w:tc>
        <w:tc>
          <w:tcPr>
            <w:tcW w:w="3612" w:type="dxa"/>
            <w:gridSpan w:val="3"/>
            <w:tcBorders>
              <w:top w:val="nil"/>
              <w:left w:val="nil"/>
              <w:bottom w:val="single" w:color="auto" w:sz="4" w:space="0"/>
              <w:right w:val="single" w:color="auto" w:sz="4" w:space="0"/>
            </w:tcBorders>
            <w:noWrap/>
            <w:vAlign w:val="center"/>
          </w:tcPr>
          <w:p>
            <w:pPr>
              <w:widowControl/>
              <w:jc w:val="left"/>
              <w:rPr>
                <w:rFonts w:ascii="宋体" w:cs="Times New Roman"/>
                <w:kern w:val="0"/>
                <w:sz w:val="22"/>
                <w:szCs w:val="22"/>
              </w:rPr>
            </w:pPr>
            <w:r>
              <w:rPr>
                <w:rFonts w:hint="eastAsia" w:ascii="宋体" w:hAnsi="宋体" w:cs="宋体"/>
                <w:kern w:val="0"/>
                <w:sz w:val="22"/>
                <w:szCs w:val="22"/>
              </w:rPr>
              <w:t>　</w:t>
            </w:r>
            <w:r>
              <w:rPr>
                <w:rFonts w:ascii="宋体" w:hAnsi="宋体" w:cs="宋体"/>
                <w:kern w:val="0"/>
                <w:sz w:val="22"/>
                <w:szCs w:val="22"/>
              </w:rPr>
              <w:t xml:space="preserve">                      229.45</w:t>
            </w:r>
          </w:p>
        </w:tc>
      </w:tr>
      <w:tr>
        <w:tblPrEx>
          <w:tblCellMar>
            <w:top w:w="0" w:type="dxa"/>
            <w:left w:w="108" w:type="dxa"/>
            <w:bottom w:w="0" w:type="dxa"/>
            <w:right w:w="108" w:type="dxa"/>
          </w:tblCellMar>
        </w:tblPrEx>
        <w:trPr>
          <w:trHeight w:val="340" w:hRule="atLeast"/>
        </w:trPr>
        <w:tc>
          <w:tcPr>
            <w:tcW w:w="4097"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2"/>
                <w:szCs w:val="22"/>
              </w:rPr>
            </w:pPr>
            <w:r>
              <w:rPr>
                <w:rFonts w:ascii="宋体" w:hAnsi="宋体" w:cs="宋体"/>
                <w:kern w:val="0"/>
                <w:sz w:val="22"/>
                <w:szCs w:val="22"/>
              </w:rPr>
              <w:t xml:space="preserve">         </w:t>
            </w:r>
            <w:r>
              <w:rPr>
                <w:rFonts w:hint="eastAsia" w:ascii="宋体" w:hAnsi="宋体" w:cs="宋体"/>
                <w:kern w:val="0"/>
                <w:sz w:val="22"/>
                <w:szCs w:val="22"/>
              </w:rPr>
              <w:t>使用非财政拨款结余</w:t>
            </w:r>
          </w:p>
        </w:tc>
        <w:tc>
          <w:tcPr>
            <w:tcW w:w="44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11</w:t>
            </w:r>
          </w:p>
        </w:tc>
        <w:tc>
          <w:tcPr>
            <w:tcW w:w="1708" w:type="dxa"/>
            <w:gridSpan w:val="4"/>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ascii="宋体" w:cs="宋体"/>
                <w:kern w:val="0"/>
                <w:sz w:val="22"/>
                <w:szCs w:val="22"/>
              </w:rPr>
              <w:t>0.00</w:t>
            </w:r>
            <w:r>
              <w:rPr>
                <w:rFonts w:hint="eastAsia" w:ascii="宋体" w:hAnsi="宋体" w:cs="宋体"/>
                <w:kern w:val="0"/>
                <w:sz w:val="22"/>
                <w:szCs w:val="22"/>
              </w:rPr>
              <w:t>　</w:t>
            </w:r>
          </w:p>
        </w:tc>
        <w:tc>
          <w:tcPr>
            <w:tcW w:w="3377" w:type="dxa"/>
            <w:tcBorders>
              <w:top w:val="nil"/>
              <w:left w:val="nil"/>
              <w:bottom w:val="single" w:color="auto" w:sz="4" w:space="0"/>
              <w:right w:val="single" w:color="auto" w:sz="4" w:space="0"/>
            </w:tcBorders>
            <w:noWrap/>
            <w:vAlign w:val="center"/>
          </w:tcPr>
          <w:p>
            <w:pPr>
              <w:widowControl/>
              <w:jc w:val="left"/>
              <w:rPr>
                <w:rFonts w:ascii="宋体" w:cs="Times New Roman"/>
                <w:kern w:val="0"/>
                <w:sz w:val="22"/>
                <w:szCs w:val="22"/>
              </w:rPr>
            </w:pPr>
            <w:r>
              <w:rPr>
                <w:rFonts w:hint="eastAsia" w:ascii="宋体" w:hAnsi="宋体" w:cs="宋体"/>
                <w:kern w:val="0"/>
                <w:sz w:val="22"/>
                <w:szCs w:val="22"/>
              </w:rPr>
              <w:t>结余分配</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24</w:t>
            </w:r>
          </w:p>
        </w:tc>
        <w:tc>
          <w:tcPr>
            <w:tcW w:w="3612" w:type="dxa"/>
            <w:gridSpan w:val="3"/>
            <w:tcBorders>
              <w:top w:val="nil"/>
              <w:left w:val="nil"/>
              <w:bottom w:val="single" w:color="auto" w:sz="4" w:space="0"/>
              <w:right w:val="single" w:color="auto" w:sz="4" w:space="0"/>
            </w:tcBorders>
            <w:noWrap/>
            <w:vAlign w:val="center"/>
          </w:tcPr>
          <w:p>
            <w:pPr>
              <w:widowControl/>
              <w:jc w:val="left"/>
              <w:rPr>
                <w:rFonts w:ascii="宋体" w:cs="Times New Roman"/>
                <w:kern w:val="0"/>
                <w:sz w:val="22"/>
                <w:szCs w:val="22"/>
              </w:rPr>
            </w:pPr>
            <w:r>
              <w:rPr>
                <w:rFonts w:hint="eastAsia" w:ascii="宋体" w:hAnsi="宋体" w:cs="宋体"/>
                <w:kern w:val="0"/>
                <w:sz w:val="22"/>
                <w:szCs w:val="22"/>
              </w:rPr>
              <w:t>　</w:t>
            </w:r>
            <w:r>
              <w:rPr>
                <w:rFonts w:ascii="宋体" w:hAnsi="宋体" w:cs="宋体"/>
                <w:kern w:val="0"/>
                <w:sz w:val="22"/>
                <w:szCs w:val="22"/>
              </w:rPr>
              <w:t xml:space="preserve">                        0.00</w:t>
            </w:r>
          </w:p>
        </w:tc>
      </w:tr>
      <w:tr>
        <w:tblPrEx>
          <w:tblCellMar>
            <w:top w:w="0" w:type="dxa"/>
            <w:left w:w="108" w:type="dxa"/>
            <w:bottom w:w="0" w:type="dxa"/>
            <w:right w:w="108" w:type="dxa"/>
          </w:tblCellMar>
        </w:tblPrEx>
        <w:trPr>
          <w:trHeight w:val="340" w:hRule="atLeast"/>
        </w:trPr>
        <w:tc>
          <w:tcPr>
            <w:tcW w:w="4097"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2"/>
                <w:szCs w:val="22"/>
              </w:rPr>
            </w:pPr>
            <w:r>
              <w:rPr>
                <w:rFonts w:ascii="宋体" w:hAnsi="宋体" w:cs="宋体"/>
                <w:kern w:val="0"/>
                <w:sz w:val="22"/>
                <w:szCs w:val="22"/>
              </w:rPr>
              <w:t xml:space="preserve">         </w:t>
            </w:r>
            <w:r>
              <w:rPr>
                <w:rFonts w:hint="eastAsia" w:ascii="宋体" w:hAnsi="宋体" w:cs="宋体"/>
                <w:kern w:val="0"/>
                <w:sz w:val="22"/>
                <w:szCs w:val="22"/>
              </w:rPr>
              <w:t>年初结转和结余</w:t>
            </w:r>
          </w:p>
        </w:tc>
        <w:tc>
          <w:tcPr>
            <w:tcW w:w="44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12</w:t>
            </w:r>
          </w:p>
        </w:tc>
        <w:tc>
          <w:tcPr>
            <w:tcW w:w="1708" w:type="dxa"/>
            <w:gridSpan w:val="4"/>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ascii="宋体" w:hAnsi="宋体" w:cs="宋体"/>
                <w:kern w:val="0"/>
                <w:sz w:val="22"/>
                <w:szCs w:val="22"/>
              </w:rPr>
              <w:t>5.69</w:t>
            </w:r>
            <w:r>
              <w:rPr>
                <w:rFonts w:hint="eastAsia" w:ascii="宋体" w:hAnsi="宋体" w:cs="宋体"/>
                <w:kern w:val="0"/>
                <w:sz w:val="22"/>
                <w:szCs w:val="22"/>
              </w:rPr>
              <w:t>　</w:t>
            </w:r>
          </w:p>
        </w:tc>
        <w:tc>
          <w:tcPr>
            <w:tcW w:w="3377" w:type="dxa"/>
            <w:tcBorders>
              <w:top w:val="nil"/>
              <w:left w:val="nil"/>
              <w:bottom w:val="single" w:color="auto" w:sz="4" w:space="0"/>
              <w:right w:val="single" w:color="auto" w:sz="4" w:space="0"/>
            </w:tcBorders>
            <w:noWrap/>
            <w:vAlign w:val="center"/>
          </w:tcPr>
          <w:p>
            <w:pPr>
              <w:widowControl/>
              <w:jc w:val="left"/>
              <w:rPr>
                <w:rFonts w:ascii="宋体" w:cs="Times New Roman"/>
                <w:kern w:val="0"/>
                <w:sz w:val="22"/>
                <w:szCs w:val="22"/>
              </w:rPr>
            </w:pPr>
            <w:r>
              <w:rPr>
                <w:rFonts w:hint="eastAsia" w:ascii="宋体" w:hAnsi="宋体" w:cs="宋体"/>
                <w:kern w:val="0"/>
                <w:sz w:val="22"/>
                <w:szCs w:val="22"/>
              </w:rPr>
              <w:t>年末结转和结余</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25</w:t>
            </w:r>
          </w:p>
        </w:tc>
        <w:tc>
          <w:tcPr>
            <w:tcW w:w="3612" w:type="dxa"/>
            <w:gridSpan w:val="3"/>
            <w:tcBorders>
              <w:top w:val="nil"/>
              <w:left w:val="nil"/>
              <w:bottom w:val="single" w:color="auto" w:sz="4" w:space="0"/>
              <w:right w:val="single" w:color="auto" w:sz="4" w:space="0"/>
            </w:tcBorders>
            <w:noWrap/>
            <w:vAlign w:val="center"/>
          </w:tcPr>
          <w:p>
            <w:pPr>
              <w:widowControl/>
              <w:jc w:val="left"/>
              <w:rPr>
                <w:rFonts w:ascii="宋体" w:cs="Times New Roman"/>
                <w:kern w:val="0"/>
                <w:sz w:val="22"/>
                <w:szCs w:val="22"/>
              </w:rPr>
            </w:pPr>
            <w:r>
              <w:rPr>
                <w:rFonts w:hint="eastAsia" w:ascii="宋体" w:hAnsi="宋体" w:cs="宋体"/>
                <w:kern w:val="0"/>
                <w:sz w:val="22"/>
                <w:szCs w:val="22"/>
              </w:rPr>
              <w:t>　</w:t>
            </w:r>
            <w:r>
              <w:rPr>
                <w:rFonts w:ascii="宋体" w:hAnsi="宋体" w:cs="宋体"/>
                <w:kern w:val="0"/>
                <w:sz w:val="22"/>
                <w:szCs w:val="22"/>
              </w:rPr>
              <w:t xml:space="preserve">                       52.53</w:t>
            </w:r>
          </w:p>
        </w:tc>
      </w:tr>
      <w:tr>
        <w:tblPrEx>
          <w:tblCellMar>
            <w:top w:w="0" w:type="dxa"/>
            <w:left w:w="108" w:type="dxa"/>
            <w:bottom w:w="0" w:type="dxa"/>
            <w:right w:w="108" w:type="dxa"/>
          </w:tblCellMar>
        </w:tblPrEx>
        <w:trPr>
          <w:trHeight w:val="340" w:hRule="atLeast"/>
        </w:trPr>
        <w:tc>
          <w:tcPr>
            <w:tcW w:w="409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cs="Times New Roman"/>
                <w:b/>
                <w:bCs/>
                <w:kern w:val="0"/>
                <w:sz w:val="22"/>
                <w:szCs w:val="22"/>
              </w:rPr>
            </w:pPr>
            <w:r>
              <w:rPr>
                <w:rFonts w:hint="eastAsia" w:ascii="宋体" w:hAnsi="宋体" w:cs="宋体"/>
                <w:b/>
                <w:bCs/>
                <w:kern w:val="0"/>
                <w:sz w:val="22"/>
                <w:szCs w:val="22"/>
              </w:rPr>
              <w:t>总计</w:t>
            </w:r>
          </w:p>
        </w:tc>
        <w:tc>
          <w:tcPr>
            <w:tcW w:w="44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13</w:t>
            </w:r>
          </w:p>
        </w:tc>
        <w:tc>
          <w:tcPr>
            <w:tcW w:w="1708" w:type="dxa"/>
            <w:gridSpan w:val="4"/>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ascii="宋体" w:hAnsi="宋体" w:cs="宋体"/>
                <w:kern w:val="0"/>
                <w:sz w:val="22"/>
                <w:szCs w:val="22"/>
              </w:rPr>
              <w:t>281.97</w:t>
            </w:r>
            <w:r>
              <w:rPr>
                <w:rFonts w:hint="eastAsia" w:ascii="宋体" w:hAnsi="宋体" w:cs="宋体"/>
                <w:kern w:val="0"/>
                <w:sz w:val="22"/>
                <w:szCs w:val="22"/>
              </w:rPr>
              <w:t>　</w:t>
            </w:r>
          </w:p>
        </w:tc>
        <w:tc>
          <w:tcPr>
            <w:tcW w:w="3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b/>
                <w:bCs/>
                <w:kern w:val="0"/>
                <w:sz w:val="22"/>
                <w:szCs w:val="22"/>
              </w:rPr>
            </w:pPr>
            <w:r>
              <w:rPr>
                <w:rFonts w:hint="eastAsia" w:ascii="宋体" w:hAnsi="宋体" w:cs="宋体"/>
                <w:b/>
                <w:bCs/>
                <w:kern w:val="0"/>
                <w:sz w:val="22"/>
                <w:szCs w:val="22"/>
              </w:rPr>
              <w:t>总计</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26</w:t>
            </w:r>
          </w:p>
        </w:tc>
        <w:tc>
          <w:tcPr>
            <w:tcW w:w="3612" w:type="dxa"/>
            <w:gridSpan w:val="3"/>
            <w:tcBorders>
              <w:top w:val="nil"/>
              <w:left w:val="nil"/>
              <w:bottom w:val="single" w:color="auto" w:sz="4" w:space="0"/>
              <w:right w:val="single" w:color="auto" w:sz="4" w:space="0"/>
            </w:tcBorders>
            <w:noWrap/>
            <w:vAlign w:val="center"/>
          </w:tcPr>
          <w:p>
            <w:pPr>
              <w:widowControl/>
              <w:jc w:val="left"/>
              <w:rPr>
                <w:rFonts w:ascii="宋体" w:cs="Times New Roman"/>
                <w:b/>
                <w:bCs/>
                <w:kern w:val="0"/>
                <w:sz w:val="22"/>
                <w:szCs w:val="22"/>
              </w:rPr>
            </w:pPr>
            <w:r>
              <w:rPr>
                <w:rFonts w:hint="eastAsia" w:ascii="宋体" w:hAnsi="宋体" w:cs="宋体"/>
                <w:b/>
                <w:bCs/>
                <w:kern w:val="0"/>
                <w:sz w:val="22"/>
                <w:szCs w:val="22"/>
              </w:rPr>
              <w:t>　</w:t>
            </w:r>
            <w:r>
              <w:rPr>
                <w:rFonts w:ascii="宋体" w:hAnsi="宋体" w:cs="宋体"/>
                <w:b/>
                <w:bCs/>
                <w:kern w:val="0"/>
                <w:sz w:val="22"/>
                <w:szCs w:val="22"/>
              </w:rPr>
              <w:t xml:space="preserve">                      281.97</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vAlign w:val="center"/>
          </w:tcPr>
          <w:p>
            <w:pPr>
              <w:widowControl/>
              <w:jc w:val="left"/>
              <w:rPr>
                <w:rFonts w:ascii="宋体" w:cs="Times New Roman"/>
                <w:kern w:val="0"/>
                <w:sz w:val="24"/>
                <w:szCs w:val="24"/>
              </w:rPr>
            </w:pPr>
            <w:r>
              <w:rPr>
                <w:rFonts w:hint="eastAsia" w:ascii="宋体" w:hAnsi="宋体" w:cs="宋体"/>
                <w:kern w:val="0"/>
                <w:sz w:val="24"/>
                <w:szCs w:val="24"/>
              </w:rPr>
              <w:t>注：</w:t>
            </w:r>
            <w:r>
              <w:rPr>
                <w:rFonts w:ascii="宋体" w:hAnsi="宋体" w:cs="宋体"/>
                <w:kern w:val="0"/>
                <w:sz w:val="24"/>
                <w:szCs w:val="24"/>
              </w:rPr>
              <w:t>1.</w:t>
            </w:r>
            <w:r>
              <w:rPr>
                <w:rFonts w:hint="eastAsia" w:ascii="宋体" w:hAnsi="宋体" w:cs="宋体"/>
                <w:kern w:val="0"/>
                <w:sz w:val="24"/>
                <w:szCs w:val="24"/>
              </w:rPr>
              <w:t>本表反映部门本年度的总收支和年末结转结余情况。</w:t>
            </w:r>
            <w:r>
              <w:rPr>
                <w:rFonts w:ascii="宋体" w:cs="Times New Roman"/>
                <w:kern w:val="0"/>
                <w:sz w:val="24"/>
                <w:szCs w:val="24"/>
              </w:rPr>
              <w:br w:type="textWrapping"/>
            </w:r>
            <w:r>
              <w:rPr>
                <w:rFonts w:ascii="宋体" w:hAnsi="宋体" w:cs="宋体"/>
                <w:kern w:val="0"/>
                <w:sz w:val="24"/>
                <w:szCs w:val="24"/>
              </w:rPr>
              <w:t xml:space="preserve"> 2.</w:t>
            </w:r>
            <w:r>
              <w:rPr>
                <w:rFonts w:hint="eastAsia" w:ascii="宋体" w:hAnsi="宋体" w:cs="宋体"/>
                <w:kern w:val="0"/>
                <w:sz w:val="24"/>
                <w:szCs w:val="24"/>
              </w:rPr>
              <w:t>本套报表金额单位转换时可能存在尾数误差。</w:t>
            </w:r>
          </w:p>
        </w:tc>
      </w:tr>
    </w:tbl>
    <w:p>
      <w:pPr>
        <w:jc w:val="center"/>
        <w:rPr>
          <w:rFonts w:ascii="黑体" w:hAnsi="黑体" w:eastAsia="黑体" w:cs="Times New Roman"/>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5000" w:type="pct"/>
        <w:tblInd w:w="-106" w:type="dxa"/>
        <w:tblLayout w:type="autofit"/>
        <w:tblCellMar>
          <w:top w:w="0" w:type="dxa"/>
          <w:left w:w="108" w:type="dxa"/>
          <w:bottom w:w="0" w:type="dxa"/>
          <w:right w:w="108" w:type="dxa"/>
        </w:tblCellMar>
      </w:tblPr>
      <w:tblGrid>
        <w:gridCol w:w="305"/>
        <w:gridCol w:w="306"/>
        <w:gridCol w:w="306"/>
        <w:gridCol w:w="3616"/>
        <w:gridCol w:w="1521"/>
        <w:gridCol w:w="1718"/>
        <w:gridCol w:w="1521"/>
        <w:gridCol w:w="1521"/>
        <w:gridCol w:w="1521"/>
        <w:gridCol w:w="1521"/>
        <w:gridCol w:w="1758"/>
      </w:tblGrid>
      <w:tr>
        <w:tblPrEx>
          <w:tblCellMar>
            <w:top w:w="0" w:type="dxa"/>
            <w:left w:w="108" w:type="dxa"/>
            <w:bottom w:w="0" w:type="dxa"/>
            <w:right w:w="108" w:type="dxa"/>
          </w:tblCellMar>
        </w:tblPrEx>
        <w:trPr>
          <w:trHeight w:val="375" w:hRule="atLeast"/>
        </w:trPr>
        <w:tc>
          <w:tcPr>
            <w:tcW w:w="5000" w:type="pct"/>
            <w:gridSpan w:val="11"/>
            <w:tcBorders>
              <w:top w:val="nil"/>
              <w:left w:val="nil"/>
              <w:bottom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p>
            <w:pPr>
              <w:widowControl/>
              <w:jc w:val="center"/>
              <w:rPr>
                <w:rFonts w:ascii="黑体" w:hAnsi="黑体" w:eastAsia="黑体" w:cs="Times New Roman"/>
                <w:color w:val="000000"/>
                <w:kern w:val="0"/>
                <w:sz w:val="30"/>
                <w:szCs w:val="30"/>
              </w:rPr>
            </w:pPr>
            <w:r>
              <w:rPr>
                <w:rFonts w:hint="eastAsia" w:ascii="黑体" w:hAnsi="黑体" w:eastAsia="黑体" w:cs="黑体"/>
                <w:color w:val="000000"/>
                <w:kern w:val="0"/>
                <w:sz w:val="30"/>
                <w:szCs w:val="30"/>
              </w:rPr>
              <w:t>收入决算表</w:t>
            </w:r>
          </w:p>
        </w:tc>
      </w:tr>
      <w:tr>
        <w:tblPrEx>
          <w:tblCellMar>
            <w:top w:w="0" w:type="dxa"/>
            <w:left w:w="108" w:type="dxa"/>
            <w:bottom w:w="0" w:type="dxa"/>
            <w:right w:w="108" w:type="dxa"/>
          </w:tblCellMar>
        </w:tblPrEx>
        <w:trPr>
          <w:trHeight w:val="300" w:hRule="atLeast"/>
        </w:trPr>
        <w:tc>
          <w:tcPr>
            <w:tcW w:w="98"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98"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98"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1158"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487"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550"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487"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487"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487"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487"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562" w:type="pct"/>
            <w:tcBorders>
              <w:top w:val="nil"/>
              <w:left w:val="nil"/>
              <w:bottom w:val="nil"/>
            </w:tcBorders>
            <w:shd w:val="clear" w:color="000000" w:fill="FFFFFF"/>
            <w:noWrap/>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公开</w:t>
            </w:r>
            <w:r>
              <w:rPr>
                <w:rFonts w:ascii="宋体" w:hAnsi="宋体" w:cs="宋体"/>
                <w:color w:val="000000"/>
                <w:kern w:val="0"/>
                <w:sz w:val="22"/>
                <w:szCs w:val="22"/>
              </w:rPr>
              <w:t>02</w:t>
            </w:r>
            <w:r>
              <w:rPr>
                <w:rFonts w:hint="eastAsia" w:ascii="宋体" w:hAnsi="宋体" w:cs="宋体"/>
                <w:color w:val="000000"/>
                <w:kern w:val="0"/>
                <w:sz w:val="22"/>
                <w:szCs w:val="22"/>
              </w:rPr>
              <w:t>表</w:t>
            </w:r>
          </w:p>
        </w:tc>
      </w:tr>
      <w:tr>
        <w:tblPrEx>
          <w:tblCellMar>
            <w:top w:w="0" w:type="dxa"/>
            <w:left w:w="108" w:type="dxa"/>
            <w:bottom w:w="0" w:type="dxa"/>
            <w:right w:w="108" w:type="dxa"/>
          </w:tblCellMar>
        </w:tblPrEx>
        <w:trPr>
          <w:trHeight w:val="300" w:hRule="atLeast"/>
        </w:trPr>
        <w:tc>
          <w:tcPr>
            <w:tcW w:w="1452" w:type="pct"/>
            <w:gridSpan w:val="4"/>
            <w:tcBorders>
              <w:top w:val="nil"/>
              <w:left w:val="nil"/>
              <w:bottom w:val="single" w:color="000000" w:sz="4" w:space="0"/>
              <w:right w:val="nil"/>
            </w:tcBorders>
            <w:shd w:val="clear" w:color="000000" w:fill="FFFFFF"/>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部门：湖南省质量技术监督局信息中心</w:t>
            </w:r>
          </w:p>
        </w:tc>
        <w:tc>
          <w:tcPr>
            <w:tcW w:w="487" w:type="pct"/>
            <w:tcBorders>
              <w:top w:val="nil"/>
              <w:left w:val="nil"/>
              <w:bottom w:val="single" w:color="00000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550" w:type="pct"/>
            <w:tcBorders>
              <w:top w:val="nil"/>
              <w:left w:val="nil"/>
              <w:bottom w:val="single" w:color="000000" w:sz="4" w:space="0"/>
              <w:right w:val="nil"/>
            </w:tcBorders>
            <w:shd w:val="clear" w:color="000000" w:fill="FFFFFF"/>
            <w:noWrap/>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2020</w:t>
            </w:r>
            <w:r>
              <w:rPr>
                <w:rFonts w:hint="eastAsia" w:ascii="宋体" w:hAnsi="宋体" w:cs="宋体"/>
                <w:color w:val="000000"/>
                <w:kern w:val="0"/>
                <w:sz w:val="22"/>
                <w:szCs w:val="22"/>
              </w:rPr>
              <w:t>年度</w:t>
            </w:r>
          </w:p>
        </w:tc>
        <w:tc>
          <w:tcPr>
            <w:tcW w:w="487" w:type="pct"/>
            <w:tcBorders>
              <w:top w:val="nil"/>
              <w:left w:val="nil"/>
              <w:bottom w:val="single" w:color="00000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487" w:type="pct"/>
            <w:tcBorders>
              <w:top w:val="nil"/>
              <w:left w:val="nil"/>
              <w:bottom w:val="single" w:color="00000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487" w:type="pct"/>
            <w:tcBorders>
              <w:top w:val="nil"/>
              <w:left w:val="nil"/>
              <w:bottom w:val="single" w:color="00000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487" w:type="pct"/>
            <w:tcBorders>
              <w:top w:val="nil"/>
              <w:left w:val="nil"/>
              <w:bottom w:val="single" w:color="00000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562" w:type="pct"/>
            <w:tcBorders>
              <w:top w:val="nil"/>
              <w:left w:val="nil"/>
              <w:bottom w:val="single" w:color="000000" w:sz="4" w:space="0"/>
            </w:tcBorders>
            <w:shd w:val="clear" w:color="000000" w:fill="FFFFFF"/>
            <w:noWrap/>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金额单位：万元</w:t>
            </w:r>
          </w:p>
        </w:tc>
      </w:tr>
      <w:tr>
        <w:tblPrEx>
          <w:tblCellMar>
            <w:top w:w="0" w:type="dxa"/>
            <w:left w:w="108" w:type="dxa"/>
            <w:bottom w:w="0" w:type="dxa"/>
            <w:right w:w="108" w:type="dxa"/>
          </w:tblCellMar>
        </w:tblPrEx>
        <w:trPr>
          <w:trHeight w:val="300" w:hRule="atLeast"/>
        </w:trPr>
        <w:tc>
          <w:tcPr>
            <w:tcW w:w="1452" w:type="pct"/>
            <w:gridSpan w:val="4"/>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项目</w:t>
            </w:r>
          </w:p>
        </w:tc>
        <w:tc>
          <w:tcPr>
            <w:tcW w:w="487" w:type="pct"/>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本年收入合计</w:t>
            </w:r>
          </w:p>
        </w:tc>
        <w:tc>
          <w:tcPr>
            <w:tcW w:w="550" w:type="pct"/>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财政拨款收入</w:t>
            </w:r>
          </w:p>
        </w:tc>
        <w:tc>
          <w:tcPr>
            <w:tcW w:w="487" w:type="pct"/>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上级补助收入</w:t>
            </w:r>
          </w:p>
        </w:tc>
        <w:tc>
          <w:tcPr>
            <w:tcW w:w="487" w:type="pct"/>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事业收入</w:t>
            </w:r>
          </w:p>
        </w:tc>
        <w:tc>
          <w:tcPr>
            <w:tcW w:w="487" w:type="pct"/>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经营收入</w:t>
            </w:r>
          </w:p>
        </w:tc>
        <w:tc>
          <w:tcPr>
            <w:tcW w:w="487" w:type="pct"/>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附属单位上缴收入</w:t>
            </w:r>
          </w:p>
        </w:tc>
        <w:tc>
          <w:tcPr>
            <w:tcW w:w="562" w:type="pct"/>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其他收入</w:t>
            </w:r>
          </w:p>
        </w:tc>
      </w:tr>
      <w:tr>
        <w:tblPrEx>
          <w:tblCellMar>
            <w:top w:w="0" w:type="dxa"/>
            <w:left w:w="108" w:type="dxa"/>
            <w:bottom w:w="0" w:type="dxa"/>
            <w:right w:w="108" w:type="dxa"/>
          </w:tblCellMar>
        </w:tblPrEx>
        <w:trPr>
          <w:trHeight w:val="312" w:hRule="atLeast"/>
        </w:trPr>
        <w:tc>
          <w:tcPr>
            <w:tcW w:w="294" w:type="pct"/>
            <w:gridSpan w:val="3"/>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功能分类科目编码</w:t>
            </w:r>
          </w:p>
        </w:tc>
        <w:tc>
          <w:tcPr>
            <w:tcW w:w="1158" w:type="pct"/>
            <w:vMerge w:val="restar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hint="eastAsia" w:ascii="宋体" w:hAnsi="宋体" w:cs="宋体"/>
                <w:kern w:val="0"/>
                <w:sz w:val="20"/>
                <w:szCs w:val="20"/>
              </w:rPr>
              <w:t>科目名称</w:t>
            </w:r>
          </w:p>
        </w:tc>
        <w:tc>
          <w:tcPr>
            <w:tcW w:w="487"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550"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487"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487"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487"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487"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562"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r>
      <w:tr>
        <w:tblPrEx>
          <w:tblCellMar>
            <w:top w:w="0" w:type="dxa"/>
            <w:left w:w="108" w:type="dxa"/>
            <w:bottom w:w="0" w:type="dxa"/>
            <w:right w:w="108" w:type="dxa"/>
          </w:tblCellMar>
        </w:tblPrEx>
        <w:trPr>
          <w:trHeight w:val="312" w:hRule="atLeast"/>
        </w:trPr>
        <w:tc>
          <w:tcPr>
            <w:tcW w:w="294" w:type="pct"/>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Times New Roman"/>
                <w:kern w:val="0"/>
                <w:sz w:val="20"/>
                <w:szCs w:val="20"/>
              </w:rPr>
            </w:pPr>
          </w:p>
        </w:tc>
        <w:tc>
          <w:tcPr>
            <w:tcW w:w="1158"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487"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550"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487"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487"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487"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487"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562"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r>
      <w:tr>
        <w:tblPrEx>
          <w:tblCellMar>
            <w:top w:w="0" w:type="dxa"/>
            <w:left w:w="108" w:type="dxa"/>
            <w:bottom w:w="0" w:type="dxa"/>
            <w:right w:w="108" w:type="dxa"/>
          </w:tblCellMar>
        </w:tblPrEx>
        <w:trPr>
          <w:trHeight w:val="312" w:hRule="atLeast"/>
        </w:trPr>
        <w:tc>
          <w:tcPr>
            <w:tcW w:w="294" w:type="pct"/>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Times New Roman"/>
                <w:kern w:val="0"/>
                <w:sz w:val="20"/>
                <w:szCs w:val="20"/>
              </w:rPr>
            </w:pPr>
          </w:p>
        </w:tc>
        <w:tc>
          <w:tcPr>
            <w:tcW w:w="1158"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487"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550"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487"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487"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487"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487"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562"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r>
      <w:tr>
        <w:tblPrEx>
          <w:tblCellMar>
            <w:top w:w="0" w:type="dxa"/>
            <w:left w:w="108" w:type="dxa"/>
            <w:bottom w:w="0" w:type="dxa"/>
            <w:right w:w="108" w:type="dxa"/>
          </w:tblCellMar>
        </w:tblPrEx>
        <w:trPr>
          <w:trHeight w:val="300" w:hRule="atLeast"/>
        </w:trPr>
        <w:tc>
          <w:tcPr>
            <w:tcW w:w="1452" w:type="pct"/>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hint="eastAsia" w:ascii="宋体" w:hAnsi="宋体" w:cs="宋体"/>
                <w:kern w:val="0"/>
                <w:sz w:val="20"/>
                <w:szCs w:val="20"/>
              </w:rPr>
              <w:t>栏次</w:t>
            </w:r>
          </w:p>
        </w:tc>
        <w:tc>
          <w:tcPr>
            <w:tcW w:w="487" w:type="pc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ascii="宋体" w:hAnsi="宋体" w:cs="宋体"/>
                <w:kern w:val="0"/>
                <w:sz w:val="20"/>
                <w:szCs w:val="20"/>
              </w:rPr>
              <w:t>1</w:t>
            </w:r>
          </w:p>
        </w:tc>
        <w:tc>
          <w:tcPr>
            <w:tcW w:w="550" w:type="pc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ascii="宋体" w:hAnsi="宋体" w:cs="宋体"/>
                <w:kern w:val="0"/>
                <w:sz w:val="20"/>
                <w:szCs w:val="20"/>
              </w:rPr>
              <w:t>2</w:t>
            </w:r>
          </w:p>
        </w:tc>
        <w:tc>
          <w:tcPr>
            <w:tcW w:w="487" w:type="pc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ascii="宋体" w:hAnsi="宋体" w:cs="宋体"/>
                <w:kern w:val="0"/>
                <w:sz w:val="20"/>
                <w:szCs w:val="20"/>
              </w:rPr>
              <w:t>3</w:t>
            </w:r>
          </w:p>
        </w:tc>
        <w:tc>
          <w:tcPr>
            <w:tcW w:w="487" w:type="pc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ascii="宋体" w:hAnsi="宋体" w:cs="宋体"/>
                <w:kern w:val="0"/>
                <w:sz w:val="20"/>
                <w:szCs w:val="20"/>
              </w:rPr>
              <w:t>4</w:t>
            </w:r>
          </w:p>
        </w:tc>
        <w:tc>
          <w:tcPr>
            <w:tcW w:w="487" w:type="pc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ascii="宋体" w:hAnsi="宋体" w:cs="宋体"/>
                <w:kern w:val="0"/>
                <w:sz w:val="20"/>
                <w:szCs w:val="20"/>
              </w:rPr>
              <w:t>5</w:t>
            </w:r>
          </w:p>
        </w:tc>
        <w:tc>
          <w:tcPr>
            <w:tcW w:w="487" w:type="pc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ascii="宋体" w:hAnsi="宋体" w:cs="宋体"/>
                <w:kern w:val="0"/>
                <w:sz w:val="20"/>
                <w:szCs w:val="20"/>
              </w:rPr>
              <w:t>6</w:t>
            </w:r>
          </w:p>
        </w:tc>
        <w:tc>
          <w:tcPr>
            <w:tcW w:w="562" w:type="pc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ascii="宋体" w:hAnsi="宋体" w:cs="宋体"/>
                <w:kern w:val="0"/>
                <w:sz w:val="20"/>
                <w:szCs w:val="20"/>
              </w:rPr>
              <w:t>7</w:t>
            </w:r>
          </w:p>
        </w:tc>
      </w:tr>
      <w:tr>
        <w:tblPrEx>
          <w:tblCellMar>
            <w:top w:w="0" w:type="dxa"/>
            <w:left w:w="108" w:type="dxa"/>
            <w:bottom w:w="0" w:type="dxa"/>
            <w:right w:w="108" w:type="dxa"/>
          </w:tblCellMar>
        </w:tblPrEx>
        <w:trPr>
          <w:trHeight w:val="300" w:hRule="atLeast"/>
        </w:trPr>
        <w:tc>
          <w:tcPr>
            <w:tcW w:w="1452" w:type="pct"/>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合计</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276.28</w:t>
            </w:r>
          </w:p>
        </w:tc>
        <w:tc>
          <w:tcPr>
            <w:tcW w:w="55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276.28</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56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r>
      <w:tr>
        <w:tblPrEx>
          <w:tblCellMar>
            <w:top w:w="0" w:type="dxa"/>
            <w:left w:w="108" w:type="dxa"/>
            <w:bottom w:w="0" w:type="dxa"/>
            <w:right w:w="108" w:type="dxa"/>
          </w:tblCellMar>
        </w:tblPrEx>
        <w:trPr>
          <w:trHeight w:val="300" w:hRule="atLeast"/>
        </w:trPr>
        <w:tc>
          <w:tcPr>
            <w:tcW w:w="294" w:type="pct"/>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ascii="宋体" w:hAnsi="宋体" w:cs="宋体"/>
                <w:b/>
                <w:bCs/>
                <w:kern w:val="0"/>
                <w:sz w:val="20"/>
                <w:szCs w:val="20"/>
              </w:rPr>
              <w:t>201</w:t>
            </w:r>
          </w:p>
        </w:tc>
        <w:tc>
          <w:tcPr>
            <w:tcW w:w="1158"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一般公共服务支出</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231.70</w:t>
            </w:r>
          </w:p>
        </w:tc>
        <w:tc>
          <w:tcPr>
            <w:tcW w:w="55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231.70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56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r>
      <w:tr>
        <w:tblPrEx>
          <w:tblCellMar>
            <w:top w:w="0" w:type="dxa"/>
            <w:left w:w="108" w:type="dxa"/>
            <w:bottom w:w="0" w:type="dxa"/>
            <w:right w:w="108" w:type="dxa"/>
          </w:tblCellMar>
        </w:tblPrEx>
        <w:trPr>
          <w:trHeight w:val="300" w:hRule="atLeast"/>
        </w:trPr>
        <w:tc>
          <w:tcPr>
            <w:tcW w:w="294" w:type="pct"/>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ascii="宋体" w:hAnsi="宋体" w:cs="宋体"/>
                <w:b/>
                <w:bCs/>
                <w:kern w:val="0"/>
                <w:sz w:val="20"/>
                <w:szCs w:val="20"/>
              </w:rPr>
              <w:t>20138</w:t>
            </w:r>
          </w:p>
        </w:tc>
        <w:tc>
          <w:tcPr>
            <w:tcW w:w="1158"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市场监督管理事务</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231.70</w:t>
            </w:r>
          </w:p>
        </w:tc>
        <w:tc>
          <w:tcPr>
            <w:tcW w:w="55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231.70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56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r>
      <w:tr>
        <w:tblPrEx>
          <w:tblCellMar>
            <w:top w:w="0" w:type="dxa"/>
            <w:left w:w="108" w:type="dxa"/>
            <w:bottom w:w="0" w:type="dxa"/>
            <w:right w:w="108" w:type="dxa"/>
          </w:tblCellMar>
        </w:tblPrEx>
        <w:trPr>
          <w:trHeight w:val="300" w:hRule="atLeast"/>
        </w:trPr>
        <w:tc>
          <w:tcPr>
            <w:tcW w:w="294" w:type="pct"/>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2013850</w:t>
            </w:r>
          </w:p>
        </w:tc>
        <w:tc>
          <w:tcPr>
            <w:tcW w:w="1158"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事业运行</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231.70</w:t>
            </w:r>
          </w:p>
        </w:tc>
        <w:tc>
          <w:tcPr>
            <w:tcW w:w="55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231.70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56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294" w:type="pct"/>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ascii="宋体" w:hAnsi="宋体" w:cs="宋体"/>
                <w:b/>
                <w:bCs/>
                <w:kern w:val="0"/>
                <w:sz w:val="20"/>
                <w:szCs w:val="20"/>
              </w:rPr>
              <w:t>205</w:t>
            </w:r>
          </w:p>
        </w:tc>
        <w:tc>
          <w:tcPr>
            <w:tcW w:w="1158"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教育支出</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5.00</w:t>
            </w:r>
          </w:p>
        </w:tc>
        <w:tc>
          <w:tcPr>
            <w:tcW w:w="55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5.00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56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r>
      <w:tr>
        <w:tblPrEx>
          <w:tblCellMar>
            <w:top w:w="0" w:type="dxa"/>
            <w:left w:w="108" w:type="dxa"/>
            <w:bottom w:w="0" w:type="dxa"/>
            <w:right w:w="108" w:type="dxa"/>
          </w:tblCellMar>
        </w:tblPrEx>
        <w:trPr>
          <w:trHeight w:val="300" w:hRule="atLeast"/>
        </w:trPr>
        <w:tc>
          <w:tcPr>
            <w:tcW w:w="294" w:type="pct"/>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ascii="宋体" w:hAnsi="宋体" w:cs="宋体"/>
                <w:b/>
                <w:bCs/>
                <w:kern w:val="0"/>
                <w:sz w:val="20"/>
                <w:szCs w:val="20"/>
              </w:rPr>
              <w:t>20508</w:t>
            </w:r>
          </w:p>
        </w:tc>
        <w:tc>
          <w:tcPr>
            <w:tcW w:w="1158"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进修及培训</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5.00</w:t>
            </w:r>
          </w:p>
        </w:tc>
        <w:tc>
          <w:tcPr>
            <w:tcW w:w="55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5.00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56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r>
      <w:tr>
        <w:tblPrEx>
          <w:tblCellMar>
            <w:top w:w="0" w:type="dxa"/>
            <w:left w:w="108" w:type="dxa"/>
            <w:bottom w:w="0" w:type="dxa"/>
            <w:right w:w="108" w:type="dxa"/>
          </w:tblCellMar>
        </w:tblPrEx>
        <w:trPr>
          <w:trHeight w:val="300" w:hRule="atLeast"/>
        </w:trPr>
        <w:tc>
          <w:tcPr>
            <w:tcW w:w="294" w:type="pct"/>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2050803</w:t>
            </w:r>
          </w:p>
        </w:tc>
        <w:tc>
          <w:tcPr>
            <w:tcW w:w="1158"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培训支出</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5.00</w:t>
            </w:r>
          </w:p>
        </w:tc>
        <w:tc>
          <w:tcPr>
            <w:tcW w:w="55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5.00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56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294" w:type="pct"/>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ascii="宋体" w:hAnsi="宋体" w:cs="宋体"/>
                <w:b/>
                <w:bCs/>
                <w:kern w:val="0"/>
                <w:sz w:val="20"/>
                <w:szCs w:val="20"/>
              </w:rPr>
              <w:t>208</w:t>
            </w:r>
          </w:p>
        </w:tc>
        <w:tc>
          <w:tcPr>
            <w:tcW w:w="1158"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社会保障和就业支出</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19.38</w:t>
            </w:r>
          </w:p>
        </w:tc>
        <w:tc>
          <w:tcPr>
            <w:tcW w:w="55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19.38</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56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r>
      <w:tr>
        <w:tblPrEx>
          <w:tblCellMar>
            <w:top w:w="0" w:type="dxa"/>
            <w:left w:w="108" w:type="dxa"/>
            <w:bottom w:w="0" w:type="dxa"/>
            <w:right w:w="108" w:type="dxa"/>
          </w:tblCellMar>
        </w:tblPrEx>
        <w:trPr>
          <w:trHeight w:val="300" w:hRule="atLeast"/>
        </w:trPr>
        <w:tc>
          <w:tcPr>
            <w:tcW w:w="294" w:type="pct"/>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ascii="宋体" w:hAnsi="宋体" w:cs="宋体"/>
                <w:b/>
                <w:bCs/>
                <w:kern w:val="0"/>
                <w:sz w:val="20"/>
                <w:szCs w:val="20"/>
              </w:rPr>
              <w:t>20805</w:t>
            </w:r>
          </w:p>
        </w:tc>
        <w:tc>
          <w:tcPr>
            <w:tcW w:w="1158"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行政事业单位养老支出</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19.38</w:t>
            </w:r>
          </w:p>
        </w:tc>
        <w:tc>
          <w:tcPr>
            <w:tcW w:w="55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19.38</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56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r>
      <w:tr>
        <w:tblPrEx>
          <w:tblCellMar>
            <w:top w:w="0" w:type="dxa"/>
            <w:left w:w="108" w:type="dxa"/>
            <w:bottom w:w="0" w:type="dxa"/>
            <w:right w:w="108" w:type="dxa"/>
          </w:tblCellMar>
        </w:tblPrEx>
        <w:trPr>
          <w:trHeight w:val="300" w:hRule="atLeast"/>
        </w:trPr>
        <w:tc>
          <w:tcPr>
            <w:tcW w:w="294" w:type="pct"/>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2080505</w:t>
            </w:r>
          </w:p>
        </w:tc>
        <w:tc>
          <w:tcPr>
            <w:tcW w:w="1158"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机关事业单位基本养老保险缴费支出</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19.38</w:t>
            </w:r>
          </w:p>
        </w:tc>
        <w:tc>
          <w:tcPr>
            <w:tcW w:w="55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19.38</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56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294" w:type="pct"/>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ascii="宋体" w:hAnsi="宋体" w:cs="宋体"/>
                <w:b/>
                <w:bCs/>
                <w:kern w:val="0"/>
                <w:sz w:val="20"/>
                <w:szCs w:val="20"/>
              </w:rPr>
              <w:t>221</w:t>
            </w:r>
          </w:p>
        </w:tc>
        <w:tc>
          <w:tcPr>
            <w:tcW w:w="1158"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住房保障支出</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20.20</w:t>
            </w:r>
          </w:p>
        </w:tc>
        <w:tc>
          <w:tcPr>
            <w:tcW w:w="55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20.20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56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r>
      <w:tr>
        <w:tblPrEx>
          <w:tblCellMar>
            <w:top w:w="0" w:type="dxa"/>
            <w:left w:w="108" w:type="dxa"/>
            <w:bottom w:w="0" w:type="dxa"/>
            <w:right w:w="108" w:type="dxa"/>
          </w:tblCellMar>
        </w:tblPrEx>
        <w:trPr>
          <w:trHeight w:val="300" w:hRule="atLeast"/>
        </w:trPr>
        <w:tc>
          <w:tcPr>
            <w:tcW w:w="294" w:type="pct"/>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ascii="宋体" w:hAnsi="宋体" w:cs="宋体"/>
                <w:b/>
                <w:bCs/>
                <w:kern w:val="0"/>
                <w:sz w:val="20"/>
                <w:szCs w:val="20"/>
              </w:rPr>
              <w:t>22102</w:t>
            </w:r>
          </w:p>
        </w:tc>
        <w:tc>
          <w:tcPr>
            <w:tcW w:w="1158"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住房改革支出</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20.20</w:t>
            </w:r>
          </w:p>
        </w:tc>
        <w:tc>
          <w:tcPr>
            <w:tcW w:w="55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20.20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56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r>
      <w:tr>
        <w:tblPrEx>
          <w:tblCellMar>
            <w:top w:w="0" w:type="dxa"/>
            <w:left w:w="108" w:type="dxa"/>
            <w:bottom w:w="0" w:type="dxa"/>
            <w:right w:w="108" w:type="dxa"/>
          </w:tblCellMar>
        </w:tblPrEx>
        <w:trPr>
          <w:trHeight w:val="300" w:hRule="atLeast"/>
        </w:trPr>
        <w:tc>
          <w:tcPr>
            <w:tcW w:w="294" w:type="pct"/>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2210201</w:t>
            </w:r>
          </w:p>
        </w:tc>
        <w:tc>
          <w:tcPr>
            <w:tcW w:w="1158"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住房公积金</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14.70</w:t>
            </w:r>
          </w:p>
        </w:tc>
        <w:tc>
          <w:tcPr>
            <w:tcW w:w="55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14.70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56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294" w:type="pct"/>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2210203</w:t>
            </w:r>
          </w:p>
        </w:tc>
        <w:tc>
          <w:tcPr>
            <w:tcW w:w="1158"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购房补贴</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5.50</w:t>
            </w:r>
          </w:p>
        </w:tc>
        <w:tc>
          <w:tcPr>
            <w:tcW w:w="55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5.50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56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注：本表反映部门本年度取得的各项收入情况。</w:t>
            </w:r>
          </w:p>
        </w:tc>
      </w:tr>
    </w:tbl>
    <w:p>
      <w:pPr>
        <w:widowControl/>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br w:type="page"/>
      </w:r>
    </w:p>
    <w:tbl>
      <w:tblPr>
        <w:tblStyle w:val="6"/>
        <w:tblW w:w="15740" w:type="dxa"/>
        <w:tblInd w:w="-106" w:type="dxa"/>
        <w:tblLayout w:type="autofit"/>
        <w:tblCellMar>
          <w:top w:w="0" w:type="dxa"/>
          <w:left w:w="108" w:type="dxa"/>
          <w:bottom w:w="0" w:type="dxa"/>
          <w:right w:w="108" w:type="dxa"/>
        </w:tblCellMar>
      </w:tblPr>
      <w:tblGrid>
        <w:gridCol w:w="340"/>
        <w:gridCol w:w="340"/>
        <w:gridCol w:w="340"/>
        <w:gridCol w:w="3920"/>
        <w:gridCol w:w="1800"/>
        <w:gridCol w:w="1800"/>
        <w:gridCol w:w="1800"/>
        <w:gridCol w:w="1800"/>
        <w:gridCol w:w="1800"/>
        <w:gridCol w:w="1800"/>
      </w:tblGrid>
      <w:tr>
        <w:tblPrEx>
          <w:tblCellMar>
            <w:top w:w="0" w:type="dxa"/>
            <w:left w:w="108" w:type="dxa"/>
            <w:bottom w:w="0" w:type="dxa"/>
            <w:right w:w="108" w:type="dxa"/>
          </w:tblCellMar>
        </w:tblPrEx>
        <w:trPr>
          <w:trHeight w:val="375" w:hRule="atLeast"/>
        </w:trPr>
        <w:tc>
          <w:tcPr>
            <w:tcW w:w="15740" w:type="dxa"/>
            <w:gridSpan w:val="10"/>
            <w:tcBorders>
              <w:top w:val="nil"/>
              <w:left w:val="nil"/>
              <w:bottom w:val="nil"/>
            </w:tcBorders>
            <w:shd w:val="clear" w:color="000000" w:fill="FFFFFF"/>
            <w:noWrap/>
            <w:vAlign w:val="center"/>
          </w:tcPr>
          <w:p>
            <w:pPr>
              <w:widowControl/>
              <w:jc w:val="center"/>
              <w:rPr>
                <w:rFonts w:ascii="黑体" w:hAnsi="黑体" w:eastAsia="黑体" w:cs="Times New Roman"/>
                <w:color w:val="000000"/>
                <w:kern w:val="0"/>
                <w:sz w:val="30"/>
                <w:szCs w:val="30"/>
              </w:rPr>
            </w:pPr>
            <w:r>
              <w:rPr>
                <w:rFonts w:hint="eastAsia" w:ascii="黑体" w:hAnsi="黑体" w:eastAsia="黑体" w:cs="黑体"/>
                <w:color w:val="000000"/>
                <w:kern w:val="0"/>
                <w:sz w:val="30"/>
                <w:szCs w:val="30"/>
              </w:rPr>
              <w:t>支出决算表</w:t>
            </w:r>
          </w:p>
        </w:tc>
      </w:tr>
      <w:tr>
        <w:tblPrEx>
          <w:tblCellMar>
            <w:top w:w="0" w:type="dxa"/>
            <w:left w:w="108" w:type="dxa"/>
            <w:bottom w:w="0" w:type="dxa"/>
            <w:right w:w="108" w:type="dxa"/>
          </w:tblCellMar>
        </w:tblPrEx>
        <w:trPr>
          <w:trHeight w:val="300" w:hRule="atLeast"/>
        </w:trPr>
        <w:tc>
          <w:tcPr>
            <w:tcW w:w="340" w:type="dxa"/>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340" w:type="dxa"/>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340" w:type="dxa"/>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3920" w:type="dxa"/>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1800" w:type="dxa"/>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1800" w:type="dxa"/>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1800" w:type="dxa"/>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1800" w:type="dxa"/>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1800" w:type="dxa"/>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1800" w:type="dxa"/>
            <w:tcBorders>
              <w:top w:val="nil"/>
              <w:left w:val="nil"/>
              <w:bottom w:val="nil"/>
            </w:tcBorders>
            <w:shd w:val="clear" w:color="000000" w:fill="FFFFFF"/>
            <w:noWrap/>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公开</w:t>
            </w:r>
            <w:r>
              <w:rPr>
                <w:rFonts w:ascii="宋体" w:hAnsi="宋体" w:cs="宋体"/>
                <w:color w:val="000000"/>
                <w:kern w:val="0"/>
                <w:sz w:val="22"/>
                <w:szCs w:val="22"/>
              </w:rPr>
              <w:t>03</w:t>
            </w:r>
            <w:r>
              <w:rPr>
                <w:rFonts w:hint="eastAsia" w:ascii="宋体" w:hAnsi="宋体" w:cs="宋体"/>
                <w:color w:val="000000"/>
                <w:kern w:val="0"/>
                <w:sz w:val="22"/>
                <w:szCs w:val="22"/>
              </w:rPr>
              <w:t>表</w:t>
            </w:r>
          </w:p>
        </w:tc>
      </w:tr>
      <w:tr>
        <w:tblPrEx>
          <w:tblCellMar>
            <w:top w:w="0" w:type="dxa"/>
            <w:left w:w="108" w:type="dxa"/>
            <w:bottom w:w="0" w:type="dxa"/>
            <w:right w:w="108" w:type="dxa"/>
          </w:tblCellMar>
        </w:tblPrEx>
        <w:trPr>
          <w:trHeight w:val="300" w:hRule="atLeast"/>
        </w:trPr>
        <w:tc>
          <w:tcPr>
            <w:tcW w:w="4940" w:type="dxa"/>
            <w:gridSpan w:val="4"/>
            <w:tcBorders>
              <w:top w:val="nil"/>
              <w:left w:val="nil"/>
              <w:bottom w:val="single" w:color="808080" w:sz="4" w:space="0"/>
              <w:right w:val="nil"/>
            </w:tcBorders>
            <w:shd w:val="clear" w:color="000000" w:fill="FFFFFF"/>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部门：湖南省质量技术监督局信息中心</w:t>
            </w:r>
          </w:p>
        </w:tc>
        <w:tc>
          <w:tcPr>
            <w:tcW w:w="1800" w:type="dxa"/>
            <w:tcBorders>
              <w:top w:val="nil"/>
              <w:left w:val="nil"/>
              <w:bottom w:val="single" w:color="808080" w:sz="4" w:space="0"/>
              <w:right w:val="nil"/>
            </w:tcBorders>
            <w:shd w:val="clear" w:color="000000" w:fill="FFFFFF"/>
            <w:noWrap/>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2020</w:t>
            </w:r>
            <w:r>
              <w:rPr>
                <w:rFonts w:hint="eastAsia" w:ascii="宋体" w:hAnsi="宋体" w:cs="宋体"/>
                <w:color w:val="000000"/>
                <w:kern w:val="0"/>
                <w:sz w:val="22"/>
                <w:szCs w:val="22"/>
              </w:rPr>
              <w:t>年度</w:t>
            </w:r>
          </w:p>
        </w:tc>
        <w:tc>
          <w:tcPr>
            <w:tcW w:w="1800" w:type="dxa"/>
            <w:tcBorders>
              <w:top w:val="nil"/>
              <w:left w:val="nil"/>
              <w:bottom w:val="single" w:color="80808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1800" w:type="dxa"/>
            <w:tcBorders>
              <w:top w:val="nil"/>
              <w:left w:val="nil"/>
              <w:bottom w:val="single" w:color="80808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1800" w:type="dxa"/>
            <w:tcBorders>
              <w:top w:val="nil"/>
              <w:left w:val="nil"/>
              <w:bottom w:val="single" w:color="80808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1800" w:type="dxa"/>
            <w:tcBorders>
              <w:top w:val="nil"/>
              <w:left w:val="nil"/>
              <w:bottom w:val="single" w:color="80808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1800" w:type="dxa"/>
            <w:tcBorders>
              <w:top w:val="nil"/>
              <w:left w:val="nil"/>
              <w:bottom w:val="single" w:color="808080" w:sz="4" w:space="0"/>
            </w:tcBorders>
            <w:shd w:val="clear" w:color="000000" w:fill="FFFFFF"/>
            <w:noWrap/>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金额单位：万元</w:t>
            </w:r>
          </w:p>
        </w:tc>
      </w:tr>
      <w:tr>
        <w:tblPrEx>
          <w:tblCellMar>
            <w:top w:w="0" w:type="dxa"/>
            <w:left w:w="108" w:type="dxa"/>
            <w:bottom w:w="0" w:type="dxa"/>
            <w:right w:w="108" w:type="dxa"/>
          </w:tblCellMar>
        </w:tblPrEx>
        <w:trPr>
          <w:trHeight w:val="300" w:hRule="atLeast"/>
        </w:trPr>
        <w:tc>
          <w:tcPr>
            <w:tcW w:w="4940"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项目</w:t>
            </w:r>
          </w:p>
        </w:tc>
        <w:tc>
          <w:tcPr>
            <w:tcW w:w="180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本年支出合计</w:t>
            </w:r>
          </w:p>
        </w:tc>
        <w:tc>
          <w:tcPr>
            <w:tcW w:w="180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基本支出</w:t>
            </w:r>
          </w:p>
        </w:tc>
        <w:tc>
          <w:tcPr>
            <w:tcW w:w="180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项目支出</w:t>
            </w:r>
          </w:p>
        </w:tc>
        <w:tc>
          <w:tcPr>
            <w:tcW w:w="180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上缴上级支出</w:t>
            </w:r>
          </w:p>
        </w:tc>
        <w:tc>
          <w:tcPr>
            <w:tcW w:w="180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经营支出</w:t>
            </w:r>
          </w:p>
        </w:tc>
        <w:tc>
          <w:tcPr>
            <w:tcW w:w="180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对附属单位补助支出</w:t>
            </w:r>
          </w:p>
        </w:tc>
      </w:tr>
      <w:tr>
        <w:tblPrEx>
          <w:tblCellMar>
            <w:top w:w="0" w:type="dxa"/>
            <w:left w:w="108" w:type="dxa"/>
            <w:bottom w:w="0" w:type="dxa"/>
            <w:right w:w="108" w:type="dxa"/>
          </w:tblCellMar>
        </w:tblPrEx>
        <w:trPr>
          <w:trHeight w:val="312" w:hRule="atLeast"/>
        </w:trPr>
        <w:tc>
          <w:tcPr>
            <w:tcW w:w="1020" w:type="dxa"/>
            <w:gridSpan w:val="3"/>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功能分类科目编码</w:t>
            </w:r>
          </w:p>
        </w:tc>
        <w:tc>
          <w:tcPr>
            <w:tcW w:w="3920" w:type="dxa"/>
            <w:vMerge w:val="restar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hint="eastAsia" w:ascii="宋体" w:hAnsi="宋体" w:cs="宋体"/>
                <w:kern w:val="0"/>
                <w:sz w:val="20"/>
                <w:szCs w:val="20"/>
              </w:rPr>
              <w:t>科目名称</w:t>
            </w: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r>
      <w:tr>
        <w:tblPrEx>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Times New Roman"/>
                <w:kern w:val="0"/>
                <w:sz w:val="20"/>
                <w:szCs w:val="20"/>
              </w:rPr>
            </w:pPr>
          </w:p>
        </w:tc>
        <w:tc>
          <w:tcPr>
            <w:tcW w:w="3920"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r>
      <w:tr>
        <w:tblPrEx>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Times New Roman"/>
                <w:kern w:val="0"/>
                <w:sz w:val="20"/>
                <w:szCs w:val="20"/>
              </w:rPr>
            </w:pPr>
          </w:p>
        </w:tc>
        <w:tc>
          <w:tcPr>
            <w:tcW w:w="3920"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r>
      <w:tr>
        <w:tblPrEx>
          <w:tblCellMar>
            <w:top w:w="0" w:type="dxa"/>
            <w:left w:w="108" w:type="dxa"/>
            <w:bottom w:w="0" w:type="dxa"/>
            <w:right w:w="108" w:type="dxa"/>
          </w:tblCellMar>
        </w:tblPrEx>
        <w:trPr>
          <w:trHeight w:val="300" w:hRule="atLeast"/>
        </w:trPr>
        <w:tc>
          <w:tcPr>
            <w:tcW w:w="4940"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hint="eastAsia" w:ascii="宋体" w:hAnsi="宋体" w:cs="宋体"/>
                <w:kern w:val="0"/>
                <w:sz w:val="20"/>
                <w:szCs w:val="20"/>
              </w:rPr>
              <w:t>栏次</w:t>
            </w:r>
          </w:p>
        </w:tc>
        <w:tc>
          <w:tcPr>
            <w:tcW w:w="1800" w:type="dxa"/>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ascii="宋体" w:hAnsi="宋体" w:cs="宋体"/>
                <w:kern w:val="0"/>
                <w:sz w:val="20"/>
                <w:szCs w:val="20"/>
              </w:rPr>
              <w:t>1</w:t>
            </w:r>
          </w:p>
        </w:tc>
        <w:tc>
          <w:tcPr>
            <w:tcW w:w="1800" w:type="dxa"/>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ascii="宋体" w:hAnsi="宋体" w:cs="宋体"/>
                <w:kern w:val="0"/>
                <w:sz w:val="20"/>
                <w:szCs w:val="20"/>
              </w:rPr>
              <w:t>2</w:t>
            </w:r>
          </w:p>
        </w:tc>
        <w:tc>
          <w:tcPr>
            <w:tcW w:w="1800" w:type="dxa"/>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ascii="宋体" w:hAnsi="宋体" w:cs="宋体"/>
                <w:kern w:val="0"/>
                <w:sz w:val="20"/>
                <w:szCs w:val="20"/>
              </w:rPr>
              <w:t>3</w:t>
            </w:r>
          </w:p>
        </w:tc>
        <w:tc>
          <w:tcPr>
            <w:tcW w:w="1800" w:type="dxa"/>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ascii="宋体" w:hAnsi="宋体" w:cs="宋体"/>
                <w:kern w:val="0"/>
                <w:sz w:val="20"/>
                <w:szCs w:val="20"/>
              </w:rPr>
              <w:t>4</w:t>
            </w:r>
          </w:p>
        </w:tc>
        <w:tc>
          <w:tcPr>
            <w:tcW w:w="1800" w:type="dxa"/>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ascii="宋体" w:hAnsi="宋体" w:cs="宋体"/>
                <w:kern w:val="0"/>
                <w:sz w:val="20"/>
                <w:szCs w:val="20"/>
              </w:rPr>
              <w:t>5</w:t>
            </w:r>
          </w:p>
        </w:tc>
        <w:tc>
          <w:tcPr>
            <w:tcW w:w="1800" w:type="dxa"/>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ascii="宋体" w:hAnsi="宋体" w:cs="宋体"/>
                <w:kern w:val="0"/>
                <w:sz w:val="20"/>
                <w:szCs w:val="20"/>
              </w:rPr>
              <w:t>6</w:t>
            </w:r>
          </w:p>
        </w:tc>
      </w:tr>
      <w:tr>
        <w:tblPrEx>
          <w:tblCellMar>
            <w:top w:w="0" w:type="dxa"/>
            <w:left w:w="108" w:type="dxa"/>
            <w:bottom w:w="0" w:type="dxa"/>
            <w:right w:w="108" w:type="dxa"/>
          </w:tblCellMar>
        </w:tblPrEx>
        <w:trPr>
          <w:trHeight w:val="300" w:hRule="atLeast"/>
        </w:trPr>
        <w:tc>
          <w:tcPr>
            <w:tcW w:w="4940"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合计</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229.45</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228.51</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0.94</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hint="eastAsia" w:ascii="宋体" w:hAnsi="宋体" w:cs="宋体"/>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ascii="宋体" w:hAnsi="宋体" w:cs="宋体"/>
                <w:b/>
                <w:bCs/>
                <w:kern w:val="0"/>
                <w:sz w:val="20"/>
                <w:szCs w:val="20"/>
              </w:rPr>
              <w:t>201</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一般公共服务支出</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194.41</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193.47</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0.94</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hint="eastAsia" w:ascii="宋体" w:hAnsi="宋体" w:cs="宋体"/>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ascii="宋体" w:hAnsi="宋体" w:cs="宋体"/>
                <w:b/>
                <w:bCs/>
                <w:kern w:val="0"/>
                <w:sz w:val="20"/>
                <w:szCs w:val="20"/>
              </w:rPr>
              <w:t>20138</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市场监督管理事务</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194.41</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193.47</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0.94</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hint="eastAsia" w:ascii="宋体" w:hAnsi="宋体" w:cs="宋体"/>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2013808</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信息化建设</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0.94</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0.94</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2013850</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事业运行</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193.47</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193.47</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ascii="宋体" w:hAnsi="宋体" w:cs="宋体"/>
                <w:b/>
                <w:bCs/>
                <w:kern w:val="0"/>
                <w:sz w:val="20"/>
                <w:szCs w:val="20"/>
              </w:rPr>
              <w:t>205</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教育支出</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2.06</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2.06</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hint="eastAsia" w:ascii="宋体" w:hAnsi="宋体" w:cs="宋体"/>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hint="eastAsia" w:ascii="宋体" w:hAnsi="宋体" w:cs="宋体"/>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ascii="宋体" w:hAnsi="宋体" w:cs="宋体"/>
                <w:b/>
                <w:bCs/>
                <w:kern w:val="0"/>
                <w:sz w:val="20"/>
                <w:szCs w:val="20"/>
              </w:rPr>
              <w:t>20508</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进修及培训</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2.06</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2.06</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hint="eastAsia" w:ascii="宋体" w:hAnsi="宋体" w:cs="宋体"/>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hint="eastAsia" w:ascii="宋体" w:hAnsi="宋体" w:cs="宋体"/>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2050803</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培训支出</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2.06</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2.06</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ascii="宋体" w:hAnsi="宋体" w:cs="宋体"/>
                <w:b/>
                <w:bCs/>
                <w:kern w:val="0"/>
                <w:sz w:val="20"/>
                <w:szCs w:val="20"/>
              </w:rPr>
              <w:t>208</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社会保障和就业支出</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17.22</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17.22</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hint="eastAsia" w:ascii="宋体" w:hAnsi="宋体" w:cs="宋体"/>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hint="eastAsia" w:ascii="宋体" w:hAnsi="宋体" w:cs="宋体"/>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ascii="宋体" w:hAnsi="宋体" w:cs="宋体"/>
                <w:b/>
                <w:bCs/>
                <w:kern w:val="0"/>
                <w:sz w:val="20"/>
                <w:szCs w:val="20"/>
              </w:rPr>
              <w:t>20805</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行政事业单位养老支出</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17.22</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17.22</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hint="eastAsia" w:ascii="宋体" w:hAnsi="宋体" w:cs="宋体"/>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hint="eastAsia" w:ascii="宋体" w:hAnsi="宋体" w:cs="宋体"/>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2080505</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机关事业单位基本养老保险缴费支出</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17.22</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17.22</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ascii="宋体" w:hAnsi="宋体" w:cs="宋体"/>
                <w:b/>
                <w:bCs/>
                <w:kern w:val="0"/>
                <w:sz w:val="20"/>
                <w:szCs w:val="20"/>
              </w:rPr>
              <w:t>221</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住房保障支出</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15.76</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15.76</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hint="eastAsia" w:ascii="宋体" w:hAnsi="宋体" w:cs="宋体"/>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hint="eastAsia" w:ascii="宋体" w:hAnsi="宋体" w:cs="宋体"/>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ascii="宋体" w:hAnsi="宋体" w:cs="宋体"/>
                <w:b/>
                <w:bCs/>
                <w:kern w:val="0"/>
                <w:sz w:val="20"/>
                <w:szCs w:val="20"/>
              </w:rPr>
              <w:t>22102</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住房改革支出</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15.76</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15.76</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hint="eastAsia" w:ascii="宋体" w:hAnsi="宋体" w:cs="宋体"/>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hint="eastAsia" w:ascii="宋体" w:hAnsi="宋体" w:cs="宋体"/>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2210201</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住房公积金</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10.34</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10.34</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2210203</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购房补贴</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5.42</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5.42</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15740" w:type="dxa"/>
            <w:gridSpan w:val="10"/>
            <w:tcBorders>
              <w:top w:val="nil"/>
              <w:left w:val="nil"/>
              <w:bottom w:val="nil"/>
              <w:right w:val="nil"/>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注：本表反映部门本年度各项支出情况。</w:t>
            </w:r>
          </w:p>
        </w:tc>
      </w:tr>
    </w:tbl>
    <w:p>
      <w:pPr>
        <w:widowControl/>
        <w:jc w:val="left"/>
        <w:rPr>
          <w:rFonts w:ascii="Times New Roman" w:hAnsi="Times New Roman" w:eastAsia="方正小标宋_GBK" w:cs="Times New Roman"/>
          <w:color w:val="000000"/>
          <w:kern w:val="0"/>
          <w:sz w:val="36"/>
          <w:szCs w:val="36"/>
        </w:rPr>
      </w:pPr>
    </w:p>
    <w:p>
      <w:pPr>
        <w:widowControl/>
        <w:jc w:val="left"/>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br w:type="page"/>
      </w:r>
    </w:p>
    <w:tbl>
      <w:tblPr>
        <w:tblStyle w:val="6"/>
        <w:tblW w:w="5000" w:type="pct"/>
        <w:tblInd w:w="-106" w:type="dxa"/>
        <w:tblLayout w:type="autofit"/>
        <w:tblCellMar>
          <w:top w:w="0" w:type="dxa"/>
          <w:left w:w="108" w:type="dxa"/>
          <w:bottom w:w="0" w:type="dxa"/>
          <w:right w:w="108" w:type="dxa"/>
        </w:tblCellMar>
      </w:tblPr>
      <w:tblGrid>
        <w:gridCol w:w="3474"/>
        <w:gridCol w:w="476"/>
        <w:gridCol w:w="1356"/>
        <w:gridCol w:w="3933"/>
        <w:gridCol w:w="1148"/>
        <w:gridCol w:w="763"/>
        <w:gridCol w:w="1356"/>
        <w:gridCol w:w="1126"/>
        <w:gridCol w:w="1982"/>
      </w:tblGrid>
      <w:tr>
        <w:tblPrEx>
          <w:tblCellMar>
            <w:top w:w="0" w:type="dxa"/>
            <w:left w:w="108" w:type="dxa"/>
            <w:bottom w:w="0" w:type="dxa"/>
            <w:right w:w="108" w:type="dxa"/>
          </w:tblCellMar>
        </w:tblPrEx>
        <w:trPr>
          <w:trHeight w:val="375" w:hRule="atLeast"/>
        </w:trPr>
        <w:tc>
          <w:tcPr>
            <w:tcW w:w="5000" w:type="pct"/>
            <w:gridSpan w:val="9"/>
            <w:tcBorders>
              <w:top w:val="nil"/>
              <w:left w:val="nil"/>
              <w:bottom w:val="nil"/>
            </w:tcBorders>
            <w:shd w:val="clear" w:color="000000" w:fill="FFFFFF"/>
            <w:noWrap/>
            <w:vAlign w:val="center"/>
          </w:tcPr>
          <w:p>
            <w:pPr>
              <w:widowControl/>
              <w:jc w:val="center"/>
              <w:rPr>
                <w:rFonts w:ascii="黑体" w:hAnsi="黑体" w:eastAsia="黑体" w:cs="Times New Roman"/>
                <w:color w:val="000000"/>
                <w:kern w:val="0"/>
                <w:sz w:val="30"/>
                <w:szCs w:val="30"/>
              </w:rPr>
            </w:pPr>
            <w:bookmarkStart w:id="0" w:name="RANGE_A1_F16"/>
            <w:r>
              <w:rPr>
                <w:rFonts w:hint="eastAsia" w:ascii="黑体" w:hAnsi="黑体" w:eastAsia="黑体" w:cs="黑体"/>
                <w:color w:val="000000"/>
                <w:kern w:val="0"/>
                <w:sz w:val="30"/>
                <w:szCs w:val="30"/>
              </w:rPr>
              <w:t>财政拨款收入支出决算总表</w:t>
            </w:r>
          </w:p>
        </w:tc>
      </w:tr>
      <w:tr>
        <w:tblPrEx>
          <w:tblCellMar>
            <w:top w:w="0" w:type="dxa"/>
            <w:left w:w="108" w:type="dxa"/>
            <w:bottom w:w="0" w:type="dxa"/>
            <w:right w:w="108" w:type="dxa"/>
          </w:tblCellMar>
        </w:tblPrEx>
        <w:trPr>
          <w:trHeight w:val="300" w:hRule="atLeast"/>
        </w:trPr>
        <w:tc>
          <w:tcPr>
            <w:tcW w:w="1113"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153"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435"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1260"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363"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245"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435"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360"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635" w:type="pct"/>
            <w:tcBorders>
              <w:top w:val="nil"/>
              <w:left w:val="nil"/>
              <w:bottom w:val="nil"/>
            </w:tcBorders>
            <w:shd w:val="clear" w:color="000000" w:fill="FFFFFF"/>
            <w:noWrap/>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公开</w:t>
            </w:r>
            <w:r>
              <w:rPr>
                <w:rFonts w:ascii="宋体" w:hAnsi="宋体" w:cs="宋体"/>
                <w:color w:val="000000"/>
                <w:kern w:val="0"/>
                <w:sz w:val="22"/>
                <w:szCs w:val="22"/>
              </w:rPr>
              <w:t>04</w:t>
            </w:r>
            <w:r>
              <w:rPr>
                <w:rFonts w:hint="eastAsia" w:ascii="宋体" w:hAnsi="宋体" w:cs="宋体"/>
                <w:color w:val="000000"/>
                <w:kern w:val="0"/>
                <w:sz w:val="22"/>
                <w:szCs w:val="22"/>
              </w:rPr>
              <w:t>表</w:t>
            </w:r>
          </w:p>
        </w:tc>
      </w:tr>
      <w:tr>
        <w:tblPrEx>
          <w:tblCellMar>
            <w:top w:w="0" w:type="dxa"/>
            <w:left w:w="108" w:type="dxa"/>
            <w:bottom w:w="0" w:type="dxa"/>
            <w:right w:w="108" w:type="dxa"/>
          </w:tblCellMar>
        </w:tblPrEx>
        <w:trPr>
          <w:trHeight w:val="300" w:hRule="atLeast"/>
        </w:trPr>
        <w:tc>
          <w:tcPr>
            <w:tcW w:w="1701" w:type="pct"/>
            <w:gridSpan w:val="3"/>
            <w:tcBorders>
              <w:top w:val="nil"/>
              <w:left w:val="nil"/>
              <w:bottom w:val="single" w:color="808080" w:sz="4" w:space="0"/>
              <w:right w:val="nil"/>
            </w:tcBorders>
            <w:shd w:val="clear" w:color="000000" w:fill="FFFFFF"/>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部门：湖南省质量技术监督局信息中心</w:t>
            </w:r>
          </w:p>
        </w:tc>
        <w:tc>
          <w:tcPr>
            <w:tcW w:w="1260" w:type="pct"/>
            <w:tcBorders>
              <w:top w:val="nil"/>
              <w:left w:val="nil"/>
              <w:bottom w:val="single" w:color="80808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363" w:type="pct"/>
            <w:tcBorders>
              <w:top w:val="nil"/>
              <w:left w:val="nil"/>
              <w:bottom w:val="single" w:color="808080" w:sz="4" w:space="0"/>
              <w:right w:val="nil"/>
            </w:tcBorders>
            <w:shd w:val="clear" w:color="000000" w:fill="FFFFFF"/>
            <w:noWrap/>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2020</w:t>
            </w:r>
            <w:r>
              <w:rPr>
                <w:rFonts w:hint="eastAsia" w:ascii="宋体" w:hAnsi="宋体" w:cs="宋体"/>
                <w:color w:val="000000"/>
                <w:kern w:val="0"/>
                <w:sz w:val="22"/>
                <w:szCs w:val="22"/>
              </w:rPr>
              <w:t>年度</w:t>
            </w:r>
          </w:p>
        </w:tc>
        <w:tc>
          <w:tcPr>
            <w:tcW w:w="245" w:type="pct"/>
            <w:tcBorders>
              <w:top w:val="nil"/>
              <w:left w:val="nil"/>
              <w:bottom w:val="single" w:color="80808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435" w:type="pct"/>
            <w:tcBorders>
              <w:top w:val="nil"/>
              <w:left w:val="nil"/>
              <w:bottom w:val="single" w:color="80808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360" w:type="pct"/>
            <w:tcBorders>
              <w:top w:val="nil"/>
              <w:left w:val="nil"/>
              <w:bottom w:val="single" w:color="80808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635" w:type="pct"/>
            <w:tcBorders>
              <w:top w:val="nil"/>
              <w:left w:val="nil"/>
              <w:bottom w:val="single" w:color="808080" w:sz="4" w:space="0"/>
            </w:tcBorders>
            <w:shd w:val="clear" w:color="000000" w:fill="FFFFFF"/>
            <w:noWrap/>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金额单位：万元</w:t>
            </w:r>
          </w:p>
        </w:tc>
      </w:tr>
      <w:tr>
        <w:tblPrEx>
          <w:tblCellMar>
            <w:top w:w="0" w:type="dxa"/>
            <w:left w:w="108" w:type="dxa"/>
            <w:bottom w:w="0" w:type="dxa"/>
            <w:right w:w="108" w:type="dxa"/>
          </w:tblCellMar>
        </w:tblPrEx>
        <w:trPr>
          <w:trHeight w:val="300" w:hRule="atLeast"/>
        </w:trPr>
        <w:tc>
          <w:tcPr>
            <w:tcW w:w="1701" w:type="pct"/>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hint="eastAsia" w:ascii="宋体" w:hAnsi="宋体" w:cs="宋体"/>
                <w:kern w:val="0"/>
                <w:sz w:val="20"/>
                <w:szCs w:val="20"/>
              </w:rPr>
              <w:t>收</w:t>
            </w:r>
            <w:r>
              <w:rPr>
                <w:rFonts w:ascii="宋体" w:hAnsi="宋体" w:cs="宋体"/>
                <w:kern w:val="0"/>
                <w:sz w:val="20"/>
                <w:szCs w:val="20"/>
              </w:rPr>
              <w:t xml:space="preserve">     </w:t>
            </w:r>
            <w:r>
              <w:rPr>
                <w:rFonts w:hint="eastAsia" w:ascii="宋体" w:hAnsi="宋体" w:cs="宋体"/>
                <w:kern w:val="0"/>
                <w:sz w:val="20"/>
                <w:szCs w:val="20"/>
              </w:rPr>
              <w:t>入</w:t>
            </w:r>
          </w:p>
        </w:tc>
        <w:tc>
          <w:tcPr>
            <w:tcW w:w="3299" w:type="pct"/>
            <w:gridSpan w:val="6"/>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hint="eastAsia" w:ascii="宋体" w:hAnsi="宋体" w:cs="宋体"/>
                <w:kern w:val="0"/>
                <w:sz w:val="20"/>
                <w:szCs w:val="20"/>
              </w:rPr>
              <w:t>支</w:t>
            </w:r>
            <w:r>
              <w:rPr>
                <w:rFonts w:ascii="宋体" w:hAnsi="宋体" w:cs="宋体"/>
                <w:kern w:val="0"/>
                <w:sz w:val="20"/>
                <w:szCs w:val="20"/>
              </w:rPr>
              <w:t xml:space="preserve">     </w:t>
            </w:r>
            <w:r>
              <w:rPr>
                <w:rFonts w:hint="eastAsia" w:ascii="宋体" w:hAnsi="宋体" w:cs="宋体"/>
                <w:kern w:val="0"/>
                <w:sz w:val="20"/>
                <w:szCs w:val="20"/>
              </w:rPr>
              <w:t>出</w:t>
            </w:r>
          </w:p>
        </w:tc>
      </w:tr>
      <w:tr>
        <w:tblPrEx>
          <w:tblCellMar>
            <w:top w:w="0" w:type="dxa"/>
            <w:left w:w="108" w:type="dxa"/>
            <w:bottom w:w="0" w:type="dxa"/>
            <w:right w:w="108" w:type="dxa"/>
          </w:tblCellMar>
        </w:tblPrEx>
        <w:trPr>
          <w:trHeight w:val="312" w:hRule="atLeast"/>
        </w:trPr>
        <w:tc>
          <w:tcPr>
            <w:tcW w:w="1113" w:type="pct"/>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cs="Times New Roman"/>
                <w:kern w:val="0"/>
                <w:sz w:val="20"/>
                <w:szCs w:val="20"/>
              </w:rPr>
            </w:pPr>
            <w:r>
              <w:rPr>
                <w:rFonts w:hint="eastAsia" w:ascii="宋体" w:hAnsi="宋体" w:cs="宋体"/>
                <w:kern w:val="0"/>
                <w:sz w:val="20"/>
                <w:szCs w:val="20"/>
              </w:rPr>
              <w:t>项目</w:t>
            </w:r>
          </w:p>
        </w:tc>
        <w:tc>
          <w:tcPr>
            <w:tcW w:w="153" w:type="pct"/>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行次</w:t>
            </w:r>
          </w:p>
        </w:tc>
        <w:tc>
          <w:tcPr>
            <w:tcW w:w="435" w:type="pct"/>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金额</w:t>
            </w:r>
          </w:p>
        </w:tc>
        <w:tc>
          <w:tcPr>
            <w:tcW w:w="1260" w:type="pct"/>
            <w:vMerge w:val="restart"/>
            <w:tcBorders>
              <w:top w:val="nil"/>
              <w:left w:val="nil"/>
              <w:bottom w:val="single" w:color="000000" w:sz="4" w:space="0"/>
              <w:right w:val="single" w:color="000000" w:sz="4" w:space="0"/>
            </w:tcBorders>
            <w:shd w:val="clear" w:color="000000" w:fill="FFFFFF"/>
            <w:vAlign w:val="bottom"/>
          </w:tcPr>
          <w:p>
            <w:pPr>
              <w:widowControl/>
              <w:jc w:val="left"/>
              <w:rPr>
                <w:rFonts w:ascii="宋体" w:cs="Times New Roman"/>
                <w:kern w:val="0"/>
                <w:sz w:val="20"/>
                <w:szCs w:val="20"/>
              </w:rPr>
            </w:pPr>
            <w:r>
              <w:rPr>
                <w:rFonts w:hint="eastAsia" w:ascii="宋体" w:hAnsi="宋体" w:cs="宋体"/>
                <w:kern w:val="0"/>
                <w:sz w:val="20"/>
                <w:szCs w:val="20"/>
              </w:rPr>
              <w:t>项目</w:t>
            </w:r>
          </w:p>
        </w:tc>
        <w:tc>
          <w:tcPr>
            <w:tcW w:w="363" w:type="pct"/>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行次</w:t>
            </w:r>
          </w:p>
        </w:tc>
        <w:tc>
          <w:tcPr>
            <w:tcW w:w="245" w:type="pct"/>
            <w:vMerge w:val="restar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hint="eastAsia" w:ascii="宋体" w:hAnsi="宋体" w:cs="宋体"/>
                <w:kern w:val="0"/>
                <w:sz w:val="20"/>
                <w:szCs w:val="20"/>
              </w:rPr>
              <w:t>合计</w:t>
            </w:r>
          </w:p>
        </w:tc>
        <w:tc>
          <w:tcPr>
            <w:tcW w:w="435" w:type="pct"/>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一般公共预算财政拨款</w:t>
            </w:r>
          </w:p>
        </w:tc>
        <w:tc>
          <w:tcPr>
            <w:tcW w:w="360" w:type="pct"/>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政府性基金预算财政拨款</w:t>
            </w:r>
          </w:p>
        </w:tc>
        <w:tc>
          <w:tcPr>
            <w:tcW w:w="635" w:type="pct"/>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国有资本经营预算财政拨款</w:t>
            </w:r>
          </w:p>
        </w:tc>
      </w:tr>
      <w:tr>
        <w:tblPrEx>
          <w:tblCellMar>
            <w:top w:w="0" w:type="dxa"/>
            <w:left w:w="108" w:type="dxa"/>
            <w:bottom w:w="0" w:type="dxa"/>
            <w:right w:w="108" w:type="dxa"/>
          </w:tblCellMar>
        </w:tblPrEx>
        <w:trPr>
          <w:trHeight w:val="600" w:hRule="atLeast"/>
        </w:trPr>
        <w:tc>
          <w:tcPr>
            <w:tcW w:w="1113"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Times New Roman"/>
                <w:kern w:val="0"/>
                <w:sz w:val="20"/>
                <w:szCs w:val="20"/>
              </w:rPr>
            </w:pPr>
          </w:p>
        </w:tc>
        <w:tc>
          <w:tcPr>
            <w:tcW w:w="153"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435"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1260"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363"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245"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435"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360"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635"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栏次</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1</w:t>
            </w:r>
          </w:p>
        </w:tc>
        <w:tc>
          <w:tcPr>
            <w:tcW w:w="1260" w:type="pct"/>
            <w:tcBorders>
              <w:top w:val="nil"/>
              <w:left w:val="nil"/>
              <w:bottom w:val="single" w:color="000000" w:sz="4" w:space="0"/>
              <w:right w:val="single" w:color="000000" w:sz="4" w:space="0"/>
            </w:tcBorders>
            <w:shd w:val="clear" w:color="000000"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栏次</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2</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3</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4</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5</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一、一般公共预算财政拨款</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1</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276.28</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一、一般公共服务支出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33</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194.41</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194.41</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二、政府性基金预算财政拨款</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2</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二、外交支出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34</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三、国有资本经营财政拨款</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3</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三、国防支出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35</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4</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四、公共安全支出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36</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5</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五、教育支出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37</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2.06</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2.06</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6</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六、科学技术支出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38</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7</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七、文化旅游体育与传媒支出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39</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8</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八、社会保障和就业支出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40</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17.22</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17.22</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9</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九、卫生健康支出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41</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10</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十、节能环保支出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42</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11</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十一、城乡社区支出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43</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12</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十二、农林水支出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44</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13</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十三、交通运输支出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45</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14</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十四、资源勘探工业信息等支出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46</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15</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十五、商业服务业等支出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47</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16</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十六、金融支出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48</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17</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十七、援助其他地区支出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49</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18</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十八、自然资源海洋气象等支出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50</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19</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十九、住房保障支出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51</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15.76</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15.76</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20</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二十、粮油物资储备支出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52</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21</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二十一、国有资本经营预算支出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53</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22</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二十二、灾害防治及应急管理支出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54</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23</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二十三、其他支出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55</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cs="Times New Roman"/>
                <w:b/>
                <w:bCs/>
                <w:kern w:val="0"/>
                <w:sz w:val="20"/>
                <w:szCs w:val="20"/>
              </w:rPr>
            </w:pPr>
            <w:r>
              <w:rPr>
                <w:rFonts w:hint="eastAsia" w:ascii="宋体" w:hAnsi="宋体" w:cs="宋体"/>
                <w:b/>
                <w:bCs/>
                <w:kern w:val="0"/>
                <w:sz w:val="20"/>
                <w:szCs w:val="20"/>
              </w:rPr>
              <w:t>　</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24</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二十四、债务还本支出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56</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25</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二十五、债务付息支出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57</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26</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二十六、抗疫特别国债安排的支出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58</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cs="Times New Roman"/>
                <w:b/>
                <w:bCs/>
                <w:kern w:val="0"/>
                <w:sz w:val="20"/>
                <w:szCs w:val="20"/>
              </w:rPr>
            </w:pPr>
            <w:r>
              <w:rPr>
                <w:rFonts w:hint="eastAsia" w:ascii="宋体" w:hAnsi="宋体" w:cs="宋体"/>
                <w:b/>
                <w:bCs/>
                <w:kern w:val="0"/>
                <w:sz w:val="20"/>
                <w:szCs w:val="20"/>
              </w:rPr>
              <w:t>本年收入合计</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27</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276.28</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b/>
                <w:bCs/>
                <w:kern w:val="0"/>
                <w:sz w:val="20"/>
                <w:szCs w:val="20"/>
              </w:rPr>
            </w:pPr>
            <w:r>
              <w:rPr>
                <w:rFonts w:hint="eastAsia" w:ascii="宋体" w:hAnsi="宋体" w:cs="宋体"/>
                <w:b/>
                <w:bCs/>
                <w:kern w:val="0"/>
                <w:sz w:val="20"/>
                <w:szCs w:val="20"/>
              </w:rPr>
              <w:t>本年支出合计</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59</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229.45</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229.45</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年初财政拨款结转和结余</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28</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4.49</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年末财政拨款结转和结余</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60</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51.33</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51.33</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一般公共预算财政拨款</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29</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4.49</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61</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政府性基金预算财政拨款</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30</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62</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国有资本经营预算财政拨款</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31</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63</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总计</w:t>
            </w:r>
          </w:p>
        </w:tc>
        <w:tc>
          <w:tcPr>
            <w:tcW w:w="153" w:type="pct"/>
            <w:tcBorders>
              <w:top w:val="nil"/>
              <w:left w:val="nil"/>
              <w:bottom w:val="single" w:color="000000" w:sz="12"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32</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280.77</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总计</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64</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280.77</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280.77</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4365" w:type="pct"/>
            <w:gridSpan w:val="8"/>
            <w:tcBorders>
              <w:top w:val="nil"/>
              <w:left w:val="nil"/>
              <w:bottom w:val="nil"/>
              <w:right w:val="nil"/>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注：本表反映部门本年度一般公共预算财政拨款、政府性基金预算财政拨款和国有资本经营预算财政拨款的总收支和年末结转结余情况。</w:t>
            </w:r>
          </w:p>
        </w:tc>
        <w:tc>
          <w:tcPr>
            <w:tcW w:w="635" w:type="pct"/>
            <w:tcBorders>
              <w:top w:val="nil"/>
              <w:left w:val="nil"/>
              <w:bottom w:val="nil"/>
              <w:right w:val="nil"/>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r>
    </w:tbl>
    <w:p>
      <w:pPr>
        <w:widowControl/>
        <w:jc w:val="center"/>
        <w:rPr>
          <w:rFonts w:ascii="Times New Roman" w:hAnsi="Times New Roman" w:eastAsia="方正小标宋_GBK" w:cs="Times New Roman"/>
          <w:kern w:val="0"/>
          <w:sz w:val="36"/>
          <w:szCs w:val="36"/>
        </w:rPr>
      </w:pPr>
    </w:p>
    <w:p>
      <w:pPr>
        <w:widowControl/>
        <w:jc w:val="left"/>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br w:type="page"/>
      </w:r>
    </w:p>
    <w:p>
      <w:pPr>
        <w:widowControl/>
        <w:jc w:val="center"/>
        <w:rPr>
          <w:rFonts w:ascii="Times New Roman" w:hAnsi="Times New Roman" w:eastAsia="方正小标宋_GBK" w:cs="Times New Roman"/>
          <w:kern w:val="0"/>
          <w:sz w:val="36"/>
          <w:szCs w:val="36"/>
        </w:rPr>
      </w:pPr>
    </w:p>
    <w:bookmarkEnd w:id="0"/>
    <w:tbl>
      <w:tblPr>
        <w:tblStyle w:val="6"/>
        <w:tblW w:w="15339" w:type="dxa"/>
        <w:tblInd w:w="-106" w:type="dxa"/>
        <w:tblLayout w:type="autofit"/>
        <w:tblCellMar>
          <w:top w:w="0" w:type="dxa"/>
          <w:left w:w="108" w:type="dxa"/>
          <w:bottom w:w="0" w:type="dxa"/>
          <w:right w:w="108" w:type="dxa"/>
        </w:tblCellMar>
      </w:tblPr>
      <w:tblGrid>
        <w:gridCol w:w="1257"/>
        <w:gridCol w:w="1257"/>
        <w:gridCol w:w="1257"/>
        <w:gridCol w:w="4815"/>
        <w:gridCol w:w="2032"/>
        <w:gridCol w:w="2032"/>
        <w:gridCol w:w="2689"/>
      </w:tblGrid>
      <w:tr>
        <w:tblPrEx>
          <w:tblCellMar>
            <w:top w:w="0" w:type="dxa"/>
            <w:left w:w="108" w:type="dxa"/>
            <w:bottom w:w="0" w:type="dxa"/>
            <w:right w:w="108" w:type="dxa"/>
          </w:tblCellMar>
        </w:tblPrEx>
        <w:trPr>
          <w:trHeight w:val="375" w:hRule="atLeast"/>
        </w:trPr>
        <w:tc>
          <w:tcPr>
            <w:tcW w:w="15339" w:type="dxa"/>
            <w:gridSpan w:val="7"/>
            <w:tcBorders>
              <w:top w:val="nil"/>
              <w:left w:val="nil"/>
              <w:bottom w:val="nil"/>
            </w:tcBorders>
            <w:shd w:val="clear" w:color="000000" w:fill="FFFFFF"/>
            <w:noWrap/>
            <w:vAlign w:val="center"/>
          </w:tcPr>
          <w:p>
            <w:pPr>
              <w:widowControl/>
              <w:jc w:val="center"/>
              <w:rPr>
                <w:rFonts w:ascii="黑体" w:hAnsi="黑体" w:eastAsia="黑体" w:cs="Times New Roman"/>
                <w:color w:val="000000"/>
                <w:kern w:val="0"/>
                <w:sz w:val="30"/>
                <w:szCs w:val="30"/>
              </w:rPr>
            </w:pPr>
            <w:r>
              <w:rPr>
                <w:rFonts w:hint="eastAsia" w:ascii="黑体" w:hAnsi="黑体" w:eastAsia="黑体" w:cs="黑体"/>
                <w:color w:val="000000"/>
                <w:kern w:val="0"/>
                <w:sz w:val="30"/>
                <w:szCs w:val="30"/>
              </w:rPr>
              <w:t>一般公共预算财政拨款支出决算表</w:t>
            </w:r>
          </w:p>
        </w:tc>
      </w:tr>
      <w:tr>
        <w:tblPrEx>
          <w:tblCellMar>
            <w:top w:w="0" w:type="dxa"/>
            <w:left w:w="108" w:type="dxa"/>
            <w:bottom w:w="0" w:type="dxa"/>
            <w:right w:w="108" w:type="dxa"/>
          </w:tblCellMar>
        </w:tblPrEx>
        <w:trPr>
          <w:trHeight w:val="300" w:hRule="atLeast"/>
        </w:trPr>
        <w:tc>
          <w:tcPr>
            <w:tcW w:w="1257" w:type="dxa"/>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1257" w:type="dxa"/>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1257" w:type="dxa"/>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4815" w:type="dxa"/>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2032" w:type="dxa"/>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2032" w:type="dxa"/>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2689" w:type="dxa"/>
            <w:tcBorders>
              <w:top w:val="nil"/>
              <w:left w:val="nil"/>
              <w:bottom w:val="nil"/>
            </w:tcBorders>
            <w:shd w:val="clear" w:color="000000" w:fill="FFFFFF"/>
            <w:noWrap/>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公开</w:t>
            </w:r>
            <w:r>
              <w:rPr>
                <w:rFonts w:ascii="宋体" w:hAnsi="宋体" w:cs="宋体"/>
                <w:color w:val="000000"/>
                <w:kern w:val="0"/>
                <w:sz w:val="22"/>
                <w:szCs w:val="22"/>
              </w:rPr>
              <w:t>05</w:t>
            </w:r>
            <w:r>
              <w:rPr>
                <w:rFonts w:hint="eastAsia" w:ascii="宋体" w:hAnsi="宋体" w:cs="宋体"/>
                <w:color w:val="000000"/>
                <w:kern w:val="0"/>
                <w:sz w:val="22"/>
                <w:szCs w:val="22"/>
              </w:rPr>
              <w:t>表</w:t>
            </w:r>
          </w:p>
        </w:tc>
      </w:tr>
      <w:tr>
        <w:tblPrEx>
          <w:tblCellMar>
            <w:top w:w="0" w:type="dxa"/>
            <w:left w:w="108" w:type="dxa"/>
            <w:bottom w:w="0" w:type="dxa"/>
            <w:right w:w="108" w:type="dxa"/>
          </w:tblCellMar>
        </w:tblPrEx>
        <w:trPr>
          <w:trHeight w:val="300" w:hRule="atLeast"/>
        </w:trPr>
        <w:tc>
          <w:tcPr>
            <w:tcW w:w="3771" w:type="dxa"/>
            <w:gridSpan w:val="3"/>
            <w:tcBorders>
              <w:top w:val="nil"/>
              <w:left w:val="nil"/>
              <w:bottom w:val="single" w:color="808080" w:sz="4" w:space="0"/>
              <w:right w:val="nil"/>
            </w:tcBorders>
            <w:shd w:val="clear" w:color="000000" w:fill="FFFFFF"/>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部门：湖南省质量技术监督局信息中心</w:t>
            </w:r>
          </w:p>
        </w:tc>
        <w:tc>
          <w:tcPr>
            <w:tcW w:w="4815" w:type="dxa"/>
            <w:tcBorders>
              <w:top w:val="nil"/>
              <w:left w:val="nil"/>
              <w:bottom w:val="single" w:color="808080" w:sz="4" w:space="0"/>
              <w:right w:val="nil"/>
            </w:tcBorders>
            <w:shd w:val="clear" w:color="000000" w:fill="FFFFFF"/>
            <w:noWrap/>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2020</w:t>
            </w:r>
            <w:r>
              <w:rPr>
                <w:rFonts w:hint="eastAsia" w:ascii="宋体" w:hAnsi="宋体" w:cs="宋体"/>
                <w:color w:val="000000"/>
                <w:kern w:val="0"/>
                <w:sz w:val="22"/>
                <w:szCs w:val="22"/>
              </w:rPr>
              <w:t>年度</w:t>
            </w:r>
          </w:p>
        </w:tc>
        <w:tc>
          <w:tcPr>
            <w:tcW w:w="2032" w:type="dxa"/>
            <w:tcBorders>
              <w:top w:val="nil"/>
              <w:left w:val="nil"/>
              <w:bottom w:val="single" w:color="80808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2032" w:type="dxa"/>
            <w:tcBorders>
              <w:top w:val="nil"/>
              <w:left w:val="nil"/>
              <w:bottom w:val="single" w:color="80808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2689" w:type="dxa"/>
            <w:tcBorders>
              <w:top w:val="nil"/>
              <w:left w:val="nil"/>
              <w:bottom w:val="single" w:color="808080" w:sz="4" w:space="0"/>
            </w:tcBorders>
            <w:shd w:val="clear" w:color="000000" w:fill="FFFFFF"/>
            <w:noWrap/>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金额单位：万元</w:t>
            </w:r>
          </w:p>
        </w:tc>
      </w:tr>
      <w:tr>
        <w:tblPrEx>
          <w:tblCellMar>
            <w:top w:w="0" w:type="dxa"/>
            <w:left w:w="108" w:type="dxa"/>
            <w:bottom w:w="0" w:type="dxa"/>
            <w:right w:w="108" w:type="dxa"/>
          </w:tblCellMar>
        </w:tblPrEx>
        <w:trPr>
          <w:trHeight w:val="300" w:hRule="atLeast"/>
        </w:trPr>
        <w:tc>
          <w:tcPr>
            <w:tcW w:w="8586"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项目</w:t>
            </w:r>
          </w:p>
        </w:tc>
        <w:tc>
          <w:tcPr>
            <w:tcW w:w="6753" w:type="dxa"/>
            <w:gridSpan w:val="3"/>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本年支出</w:t>
            </w:r>
          </w:p>
        </w:tc>
      </w:tr>
      <w:tr>
        <w:tblPrEx>
          <w:tblCellMar>
            <w:top w:w="0" w:type="dxa"/>
            <w:left w:w="108" w:type="dxa"/>
            <w:bottom w:w="0" w:type="dxa"/>
            <w:right w:w="108" w:type="dxa"/>
          </w:tblCellMar>
        </w:tblPrEx>
        <w:trPr>
          <w:trHeight w:val="312" w:hRule="atLeast"/>
        </w:trPr>
        <w:tc>
          <w:tcPr>
            <w:tcW w:w="3771" w:type="dxa"/>
            <w:gridSpan w:val="3"/>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功能分类科目编码</w:t>
            </w:r>
          </w:p>
        </w:tc>
        <w:tc>
          <w:tcPr>
            <w:tcW w:w="4815" w:type="dxa"/>
            <w:vMerge w:val="restar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hint="eastAsia" w:ascii="宋体" w:hAnsi="宋体" w:cs="宋体"/>
                <w:kern w:val="0"/>
                <w:sz w:val="20"/>
                <w:szCs w:val="20"/>
              </w:rPr>
              <w:t>科目名称</w:t>
            </w:r>
          </w:p>
        </w:tc>
        <w:tc>
          <w:tcPr>
            <w:tcW w:w="2032"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小计</w:t>
            </w:r>
          </w:p>
        </w:tc>
        <w:tc>
          <w:tcPr>
            <w:tcW w:w="2032"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基本支出</w:t>
            </w:r>
          </w:p>
        </w:tc>
        <w:tc>
          <w:tcPr>
            <w:tcW w:w="2689"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项目支出</w:t>
            </w:r>
          </w:p>
        </w:tc>
      </w:tr>
      <w:tr>
        <w:tblPrEx>
          <w:tblCellMar>
            <w:top w:w="0" w:type="dxa"/>
            <w:left w:w="108" w:type="dxa"/>
            <w:bottom w:w="0" w:type="dxa"/>
            <w:right w:w="108" w:type="dxa"/>
          </w:tblCellMar>
        </w:tblPrEx>
        <w:trPr>
          <w:trHeight w:val="312" w:hRule="atLeast"/>
        </w:trPr>
        <w:tc>
          <w:tcPr>
            <w:tcW w:w="3771"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Times New Roman"/>
                <w:kern w:val="0"/>
                <w:sz w:val="20"/>
                <w:szCs w:val="20"/>
              </w:rPr>
            </w:pPr>
          </w:p>
        </w:tc>
        <w:tc>
          <w:tcPr>
            <w:tcW w:w="4815"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2032"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2032"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2689"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r>
      <w:tr>
        <w:tblPrEx>
          <w:tblCellMar>
            <w:top w:w="0" w:type="dxa"/>
            <w:left w:w="108" w:type="dxa"/>
            <w:bottom w:w="0" w:type="dxa"/>
            <w:right w:w="108" w:type="dxa"/>
          </w:tblCellMar>
        </w:tblPrEx>
        <w:trPr>
          <w:trHeight w:val="312" w:hRule="atLeast"/>
        </w:trPr>
        <w:tc>
          <w:tcPr>
            <w:tcW w:w="3771"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Times New Roman"/>
                <w:kern w:val="0"/>
                <w:sz w:val="20"/>
                <w:szCs w:val="20"/>
              </w:rPr>
            </w:pPr>
          </w:p>
        </w:tc>
        <w:tc>
          <w:tcPr>
            <w:tcW w:w="4815"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2032"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2032"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2689"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r>
      <w:tr>
        <w:tblPrEx>
          <w:tblCellMar>
            <w:top w:w="0" w:type="dxa"/>
            <w:left w:w="108" w:type="dxa"/>
            <w:bottom w:w="0" w:type="dxa"/>
            <w:right w:w="108" w:type="dxa"/>
          </w:tblCellMar>
        </w:tblPrEx>
        <w:trPr>
          <w:trHeight w:val="300" w:hRule="atLeast"/>
        </w:trPr>
        <w:tc>
          <w:tcPr>
            <w:tcW w:w="8586"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hint="eastAsia" w:ascii="宋体" w:hAnsi="宋体" w:cs="宋体"/>
                <w:kern w:val="0"/>
                <w:sz w:val="20"/>
                <w:szCs w:val="20"/>
              </w:rPr>
              <w:t>栏次</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1</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2</w:t>
            </w:r>
          </w:p>
        </w:tc>
        <w:tc>
          <w:tcPr>
            <w:tcW w:w="2689"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trHeight w:val="300" w:hRule="atLeast"/>
        </w:trPr>
        <w:tc>
          <w:tcPr>
            <w:tcW w:w="8586"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合计</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229.45</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228.51</w:t>
            </w:r>
          </w:p>
        </w:tc>
        <w:tc>
          <w:tcPr>
            <w:tcW w:w="26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0.94</w:t>
            </w:r>
          </w:p>
        </w:tc>
      </w:tr>
      <w:tr>
        <w:tblPrEx>
          <w:tblCellMar>
            <w:top w:w="0" w:type="dxa"/>
            <w:left w:w="108" w:type="dxa"/>
            <w:bottom w:w="0" w:type="dxa"/>
            <w:right w:w="108" w:type="dxa"/>
          </w:tblCellMar>
        </w:tblPrEx>
        <w:trPr>
          <w:trHeight w:val="300" w:hRule="atLeast"/>
        </w:trPr>
        <w:tc>
          <w:tcPr>
            <w:tcW w:w="3771"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ascii="宋体" w:hAnsi="宋体" w:cs="宋体"/>
                <w:b/>
                <w:bCs/>
                <w:kern w:val="0"/>
                <w:sz w:val="20"/>
                <w:szCs w:val="20"/>
              </w:rPr>
              <w:t>201</w:t>
            </w:r>
          </w:p>
        </w:tc>
        <w:tc>
          <w:tcPr>
            <w:tcW w:w="481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一般公共服务支出</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194.41</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193.47</w:t>
            </w:r>
          </w:p>
        </w:tc>
        <w:tc>
          <w:tcPr>
            <w:tcW w:w="26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0.94</w:t>
            </w:r>
          </w:p>
        </w:tc>
      </w:tr>
      <w:tr>
        <w:tblPrEx>
          <w:tblCellMar>
            <w:top w:w="0" w:type="dxa"/>
            <w:left w:w="108" w:type="dxa"/>
            <w:bottom w:w="0" w:type="dxa"/>
            <w:right w:w="108" w:type="dxa"/>
          </w:tblCellMar>
        </w:tblPrEx>
        <w:trPr>
          <w:trHeight w:val="300" w:hRule="atLeast"/>
        </w:trPr>
        <w:tc>
          <w:tcPr>
            <w:tcW w:w="3771"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ascii="宋体" w:hAnsi="宋体" w:cs="宋体"/>
                <w:b/>
                <w:bCs/>
                <w:kern w:val="0"/>
                <w:sz w:val="20"/>
                <w:szCs w:val="20"/>
              </w:rPr>
              <w:t>20138</w:t>
            </w:r>
          </w:p>
        </w:tc>
        <w:tc>
          <w:tcPr>
            <w:tcW w:w="481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市场监督管理事务</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194.41</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193.47</w:t>
            </w:r>
          </w:p>
        </w:tc>
        <w:tc>
          <w:tcPr>
            <w:tcW w:w="26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0.94</w:t>
            </w:r>
          </w:p>
        </w:tc>
      </w:tr>
      <w:tr>
        <w:tblPrEx>
          <w:tblCellMar>
            <w:top w:w="0" w:type="dxa"/>
            <w:left w:w="108" w:type="dxa"/>
            <w:bottom w:w="0" w:type="dxa"/>
            <w:right w:w="108" w:type="dxa"/>
          </w:tblCellMar>
        </w:tblPrEx>
        <w:trPr>
          <w:trHeight w:val="300" w:hRule="atLeast"/>
        </w:trPr>
        <w:tc>
          <w:tcPr>
            <w:tcW w:w="3771"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2013808</w:t>
            </w:r>
          </w:p>
        </w:tc>
        <w:tc>
          <w:tcPr>
            <w:tcW w:w="481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信息化建设</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0.94</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26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0.94</w:t>
            </w:r>
          </w:p>
        </w:tc>
      </w:tr>
      <w:tr>
        <w:tblPrEx>
          <w:tblCellMar>
            <w:top w:w="0" w:type="dxa"/>
            <w:left w:w="108" w:type="dxa"/>
            <w:bottom w:w="0" w:type="dxa"/>
            <w:right w:w="108" w:type="dxa"/>
          </w:tblCellMar>
        </w:tblPrEx>
        <w:trPr>
          <w:trHeight w:val="300" w:hRule="atLeast"/>
        </w:trPr>
        <w:tc>
          <w:tcPr>
            <w:tcW w:w="3771"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2013850</w:t>
            </w:r>
          </w:p>
        </w:tc>
        <w:tc>
          <w:tcPr>
            <w:tcW w:w="481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事业运行</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193.47</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193.47</w:t>
            </w:r>
          </w:p>
        </w:tc>
        <w:tc>
          <w:tcPr>
            <w:tcW w:w="26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3771"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ascii="宋体" w:hAnsi="宋体" w:cs="宋体"/>
                <w:b/>
                <w:bCs/>
                <w:kern w:val="0"/>
                <w:sz w:val="20"/>
                <w:szCs w:val="20"/>
              </w:rPr>
              <w:t>205</w:t>
            </w:r>
          </w:p>
        </w:tc>
        <w:tc>
          <w:tcPr>
            <w:tcW w:w="481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教育支出</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2.06</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2.06</w:t>
            </w:r>
          </w:p>
        </w:tc>
        <w:tc>
          <w:tcPr>
            <w:tcW w:w="26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00" w:hRule="atLeast"/>
        </w:trPr>
        <w:tc>
          <w:tcPr>
            <w:tcW w:w="3771"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ascii="宋体" w:hAnsi="宋体" w:cs="宋体"/>
                <w:b/>
                <w:bCs/>
                <w:kern w:val="0"/>
                <w:sz w:val="20"/>
                <w:szCs w:val="20"/>
              </w:rPr>
              <w:t>20508</w:t>
            </w:r>
          </w:p>
        </w:tc>
        <w:tc>
          <w:tcPr>
            <w:tcW w:w="481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进修及培训</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2.06</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2.06</w:t>
            </w:r>
          </w:p>
        </w:tc>
        <w:tc>
          <w:tcPr>
            <w:tcW w:w="26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00" w:hRule="atLeast"/>
        </w:trPr>
        <w:tc>
          <w:tcPr>
            <w:tcW w:w="3771"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2050803</w:t>
            </w:r>
          </w:p>
        </w:tc>
        <w:tc>
          <w:tcPr>
            <w:tcW w:w="481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培训支出</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2.06</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2.06</w:t>
            </w:r>
          </w:p>
        </w:tc>
        <w:tc>
          <w:tcPr>
            <w:tcW w:w="26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3771"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ascii="宋体" w:hAnsi="宋体" w:cs="宋体"/>
                <w:b/>
                <w:bCs/>
                <w:kern w:val="0"/>
                <w:sz w:val="20"/>
                <w:szCs w:val="20"/>
              </w:rPr>
              <w:t>208</w:t>
            </w:r>
          </w:p>
        </w:tc>
        <w:tc>
          <w:tcPr>
            <w:tcW w:w="481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社会保障和就业支出</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17.22</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17.22</w:t>
            </w:r>
          </w:p>
        </w:tc>
        <w:tc>
          <w:tcPr>
            <w:tcW w:w="26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00" w:hRule="atLeast"/>
        </w:trPr>
        <w:tc>
          <w:tcPr>
            <w:tcW w:w="3771"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ascii="宋体" w:hAnsi="宋体" w:cs="宋体"/>
                <w:b/>
                <w:bCs/>
                <w:kern w:val="0"/>
                <w:sz w:val="20"/>
                <w:szCs w:val="20"/>
              </w:rPr>
              <w:t>20805</w:t>
            </w:r>
          </w:p>
        </w:tc>
        <w:tc>
          <w:tcPr>
            <w:tcW w:w="481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行政事业单位养老支出</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17.22</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17.22</w:t>
            </w:r>
          </w:p>
        </w:tc>
        <w:tc>
          <w:tcPr>
            <w:tcW w:w="26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00" w:hRule="atLeast"/>
        </w:trPr>
        <w:tc>
          <w:tcPr>
            <w:tcW w:w="3771"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2080505</w:t>
            </w:r>
          </w:p>
        </w:tc>
        <w:tc>
          <w:tcPr>
            <w:tcW w:w="481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机关事业单位基本养老保险缴费支出</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17.22</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17.22</w:t>
            </w:r>
          </w:p>
        </w:tc>
        <w:tc>
          <w:tcPr>
            <w:tcW w:w="26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3771"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ascii="宋体" w:hAnsi="宋体" w:cs="宋体"/>
                <w:b/>
                <w:bCs/>
                <w:kern w:val="0"/>
                <w:sz w:val="20"/>
                <w:szCs w:val="20"/>
              </w:rPr>
              <w:t>221</w:t>
            </w:r>
          </w:p>
        </w:tc>
        <w:tc>
          <w:tcPr>
            <w:tcW w:w="481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住房保障支出</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15.76</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15.76</w:t>
            </w:r>
          </w:p>
        </w:tc>
        <w:tc>
          <w:tcPr>
            <w:tcW w:w="26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00" w:hRule="atLeast"/>
        </w:trPr>
        <w:tc>
          <w:tcPr>
            <w:tcW w:w="3771"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ascii="宋体" w:hAnsi="宋体" w:cs="宋体"/>
                <w:b/>
                <w:bCs/>
                <w:kern w:val="0"/>
                <w:sz w:val="20"/>
                <w:szCs w:val="20"/>
              </w:rPr>
              <w:t>22102</w:t>
            </w:r>
          </w:p>
        </w:tc>
        <w:tc>
          <w:tcPr>
            <w:tcW w:w="481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住房改革支出</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15.76</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15.76</w:t>
            </w:r>
          </w:p>
        </w:tc>
        <w:tc>
          <w:tcPr>
            <w:tcW w:w="26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00" w:hRule="atLeast"/>
        </w:trPr>
        <w:tc>
          <w:tcPr>
            <w:tcW w:w="3771"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2210201</w:t>
            </w:r>
          </w:p>
        </w:tc>
        <w:tc>
          <w:tcPr>
            <w:tcW w:w="481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住房公积金</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10.34</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10.34</w:t>
            </w:r>
          </w:p>
        </w:tc>
        <w:tc>
          <w:tcPr>
            <w:tcW w:w="26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3771"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2210203</w:t>
            </w:r>
          </w:p>
        </w:tc>
        <w:tc>
          <w:tcPr>
            <w:tcW w:w="481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购房补贴</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5.42</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5.42</w:t>
            </w:r>
          </w:p>
        </w:tc>
        <w:tc>
          <w:tcPr>
            <w:tcW w:w="26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5339" w:type="dxa"/>
            <w:gridSpan w:val="7"/>
            <w:tcBorders>
              <w:top w:val="nil"/>
              <w:left w:val="nil"/>
              <w:bottom w:val="nil"/>
              <w:right w:val="nil"/>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注：本表反映部门本年度一般公共预算财政拨款支出情况。</w:t>
            </w:r>
          </w:p>
        </w:tc>
      </w:tr>
    </w:tbl>
    <w:p>
      <w:pPr>
        <w:widowControl/>
        <w:jc w:val="left"/>
        <w:rPr>
          <w:rFonts w:ascii="Times New Roman" w:hAnsi="Times New Roman" w:eastAsia="仿宋_GB2312" w:cs="Times New Roman"/>
          <w:kern w:val="0"/>
        </w:rPr>
      </w:pPr>
    </w:p>
    <w:p>
      <w:pPr>
        <w:widowControl/>
        <w:jc w:val="left"/>
        <w:rPr>
          <w:rFonts w:ascii="Times New Roman" w:hAnsi="Times New Roman" w:eastAsia="仿宋_GB2312" w:cs="Times New Roman"/>
          <w:kern w:val="0"/>
        </w:rPr>
      </w:pPr>
    </w:p>
    <w:p>
      <w:pPr>
        <w:widowControl/>
        <w:jc w:val="left"/>
        <w:rPr>
          <w:rFonts w:ascii="Times New Roman" w:hAnsi="Times New Roman" w:eastAsia="仿宋_GB2312" w:cs="Times New Roman"/>
          <w:kern w:val="0"/>
        </w:rPr>
      </w:pPr>
    </w:p>
    <w:p>
      <w:pPr>
        <w:widowControl/>
        <w:jc w:val="left"/>
        <w:rPr>
          <w:rFonts w:ascii="Times New Roman" w:hAnsi="Times New Roman" w:eastAsia="仿宋_GB2312" w:cs="Times New Roman"/>
          <w:kern w:val="0"/>
        </w:rPr>
      </w:pPr>
    </w:p>
    <w:tbl>
      <w:tblPr>
        <w:tblStyle w:val="6"/>
        <w:tblW w:w="5000" w:type="pct"/>
        <w:tblInd w:w="-106" w:type="dxa"/>
        <w:tblLayout w:type="autofit"/>
        <w:tblCellMar>
          <w:top w:w="0" w:type="dxa"/>
          <w:left w:w="108" w:type="dxa"/>
          <w:bottom w:w="0" w:type="dxa"/>
          <w:right w:w="108" w:type="dxa"/>
        </w:tblCellMar>
      </w:tblPr>
      <w:tblGrid>
        <w:gridCol w:w="713"/>
        <w:gridCol w:w="3216"/>
        <w:gridCol w:w="1291"/>
        <w:gridCol w:w="713"/>
        <w:gridCol w:w="2216"/>
        <w:gridCol w:w="1260"/>
        <w:gridCol w:w="713"/>
        <w:gridCol w:w="4016"/>
        <w:gridCol w:w="1476"/>
      </w:tblGrid>
      <w:tr>
        <w:tblPrEx>
          <w:tblCellMar>
            <w:top w:w="0" w:type="dxa"/>
            <w:left w:w="108" w:type="dxa"/>
            <w:bottom w:w="0" w:type="dxa"/>
            <w:right w:w="108" w:type="dxa"/>
          </w:tblCellMar>
        </w:tblPrEx>
        <w:trPr>
          <w:trHeight w:val="375" w:hRule="atLeast"/>
        </w:trPr>
        <w:tc>
          <w:tcPr>
            <w:tcW w:w="5000" w:type="pct"/>
            <w:gridSpan w:val="9"/>
            <w:tcBorders>
              <w:top w:val="nil"/>
              <w:left w:val="nil"/>
              <w:bottom w:val="nil"/>
            </w:tcBorders>
            <w:shd w:val="clear" w:color="000000" w:fill="FFFFFF"/>
            <w:noWrap/>
            <w:vAlign w:val="center"/>
          </w:tcPr>
          <w:p>
            <w:pPr>
              <w:widowControl/>
              <w:jc w:val="center"/>
              <w:rPr>
                <w:rFonts w:ascii="黑体" w:hAnsi="黑体" w:eastAsia="黑体" w:cs="Times New Roman"/>
                <w:color w:val="000000"/>
                <w:kern w:val="0"/>
                <w:sz w:val="30"/>
                <w:szCs w:val="30"/>
              </w:rPr>
            </w:pPr>
            <w:r>
              <w:rPr>
                <w:rFonts w:ascii="Times New Roman" w:hAnsi="Times New Roman" w:eastAsia="方正小标宋_GBK" w:cs="Times New Roman"/>
                <w:color w:val="000000"/>
                <w:kern w:val="0"/>
                <w:sz w:val="36"/>
                <w:szCs w:val="36"/>
              </w:rPr>
              <w:br w:type="page"/>
            </w:r>
            <w:r>
              <w:rPr>
                <w:rFonts w:hint="eastAsia" w:ascii="黑体" w:hAnsi="黑体" w:eastAsia="黑体" w:cs="黑体"/>
                <w:color w:val="000000"/>
                <w:kern w:val="0"/>
                <w:sz w:val="30"/>
                <w:szCs w:val="30"/>
              </w:rPr>
              <w:t>一般公共预算财政拨款基本支出决算表</w:t>
            </w:r>
          </w:p>
        </w:tc>
      </w:tr>
      <w:tr>
        <w:tblPrEx>
          <w:tblCellMar>
            <w:top w:w="0" w:type="dxa"/>
            <w:left w:w="108" w:type="dxa"/>
            <w:bottom w:w="0" w:type="dxa"/>
            <w:right w:w="108" w:type="dxa"/>
          </w:tblCellMar>
        </w:tblPrEx>
        <w:trPr>
          <w:trHeight w:val="300" w:hRule="atLeast"/>
        </w:trPr>
        <w:tc>
          <w:tcPr>
            <w:tcW w:w="201"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955"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489"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201"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755"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489"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201"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1221"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489" w:type="pct"/>
            <w:tcBorders>
              <w:top w:val="nil"/>
              <w:left w:val="nil"/>
              <w:bottom w:val="nil"/>
            </w:tcBorders>
            <w:shd w:val="clear" w:color="000000" w:fill="FFFFFF"/>
            <w:noWrap/>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公开</w:t>
            </w:r>
            <w:r>
              <w:rPr>
                <w:rFonts w:ascii="宋体" w:hAnsi="宋体" w:cs="宋体"/>
                <w:color w:val="000000"/>
                <w:kern w:val="0"/>
                <w:sz w:val="18"/>
                <w:szCs w:val="18"/>
              </w:rPr>
              <w:t>06</w:t>
            </w:r>
            <w:r>
              <w:rPr>
                <w:rFonts w:hint="eastAsia" w:ascii="宋体" w:hAnsi="宋体" w:cs="宋体"/>
                <w:color w:val="000000"/>
                <w:kern w:val="0"/>
                <w:sz w:val="18"/>
                <w:szCs w:val="18"/>
              </w:rPr>
              <w:t>表</w:t>
            </w:r>
          </w:p>
        </w:tc>
      </w:tr>
      <w:tr>
        <w:tblPrEx>
          <w:tblCellMar>
            <w:top w:w="0" w:type="dxa"/>
            <w:left w:w="108" w:type="dxa"/>
            <w:bottom w:w="0" w:type="dxa"/>
            <w:right w:w="108" w:type="dxa"/>
          </w:tblCellMar>
        </w:tblPrEx>
        <w:trPr>
          <w:trHeight w:val="300" w:hRule="atLeast"/>
        </w:trPr>
        <w:tc>
          <w:tcPr>
            <w:tcW w:w="1156" w:type="pct"/>
            <w:gridSpan w:val="2"/>
            <w:tcBorders>
              <w:top w:val="nil"/>
              <w:left w:val="nil"/>
              <w:bottom w:val="single" w:color="808080" w:sz="4" w:space="0"/>
              <w:right w:val="nil"/>
            </w:tcBorders>
            <w:shd w:val="clear" w:color="000000" w:fill="FFFFFF"/>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部门：湖南省质量技术监督局信息中心</w:t>
            </w:r>
          </w:p>
        </w:tc>
        <w:tc>
          <w:tcPr>
            <w:tcW w:w="489" w:type="pct"/>
            <w:tcBorders>
              <w:top w:val="nil"/>
              <w:left w:val="nil"/>
              <w:bottom w:val="single" w:color="80808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201" w:type="pct"/>
            <w:tcBorders>
              <w:top w:val="nil"/>
              <w:left w:val="nil"/>
              <w:bottom w:val="single" w:color="80808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755" w:type="pct"/>
            <w:tcBorders>
              <w:top w:val="nil"/>
              <w:left w:val="nil"/>
              <w:bottom w:val="single" w:color="808080" w:sz="4" w:space="0"/>
              <w:right w:val="nil"/>
            </w:tcBorders>
            <w:shd w:val="clear" w:color="000000" w:fill="FFFFFF"/>
            <w:noWrap/>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　</w:t>
            </w:r>
          </w:p>
        </w:tc>
        <w:tc>
          <w:tcPr>
            <w:tcW w:w="489" w:type="pct"/>
            <w:tcBorders>
              <w:top w:val="nil"/>
              <w:left w:val="nil"/>
              <w:bottom w:val="single" w:color="80808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201" w:type="pct"/>
            <w:tcBorders>
              <w:top w:val="nil"/>
              <w:left w:val="nil"/>
              <w:bottom w:val="single" w:color="80808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1221" w:type="pct"/>
            <w:tcBorders>
              <w:top w:val="nil"/>
              <w:left w:val="nil"/>
              <w:bottom w:val="single" w:color="80808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489" w:type="pct"/>
            <w:tcBorders>
              <w:top w:val="nil"/>
              <w:left w:val="nil"/>
              <w:bottom w:val="single" w:color="808080" w:sz="4" w:space="0"/>
            </w:tcBorders>
            <w:shd w:val="clear" w:color="000000" w:fill="FFFFFF"/>
            <w:noWrap/>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金额单位：万元</w:t>
            </w:r>
          </w:p>
        </w:tc>
      </w:tr>
      <w:tr>
        <w:tblPrEx>
          <w:tblCellMar>
            <w:top w:w="0" w:type="dxa"/>
            <w:left w:w="108" w:type="dxa"/>
            <w:bottom w:w="0" w:type="dxa"/>
            <w:right w:w="108" w:type="dxa"/>
          </w:tblCellMar>
        </w:tblPrEx>
        <w:trPr>
          <w:trHeight w:val="300" w:hRule="atLeast"/>
        </w:trPr>
        <w:tc>
          <w:tcPr>
            <w:tcW w:w="1645" w:type="pct"/>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hint="eastAsia" w:ascii="宋体" w:hAnsi="宋体" w:cs="宋体"/>
                <w:kern w:val="0"/>
                <w:sz w:val="20"/>
                <w:szCs w:val="20"/>
              </w:rPr>
              <w:t>人员经费</w:t>
            </w:r>
          </w:p>
        </w:tc>
        <w:tc>
          <w:tcPr>
            <w:tcW w:w="3355" w:type="pct"/>
            <w:gridSpan w:val="6"/>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hint="eastAsia" w:ascii="宋体" w:hAnsi="宋体" w:cs="宋体"/>
                <w:kern w:val="0"/>
                <w:sz w:val="20"/>
                <w:szCs w:val="20"/>
              </w:rPr>
              <w:t>公用经费</w:t>
            </w:r>
          </w:p>
        </w:tc>
      </w:tr>
      <w:tr>
        <w:tblPrEx>
          <w:tblCellMar>
            <w:top w:w="0" w:type="dxa"/>
            <w:left w:w="108" w:type="dxa"/>
            <w:bottom w:w="0" w:type="dxa"/>
            <w:right w:w="108" w:type="dxa"/>
          </w:tblCellMar>
        </w:tblPrEx>
        <w:trPr>
          <w:trHeight w:val="312" w:hRule="atLeast"/>
        </w:trPr>
        <w:tc>
          <w:tcPr>
            <w:tcW w:w="201" w:type="pct"/>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科目编码</w:t>
            </w:r>
          </w:p>
        </w:tc>
        <w:tc>
          <w:tcPr>
            <w:tcW w:w="955" w:type="pct"/>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科目名称</w:t>
            </w:r>
          </w:p>
        </w:tc>
        <w:tc>
          <w:tcPr>
            <w:tcW w:w="489" w:type="pct"/>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决算数</w:t>
            </w:r>
          </w:p>
        </w:tc>
        <w:tc>
          <w:tcPr>
            <w:tcW w:w="201" w:type="pct"/>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科目编码</w:t>
            </w:r>
          </w:p>
        </w:tc>
        <w:tc>
          <w:tcPr>
            <w:tcW w:w="755" w:type="pct"/>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科目名称</w:t>
            </w:r>
          </w:p>
        </w:tc>
        <w:tc>
          <w:tcPr>
            <w:tcW w:w="489" w:type="pct"/>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决算数</w:t>
            </w:r>
          </w:p>
        </w:tc>
        <w:tc>
          <w:tcPr>
            <w:tcW w:w="201" w:type="pct"/>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科目编码</w:t>
            </w:r>
          </w:p>
        </w:tc>
        <w:tc>
          <w:tcPr>
            <w:tcW w:w="1221" w:type="pct"/>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科目名称</w:t>
            </w:r>
          </w:p>
        </w:tc>
        <w:tc>
          <w:tcPr>
            <w:tcW w:w="489" w:type="pct"/>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决算数</w:t>
            </w:r>
          </w:p>
        </w:tc>
      </w:tr>
      <w:tr>
        <w:tblPrEx>
          <w:tblCellMar>
            <w:top w:w="0" w:type="dxa"/>
            <w:left w:w="108" w:type="dxa"/>
            <w:bottom w:w="0" w:type="dxa"/>
            <w:right w:w="108" w:type="dxa"/>
          </w:tblCellMar>
        </w:tblPrEx>
        <w:trPr>
          <w:trHeight w:val="312" w:hRule="atLeast"/>
        </w:trPr>
        <w:tc>
          <w:tcPr>
            <w:tcW w:w="201"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Times New Roman"/>
                <w:kern w:val="0"/>
                <w:sz w:val="20"/>
                <w:szCs w:val="20"/>
              </w:rPr>
            </w:pPr>
          </w:p>
        </w:tc>
        <w:tc>
          <w:tcPr>
            <w:tcW w:w="955"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489"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201"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755"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489"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201"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1221"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489"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301</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工资福利支出</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128.36</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商品和服务支出</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100.15</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307</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债务利息及费用支出</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30101</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基本工资</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28.69</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30201</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办公费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2.34</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30701</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国内债务付息</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30102</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津贴补贴</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8.07</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30202</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印刷费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3.30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30702</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国外债务付息</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30103</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奖金</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19.25</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30203</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咨询费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0.90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310</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资本性支出</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30106</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伙食补助费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4.10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30204</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手续费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31001</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房屋建筑物购建</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30107</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绩效工资</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39.82</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30205</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水费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31002</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办公设备购置</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30108</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机关事业单位基本养老保险缴费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12.01</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30206</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电费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31003</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专用设备购置</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30109</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职业年金缴费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30207</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邮电费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31005</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基础设施建设</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30110</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职工基本医疗保险缴费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5.03</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30208</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取暖费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31006</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大型修缮</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30111</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公务员医疗补助缴费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30209</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物业管理费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31007</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信息网络及软件购置更新</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30112</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其他社会保障缴费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0.18</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30211</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差旅费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2.79</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31008</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物资储备</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30113</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住房公积金</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10.34</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30212</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因公出国（境）费用</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31009</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土地补偿</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30114</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医疗费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0.86</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30213</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维修（护）费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31010</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安置补助</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30199</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其他工资福利支出</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30214</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租赁费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31011</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地上附着物和青苗补偿</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303</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对个人和家庭的补助</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30215</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会议费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31012</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拆迁补偿</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30301</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离休费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30216</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培训费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2.06</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31013</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公务用车购置</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30302</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退休费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30217</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公务接待费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0.99</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31019</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其他交通工具购置</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30303</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退职（役）费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30218</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专用材料费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31021</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文物和陈列品购置</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30304</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抚恤金</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30224</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被装购置费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31022</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无形资产购置</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30305</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生活补助</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30225</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专用燃料费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31099</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其他资本性支出</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30306</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救济费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30226</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劳务费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399</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其他支出</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30307</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医疗费补助</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30227</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委托业务费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78.90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39906</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赠与</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30308</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助学金</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30228</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工会经费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6.54</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39907</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国家赔偿费用支出</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30309</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奖励金</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30229</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福利费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39908</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对民间非营利组织和群众性自治组织补贴</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30310</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个人农业生产补贴</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30231</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公务用车运行维护费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39999</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其他支出</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30311</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代缴社会保险费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30239</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其他交通费用</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0.02</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30399</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其他对个人和家庭的补助</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30240</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税金及附加费用</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30299</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其他商品和服务支出</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2.30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56" w:type="pct"/>
            <w:gridSpan w:val="2"/>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hint="eastAsia" w:ascii="宋体" w:hAnsi="宋体" w:cs="宋体"/>
                <w:kern w:val="0"/>
                <w:sz w:val="20"/>
                <w:szCs w:val="20"/>
              </w:rPr>
              <w:t>人员经费合计</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128.36</w:t>
            </w:r>
          </w:p>
        </w:tc>
        <w:tc>
          <w:tcPr>
            <w:tcW w:w="2866" w:type="pct"/>
            <w:gridSpan w:val="5"/>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hint="eastAsia" w:ascii="宋体" w:hAnsi="宋体" w:cs="宋体"/>
                <w:kern w:val="0"/>
                <w:sz w:val="20"/>
                <w:szCs w:val="20"/>
              </w:rPr>
              <w:t>公用经费合计</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100.15</w:t>
            </w:r>
          </w:p>
        </w:tc>
      </w:tr>
      <w:tr>
        <w:tblPrEx>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注：本表反映部门本年度一般公共预算财政拨款基本支出明细情况。</w:t>
            </w:r>
          </w:p>
        </w:tc>
      </w:tr>
    </w:tbl>
    <w:p>
      <w:pPr>
        <w:widowControl/>
        <w:jc w:val="left"/>
        <w:rPr>
          <w:rFonts w:ascii="Times New Roman" w:hAnsi="Times New Roman" w:eastAsia="方正小标宋_GBK" w:cs="Times New Roman"/>
          <w:color w:val="000000"/>
          <w:kern w:val="0"/>
          <w:sz w:val="36"/>
          <w:szCs w:val="36"/>
        </w:rPr>
      </w:pPr>
    </w:p>
    <w:p>
      <w:pPr>
        <w:widowControl/>
        <w:jc w:val="left"/>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br w:type="page"/>
      </w:r>
    </w:p>
    <w:p>
      <w:pPr>
        <w:widowControl/>
        <w:jc w:val="left"/>
        <w:rPr>
          <w:rFonts w:ascii="Times New Roman" w:hAnsi="Times New Roman" w:eastAsia="方正小标宋_GBK" w:cs="Times New Roman"/>
          <w:color w:val="000000"/>
          <w:kern w:val="0"/>
          <w:sz w:val="36"/>
          <w:szCs w:val="36"/>
        </w:rPr>
      </w:pPr>
    </w:p>
    <w:tbl>
      <w:tblPr>
        <w:tblStyle w:val="6"/>
        <w:tblW w:w="5000" w:type="pct"/>
        <w:tblInd w:w="-106" w:type="dxa"/>
        <w:tblLayout w:type="autofit"/>
        <w:tblCellMar>
          <w:top w:w="0" w:type="dxa"/>
          <w:left w:w="108" w:type="dxa"/>
          <w:bottom w:w="0" w:type="dxa"/>
          <w:right w:w="108" w:type="dxa"/>
        </w:tblCellMar>
      </w:tblPr>
      <w:tblGrid>
        <w:gridCol w:w="1319"/>
        <w:gridCol w:w="1319"/>
        <w:gridCol w:w="1318"/>
        <w:gridCol w:w="1200"/>
        <w:gridCol w:w="1200"/>
        <w:gridCol w:w="2028"/>
        <w:gridCol w:w="1175"/>
        <w:gridCol w:w="1200"/>
        <w:gridCol w:w="1072"/>
        <w:gridCol w:w="1032"/>
        <w:gridCol w:w="994"/>
        <w:gridCol w:w="1757"/>
      </w:tblGrid>
      <w:tr>
        <w:tblPrEx>
          <w:tblCellMar>
            <w:top w:w="0" w:type="dxa"/>
            <w:left w:w="108" w:type="dxa"/>
            <w:bottom w:w="0" w:type="dxa"/>
            <w:right w:w="108" w:type="dxa"/>
          </w:tblCellMar>
        </w:tblPrEx>
        <w:trPr>
          <w:trHeight w:val="555" w:hRule="atLeast"/>
        </w:trPr>
        <w:tc>
          <w:tcPr>
            <w:tcW w:w="5000" w:type="pct"/>
            <w:gridSpan w:val="12"/>
            <w:tcBorders>
              <w:top w:val="nil"/>
              <w:left w:val="nil"/>
              <w:bottom w:val="nil"/>
            </w:tcBorders>
            <w:shd w:val="clear" w:color="000000" w:fill="FFFFFF"/>
            <w:noWrap/>
            <w:vAlign w:val="center"/>
          </w:tcPr>
          <w:p>
            <w:pPr>
              <w:widowControl/>
              <w:jc w:val="center"/>
              <w:rPr>
                <w:rFonts w:ascii="黑体" w:hAnsi="黑体" w:eastAsia="黑体" w:cs="Times New Roman"/>
                <w:kern w:val="0"/>
                <w:sz w:val="44"/>
                <w:szCs w:val="44"/>
              </w:rPr>
            </w:pPr>
            <w:r>
              <w:rPr>
                <w:rFonts w:hint="eastAsia" w:ascii="黑体" w:hAnsi="黑体" w:eastAsia="黑体" w:cs="黑体"/>
                <w:kern w:val="0"/>
                <w:sz w:val="44"/>
                <w:szCs w:val="44"/>
              </w:rPr>
              <w:t>一般公共预算财政拨款“三公”经费支出决算表</w:t>
            </w:r>
          </w:p>
        </w:tc>
      </w:tr>
      <w:tr>
        <w:tblPrEx>
          <w:tblCellMar>
            <w:top w:w="0" w:type="dxa"/>
            <w:left w:w="108" w:type="dxa"/>
            <w:bottom w:w="0" w:type="dxa"/>
            <w:right w:w="108" w:type="dxa"/>
          </w:tblCellMar>
        </w:tblPrEx>
        <w:trPr>
          <w:trHeight w:val="300" w:hRule="atLeast"/>
        </w:trPr>
        <w:tc>
          <w:tcPr>
            <w:tcW w:w="417" w:type="pct"/>
            <w:tcBorders>
              <w:top w:val="nil"/>
              <w:left w:val="nil"/>
              <w:bottom w:val="nil"/>
              <w:right w:val="nil"/>
            </w:tcBorders>
            <w:shd w:val="clear" w:color="000000" w:fill="FFFFFF"/>
            <w:noWrap/>
            <w:vAlign w:val="center"/>
          </w:tcPr>
          <w:p>
            <w:pPr>
              <w:widowControl/>
              <w:jc w:val="left"/>
              <w:rPr>
                <w:rFonts w:ascii="宋体" w:cs="Times New Roman"/>
                <w:kern w:val="0"/>
                <w:sz w:val="22"/>
                <w:szCs w:val="22"/>
              </w:rPr>
            </w:pPr>
            <w:r>
              <w:rPr>
                <w:rFonts w:hint="eastAsia" w:ascii="宋体" w:hAnsi="宋体" w:cs="宋体"/>
                <w:kern w:val="0"/>
                <w:sz w:val="22"/>
                <w:szCs w:val="22"/>
              </w:rPr>
              <w:t>预算代码：</w:t>
            </w:r>
          </w:p>
        </w:tc>
        <w:tc>
          <w:tcPr>
            <w:tcW w:w="417"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417"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417"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417"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541"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409"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417"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376"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363"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351"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461" w:type="pct"/>
            <w:tcBorders>
              <w:top w:val="nil"/>
              <w:left w:val="nil"/>
              <w:bottom w:val="nil"/>
            </w:tcBorders>
            <w:shd w:val="clear" w:color="000000" w:fill="FFFFFF"/>
            <w:noWrap/>
            <w:vAlign w:val="center"/>
          </w:tcPr>
          <w:p>
            <w:pPr>
              <w:widowControl/>
              <w:jc w:val="right"/>
              <w:rPr>
                <w:rFonts w:ascii="宋体" w:cs="Times New Roman"/>
                <w:kern w:val="0"/>
                <w:sz w:val="22"/>
                <w:szCs w:val="22"/>
              </w:rPr>
            </w:pPr>
            <w:r>
              <w:rPr>
                <w:rFonts w:hint="eastAsia" w:ascii="宋体" w:hAnsi="宋体" w:cs="宋体"/>
                <w:kern w:val="0"/>
                <w:sz w:val="22"/>
                <w:szCs w:val="22"/>
              </w:rPr>
              <w:t>公开</w:t>
            </w:r>
            <w:r>
              <w:rPr>
                <w:rFonts w:ascii="宋体" w:hAnsi="宋体" w:cs="宋体"/>
                <w:kern w:val="0"/>
                <w:sz w:val="22"/>
                <w:szCs w:val="22"/>
              </w:rPr>
              <w:t>07</w:t>
            </w:r>
            <w:r>
              <w:rPr>
                <w:rFonts w:hint="eastAsia" w:ascii="宋体" w:hAnsi="宋体" w:cs="宋体"/>
                <w:kern w:val="0"/>
                <w:sz w:val="22"/>
                <w:szCs w:val="22"/>
              </w:rPr>
              <w:t>表</w:t>
            </w:r>
          </w:p>
        </w:tc>
      </w:tr>
      <w:tr>
        <w:tblPrEx>
          <w:tblCellMar>
            <w:top w:w="0" w:type="dxa"/>
            <w:left w:w="108" w:type="dxa"/>
            <w:bottom w:w="0" w:type="dxa"/>
            <w:right w:w="108" w:type="dxa"/>
          </w:tblCellMar>
        </w:tblPrEx>
        <w:trPr>
          <w:trHeight w:val="300" w:hRule="atLeast"/>
        </w:trPr>
        <w:tc>
          <w:tcPr>
            <w:tcW w:w="1250" w:type="pct"/>
            <w:gridSpan w:val="3"/>
            <w:tcBorders>
              <w:top w:val="nil"/>
              <w:left w:val="nil"/>
              <w:bottom w:val="single" w:color="808080" w:sz="4" w:space="0"/>
              <w:right w:val="nil"/>
            </w:tcBorders>
            <w:shd w:val="clear" w:color="000000" w:fill="FFFFFF"/>
            <w:noWrap/>
            <w:vAlign w:val="center"/>
          </w:tcPr>
          <w:p>
            <w:pPr>
              <w:widowControl/>
              <w:jc w:val="left"/>
              <w:rPr>
                <w:rFonts w:ascii="宋体" w:cs="Times New Roman"/>
                <w:kern w:val="0"/>
                <w:sz w:val="22"/>
                <w:szCs w:val="22"/>
              </w:rPr>
            </w:pPr>
            <w:r>
              <w:rPr>
                <w:rFonts w:hint="eastAsia" w:ascii="宋体" w:hAnsi="宋体" w:cs="宋体"/>
                <w:kern w:val="0"/>
                <w:sz w:val="22"/>
                <w:szCs w:val="22"/>
              </w:rPr>
              <w:t>部门：湖南省质量技术监督局信息中心</w:t>
            </w:r>
          </w:p>
        </w:tc>
        <w:tc>
          <w:tcPr>
            <w:tcW w:w="417" w:type="pct"/>
            <w:tcBorders>
              <w:top w:val="nil"/>
              <w:left w:val="nil"/>
              <w:bottom w:val="single" w:color="80808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417" w:type="pct"/>
            <w:tcBorders>
              <w:top w:val="nil"/>
              <w:left w:val="nil"/>
              <w:bottom w:val="single" w:color="80808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541" w:type="pct"/>
            <w:tcBorders>
              <w:top w:val="nil"/>
              <w:left w:val="nil"/>
              <w:bottom w:val="single" w:color="808080" w:sz="4" w:space="0"/>
              <w:right w:val="nil"/>
            </w:tcBorders>
            <w:shd w:val="clear" w:color="000000" w:fill="FFFFFF"/>
            <w:noWrap/>
            <w:vAlign w:val="center"/>
          </w:tcPr>
          <w:p>
            <w:pPr>
              <w:widowControl/>
              <w:jc w:val="center"/>
              <w:rPr>
                <w:rFonts w:ascii="宋体" w:cs="Times New Roman"/>
                <w:kern w:val="0"/>
                <w:sz w:val="22"/>
                <w:szCs w:val="22"/>
              </w:rPr>
            </w:pPr>
            <w:r>
              <w:rPr>
                <w:rFonts w:hint="eastAsia" w:ascii="宋体" w:hAnsi="宋体" w:cs="宋体"/>
                <w:kern w:val="0"/>
                <w:sz w:val="22"/>
                <w:szCs w:val="22"/>
              </w:rPr>
              <w:t>制表日期：</w:t>
            </w:r>
            <w:r>
              <w:rPr>
                <w:rFonts w:ascii="宋体" w:hAnsi="宋体" w:cs="宋体"/>
                <w:kern w:val="0"/>
                <w:sz w:val="22"/>
                <w:szCs w:val="22"/>
              </w:rPr>
              <w:t>2020</w:t>
            </w:r>
            <w:r>
              <w:rPr>
                <w:rFonts w:hint="eastAsia" w:ascii="宋体" w:hAnsi="宋体" w:cs="宋体"/>
                <w:kern w:val="0"/>
                <w:sz w:val="22"/>
                <w:szCs w:val="22"/>
              </w:rPr>
              <w:t>年</w:t>
            </w:r>
          </w:p>
        </w:tc>
        <w:tc>
          <w:tcPr>
            <w:tcW w:w="409" w:type="pct"/>
            <w:tcBorders>
              <w:top w:val="nil"/>
              <w:left w:val="nil"/>
              <w:bottom w:val="single" w:color="80808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417" w:type="pct"/>
            <w:tcBorders>
              <w:top w:val="nil"/>
              <w:left w:val="nil"/>
              <w:bottom w:val="single" w:color="80808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376" w:type="pct"/>
            <w:tcBorders>
              <w:top w:val="nil"/>
              <w:left w:val="nil"/>
              <w:bottom w:val="single" w:color="80808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363" w:type="pct"/>
            <w:tcBorders>
              <w:top w:val="nil"/>
              <w:left w:val="nil"/>
              <w:bottom w:val="single" w:color="80808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351" w:type="pct"/>
            <w:tcBorders>
              <w:top w:val="nil"/>
              <w:left w:val="nil"/>
              <w:bottom w:val="single" w:color="80808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461" w:type="pct"/>
            <w:tcBorders>
              <w:top w:val="nil"/>
              <w:left w:val="nil"/>
              <w:bottom w:val="single" w:color="808080" w:sz="4" w:space="0"/>
            </w:tcBorders>
            <w:shd w:val="clear" w:color="000000" w:fill="FFFFFF"/>
            <w:noWrap/>
            <w:vAlign w:val="center"/>
          </w:tcPr>
          <w:p>
            <w:pPr>
              <w:widowControl/>
              <w:jc w:val="right"/>
              <w:rPr>
                <w:rFonts w:ascii="宋体" w:cs="Times New Roman"/>
                <w:kern w:val="0"/>
                <w:sz w:val="22"/>
                <w:szCs w:val="22"/>
              </w:rPr>
            </w:pPr>
            <w:r>
              <w:rPr>
                <w:rFonts w:hint="eastAsia" w:ascii="宋体" w:hAnsi="宋体" w:cs="宋体"/>
                <w:kern w:val="0"/>
                <w:sz w:val="22"/>
                <w:szCs w:val="22"/>
              </w:rPr>
              <w:t>金额单位：万元</w:t>
            </w:r>
          </w:p>
        </w:tc>
      </w:tr>
      <w:tr>
        <w:tblPrEx>
          <w:tblCellMar>
            <w:top w:w="0" w:type="dxa"/>
            <w:left w:w="108" w:type="dxa"/>
            <w:bottom w:w="0" w:type="dxa"/>
            <w:right w:w="108" w:type="dxa"/>
          </w:tblCellMar>
        </w:tblPrEx>
        <w:trPr>
          <w:trHeight w:val="300" w:hRule="atLeast"/>
        </w:trPr>
        <w:tc>
          <w:tcPr>
            <w:tcW w:w="2625" w:type="pct"/>
            <w:gridSpan w:val="6"/>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预算数</w:t>
            </w:r>
          </w:p>
        </w:tc>
        <w:tc>
          <w:tcPr>
            <w:tcW w:w="2375" w:type="pct"/>
            <w:gridSpan w:val="6"/>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决算数</w:t>
            </w:r>
          </w:p>
        </w:tc>
      </w:tr>
      <w:tr>
        <w:tblPrEx>
          <w:tblCellMar>
            <w:top w:w="0" w:type="dxa"/>
            <w:left w:w="108" w:type="dxa"/>
            <w:bottom w:w="0" w:type="dxa"/>
            <w:right w:w="108" w:type="dxa"/>
          </w:tblCellMar>
        </w:tblPrEx>
        <w:trPr>
          <w:trHeight w:val="300" w:hRule="atLeast"/>
        </w:trPr>
        <w:tc>
          <w:tcPr>
            <w:tcW w:w="417" w:type="pct"/>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合计</w:t>
            </w:r>
          </w:p>
        </w:tc>
        <w:tc>
          <w:tcPr>
            <w:tcW w:w="417" w:type="pct"/>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因公出国（境）费</w:t>
            </w:r>
          </w:p>
        </w:tc>
        <w:tc>
          <w:tcPr>
            <w:tcW w:w="1250" w:type="pct"/>
            <w:gridSpan w:val="3"/>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公务用车购置及运行费</w:t>
            </w:r>
          </w:p>
        </w:tc>
        <w:tc>
          <w:tcPr>
            <w:tcW w:w="541" w:type="pct"/>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公务接待费</w:t>
            </w:r>
          </w:p>
        </w:tc>
        <w:tc>
          <w:tcPr>
            <w:tcW w:w="409" w:type="pct"/>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合计</w:t>
            </w:r>
          </w:p>
        </w:tc>
        <w:tc>
          <w:tcPr>
            <w:tcW w:w="417" w:type="pct"/>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因公出国（境）费</w:t>
            </w:r>
          </w:p>
        </w:tc>
        <w:tc>
          <w:tcPr>
            <w:tcW w:w="1089" w:type="pct"/>
            <w:gridSpan w:val="3"/>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公务用车购置及运行费</w:t>
            </w:r>
          </w:p>
        </w:tc>
        <w:tc>
          <w:tcPr>
            <w:tcW w:w="461" w:type="pct"/>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公务接待费</w:t>
            </w:r>
          </w:p>
        </w:tc>
      </w:tr>
      <w:tr>
        <w:tblPrEx>
          <w:tblCellMar>
            <w:top w:w="0" w:type="dxa"/>
            <w:left w:w="108" w:type="dxa"/>
            <w:bottom w:w="0" w:type="dxa"/>
            <w:right w:w="108" w:type="dxa"/>
          </w:tblCellMar>
        </w:tblPrEx>
        <w:trPr>
          <w:trHeight w:val="600" w:hRule="atLeast"/>
        </w:trPr>
        <w:tc>
          <w:tcPr>
            <w:tcW w:w="41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Times New Roman"/>
                <w:kern w:val="0"/>
                <w:sz w:val="20"/>
                <w:szCs w:val="20"/>
              </w:rPr>
            </w:pPr>
          </w:p>
        </w:tc>
        <w:tc>
          <w:tcPr>
            <w:tcW w:w="417"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417" w:type="pc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小计</w:t>
            </w:r>
          </w:p>
        </w:tc>
        <w:tc>
          <w:tcPr>
            <w:tcW w:w="417" w:type="pc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公务用车购置费</w:t>
            </w:r>
          </w:p>
        </w:tc>
        <w:tc>
          <w:tcPr>
            <w:tcW w:w="417" w:type="pc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公务用车运行费</w:t>
            </w:r>
          </w:p>
        </w:tc>
        <w:tc>
          <w:tcPr>
            <w:tcW w:w="541"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409"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417"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376" w:type="pc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小计</w:t>
            </w:r>
          </w:p>
        </w:tc>
        <w:tc>
          <w:tcPr>
            <w:tcW w:w="363" w:type="pc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公务用车购置费</w:t>
            </w:r>
          </w:p>
        </w:tc>
        <w:tc>
          <w:tcPr>
            <w:tcW w:w="351" w:type="pc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公务用车运行费</w:t>
            </w:r>
          </w:p>
        </w:tc>
        <w:tc>
          <w:tcPr>
            <w:tcW w:w="461"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r>
      <w:tr>
        <w:tblPrEx>
          <w:tblCellMar>
            <w:top w:w="0" w:type="dxa"/>
            <w:left w:w="108" w:type="dxa"/>
            <w:bottom w:w="0" w:type="dxa"/>
            <w:right w:w="108" w:type="dxa"/>
          </w:tblCellMar>
        </w:tblPrEx>
        <w:trPr>
          <w:trHeight w:val="300" w:hRule="atLeast"/>
        </w:trPr>
        <w:tc>
          <w:tcPr>
            <w:tcW w:w="417" w:type="pc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ascii="宋体" w:hAnsi="宋体" w:cs="宋体"/>
                <w:kern w:val="0"/>
                <w:sz w:val="20"/>
                <w:szCs w:val="20"/>
              </w:rPr>
              <w:t>1</w:t>
            </w:r>
          </w:p>
        </w:tc>
        <w:tc>
          <w:tcPr>
            <w:tcW w:w="417" w:type="pc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ascii="宋体" w:hAnsi="宋体" w:cs="宋体"/>
                <w:kern w:val="0"/>
                <w:sz w:val="20"/>
                <w:szCs w:val="20"/>
              </w:rPr>
              <w:t>2</w:t>
            </w:r>
          </w:p>
        </w:tc>
        <w:tc>
          <w:tcPr>
            <w:tcW w:w="417" w:type="pc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ascii="宋体" w:hAnsi="宋体" w:cs="宋体"/>
                <w:kern w:val="0"/>
                <w:sz w:val="20"/>
                <w:szCs w:val="20"/>
              </w:rPr>
              <w:t>3</w:t>
            </w:r>
          </w:p>
        </w:tc>
        <w:tc>
          <w:tcPr>
            <w:tcW w:w="417" w:type="pc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ascii="宋体" w:hAnsi="宋体" w:cs="宋体"/>
                <w:kern w:val="0"/>
                <w:sz w:val="20"/>
                <w:szCs w:val="20"/>
              </w:rPr>
              <w:t>4</w:t>
            </w:r>
          </w:p>
        </w:tc>
        <w:tc>
          <w:tcPr>
            <w:tcW w:w="417" w:type="pc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ascii="宋体" w:hAnsi="宋体" w:cs="宋体"/>
                <w:kern w:val="0"/>
                <w:sz w:val="20"/>
                <w:szCs w:val="20"/>
              </w:rPr>
              <w:t>5</w:t>
            </w:r>
          </w:p>
        </w:tc>
        <w:tc>
          <w:tcPr>
            <w:tcW w:w="541" w:type="pc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ascii="宋体" w:hAnsi="宋体" w:cs="宋体"/>
                <w:kern w:val="0"/>
                <w:sz w:val="20"/>
                <w:szCs w:val="20"/>
              </w:rPr>
              <w:t>6</w:t>
            </w:r>
          </w:p>
        </w:tc>
        <w:tc>
          <w:tcPr>
            <w:tcW w:w="409" w:type="pc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ascii="宋体" w:hAnsi="宋体" w:cs="宋体"/>
                <w:kern w:val="0"/>
                <w:sz w:val="20"/>
                <w:szCs w:val="20"/>
              </w:rPr>
              <w:t>7</w:t>
            </w:r>
          </w:p>
        </w:tc>
        <w:tc>
          <w:tcPr>
            <w:tcW w:w="417" w:type="pc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ascii="宋体" w:hAnsi="宋体" w:cs="宋体"/>
                <w:kern w:val="0"/>
                <w:sz w:val="20"/>
                <w:szCs w:val="20"/>
              </w:rPr>
              <w:t>8</w:t>
            </w:r>
          </w:p>
        </w:tc>
        <w:tc>
          <w:tcPr>
            <w:tcW w:w="376" w:type="pc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ascii="宋体" w:hAnsi="宋体" w:cs="宋体"/>
                <w:kern w:val="0"/>
                <w:sz w:val="20"/>
                <w:szCs w:val="20"/>
              </w:rPr>
              <w:t>9</w:t>
            </w:r>
          </w:p>
        </w:tc>
        <w:tc>
          <w:tcPr>
            <w:tcW w:w="363" w:type="pc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ascii="宋体" w:hAnsi="宋体" w:cs="宋体"/>
                <w:kern w:val="0"/>
                <w:sz w:val="20"/>
                <w:szCs w:val="20"/>
              </w:rPr>
              <w:t>10</w:t>
            </w:r>
          </w:p>
        </w:tc>
        <w:tc>
          <w:tcPr>
            <w:tcW w:w="351" w:type="pc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ascii="宋体" w:hAnsi="宋体" w:cs="宋体"/>
                <w:kern w:val="0"/>
                <w:sz w:val="20"/>
                <w:szCs w:val="20"/>
              </w:rPr>
              <w:t>11</w:t>
            </w:r>
          </w:p>
        </w:tc>
        <w:tc>
          <w:tcPr>
            <w:tcW w:w="461" w:type="pc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ascii="宋体" w:hAnsi="宋体" w:cs="宋体"/>
                <w:kern w:val="0"/>
                <w:sz w:val="20"/>
                <w:szCs w:val="20"/>
              </w:rPr>
              <w:t>12</w:t>
            </w:r>
          </w:p>
        </w:tc>
      </w:tr>
      <w:tr>
        <w:tblPrEx>
          <w:tblCellMar>
            <w:top w:w="0" w:type="dxa"/>
            <w:left w:w="108" w:type="dxa"/>
            <w:bottom w:w="0" w:type="dxa"/>
            <w:right w:w="108" w:type="dxa"/>
          </w:tblCellMar>
        </w:tblPrEx>
        <w:trPr>
          <w:trHeight w:val="300" w:hRule="atLeast"/>
        </w:trPr>
        <w:tc>
          <w:tcPr>
            <w:tcW w:w="417"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0.99</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541"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0.99</w:t>
            </w:r>
          </w:p>
        </w:tc>
        <w:tc>
          <w:tcPr>
            <w:tcW w:w="40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0.99</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376"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351"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461"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0.99</w:t>
            </w:r>
          </w:p>
        </w:tc>
      </w:tr>
      <w:tr>
        <w:tblPrEx>
          <w:tblCellMar>
            <w:top w:w="0" w:type="dxa"/>
            <w:left w:w="108" w:type="dxa"/>
            <w:bottom w:w="0" w:type="dxa"/>
            <w:right w:w="108" w:type="dxa"/>
          </w:tblCellMar>
        </w:tblPrEx>
        <w:trPr>
          <w:trHeight w:val="600" w:hRule="atLeast"/>
        </w:trPr>
        <w:tc>
          <w:tcPr>
            <w:tcW w:w="5000" w:type="pct"/>
            <w:gridSpan w:val="12"/>
            <w:tcBorders>
              <w:top w:val="nil"/>
              <w:left w:val="nil"/>
              <w:bottom w:val="nil"/>
              <w:right w:val="nil"/>
            </w:tcBorders>
            <w:shd w:val="clear" w:color="000000" w:fill="FFFFFF"/>
            <w:vAlign w:val="center"/>
          </w:tcPr>
          <w:p>
            <w:pPr>
              <w:widowControl/>
              <w:jc w:val="left"/>
              <w:rPr>
                <w:rFonts w:ascii="宋体" w:cs="Times New Roman"/>
                <w:kern w:val="0"/>
                <w:sz w:val="20"/>
                <w:szCs w:val="20"/>
              </w:rPr>
            </w:pPr>
            <w:r>
              <w:rPr>
                <w:rFonts w:hint="eastAsia" w:ascii="宋体" w:hAnsi="宋体" w:cs="宋体"/>
                <w:kern w:val="0"/>
                <w:sz w:val="20"/>
                <w:szCs w:val="20"/>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widowControl/>
        <w:jc w:val="left"/>
        <w:rPr>
          <w:rFonts w:ascii="宋体" w:cs="Times New Roman"/>
          <w:kern w:val="0"/>
          <w:sz w:val="24"/>
          <w:szCs w:val="24"/>
        </w:rPr>
      </w:pPr>
      <w:r>
        <w:rPr>
          <w:rFonts w:ascii="宋体" w:cs="Times New Roman"/>
          <w:kern w:val="0"/>
          <w:sz w:val="24"/>
          <w:szCs w:val="24"/>
        </w:rPr>
        <w:br w:type="page"/>
      </w:r>
    </w:p>
    <w:p>
      <w:pPr>
        <w:autoSpaceDE w:val="0"/>
        <w:autoSpaceDN w:val="0"/>
        <w:adjustRightInd w:val="0"/>
        <w:ind w:left="315" w:leftChars="150"/>
        <w:jc w:val="left"/>
        <w:rPr>
          <w:rFonts w:ascii="宋体" w:cs="Times New Roman"/>
          <w:kern w:val="0"/>
          <w:sz w:val="24"/>
          <w:szCs w:val="24"/>
        </w:rPr>
      </w:pPr>
    </w:p>
    <w:p>
      <w:pPr>
        <w:widowControl/>
        <w:jc w:val="center"/>
        <w:outlineLvl w:val="1"/>
        <w:rPr>
          <w:rFonts w:ascii="Times New Roman" w:hAnsi="Times New Roman" w:eastAsia="方正小标宋_GBK" w:cs="Times New Roman"/>
          <w:kern w:val="0"/>
          <w:sz w:val="36"/>
          <w:szCs w:val="36"/>
        </w:rPr>
      </w:pPr>
      <w:r>
        <w:rPr>
          <w:rFonts w:hint="eastAsia" w:ascii="Times New Roman" w:hAnsi="Times New Roman" w:eastAsia="方正小标宋_GBK" w:cs="方正小标宋_GBK"/>
          <w:kern w:val="0"/>
          <w:sz w:val="36"/>
          <w:szCs w:val="36"/>
        </w:rPr>
        <w:t>政府性基金预算财政拨款收入支出决算表</w:t>
      </w:r>
    </w:p>
    <w:p>
      <w:pPr>
        <w:widowControl/>
        <w:ind w:firstLine="525" w:firstLineChars="250"/>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部门：湖南省质量技术监督局信息中心公开</w:t>
      </w:r>
      <w:r>
        <w:rPr>
          <w:rFonts w:ascii="Times New Roman" w:hAnsi="Times New Roman" w:eastAsia="仿宋_GB2312" w:cs="Times New Roman"/>
          <w:color w:val="000000"/>
          <w:kern w:val="0"/>
        </w:rPr>
        <w:t>08</w:t>
      </w:r>
      <w:r>
        <w:rPr>
          <w:rFonts w:hint="eastAsia" w:ascii="Times New Roman" w:hAnsi="Times New Roman" w:eastAsia="仿宋_GB2312" w:cs="仿宋_GB2312"/>
          <w:color w:val="000000"/>
          <w:kern w:val="0"/>
        </w:rPr>
        <w:t>表</w:t>
      </w:r>
    </w:p>
    <w:p>
      <w:pPr>
        <w:widowControl/>
        <w:jc w:val="center"/>
        <w:outlineLvl w:val="1"/>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项目</w:t>
            </w:r>
          </w:p>
        </w:tc>
        <w:tc>
          <w:tcPr>
            <w:tcW w:w="200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年初结转和结余</w:t>
            </w:r>
          </w:p>
        </w:tc>
        <w:tc>
          <w:tcPr>
            <w:tcW w:w="200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本年收入</w:t>
            </w:r>
          </w:p>
        </w:tc>
        <w:tc>
          <w:tcPr>
            <w:tcW w:w="6000" w:type="dxa"/>
            <w:gridSpan w:val="3"/>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本年支出</w:t>
            </w:r>
          </w:p>
        </w:tc>
        <w:tc>
          <w:tcPr>
            <w:tcW w:w="200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功能分类科目编码</w:t>
            </w:r>
          </w:p>
        </w:tc>
        <w:tc>
          <w:tcPr>
            <w:tcW w:w="132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科目名称</w:t>
            </w:r>
          </w:p>
        </w:tc>
        <w:tc>
          <w:tcPr>
            <w:tcW w:w="2000" w:type="dxa"/>
            <w:vMerge w:val="continue"/>
            <w:vAlign w:val="center"/>
          </w:tcPr>
          <w:p>
            <w:pPr>
              <w:widowControl/>
              <w:jc w:val="left"/>
              <w:rPr>
                <w:rFonts w:ascii="Times New Roman" w:hAnsi="Times New Roman" w:eastAsia="仿宋_GB2312" w:cs="Times New Roman"/>
                <w:b/>
                <w:bCs/>
                <w:kern w:val="0"/>
              </w:rPr>
            </w:pPr>
          </w:p>
        </w:tc>
        <w:tc>
          <w:tcPr>
            <w:tcW w:w="2000" w:type="dxa"/>
            <w:vMerge w:val="continue"/>
            <w:vAlign w:val="center"/>
          </w:tcPr>
          <w:p>
            <w:pPr>
              <w:widowControl/>
              <w:jc w:val="left"/>
              <w:rPr>
                <w:rFonts w:ascii="Times New Roman" w:hAnsi="Times New Roman" w:eastAsia="仿宋_GB2312" w:cs="Times New Roman"/>
                <w:b/>
                <w:bCs/>
                <w:kern w:val="0"/>
              </w:rPr>
            </w:pPr>
          </w:p>
        </w:tc>
        <w:tc>
          <w:tcPr>
            <w:tcW w:w="200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小计</w:t>
            </w:r>
          </w:p>
        </w:tc>
        <w:tc>
          <w:tcPr>
            <w:tcW w:w="200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基本支出</w:t>
            </w:r>
          </w:p>
        </w:tc>
        <w:tc>
          <w:tcPr>
            <w:tcW w:w="200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项目支出</w:t>
            </w:r>
          </w:p>
        </w:tc>
        <w:tc>
          <w:tcPr>
            <w:tcW w:w="2000" w:type="dxa"/>
            <w:vMerge w:val="continue"/>
            <w:vAlign w:val="center"/>
          </w:tcPr>
          <w:p>
            <w:pPr>
              <w:widowControl/>
              <w:jc w:val="left"/>
              <w:rPr>
                <w:rFonts w:ascii="Times New Roman" w:hAnsi="Times New Roman" w:eastAsia="仿宋_GB2312" w:cs="Times New Roman"/>
                <w:b/>
                <w:bCs/>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rPr>
            </w:pPr>
          </w:p>
        </w:tc>
        <w:tc>
          <w:tcPr>
            <w:tcW w:w="132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rPr>
            </w:pPr>
          </w:p>
        </w:tc>
        <w:tc>
          <w:tcPr>
            <w:tcW w:w="132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栏次</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1</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2</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3</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4</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5</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合计</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0</w:t>
            </w:r>
            <w:r>
              <w:rPr>
                <w:rFonts w:hint="eastAsia" w:ascii="Times New Roman" w:hAnsi="Times New Roman" w:eastAsia="仿宋_GB2312" w:cs="仿宋_GB2312"/>
                <w:kern w:val="0"/>
              </w:rPr>
              <w:t>　</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0</w:t>
            </w:r>
            <w:r>
              <w:rPr>
                <w:rFonts w:hint="eastAsia" w:ascii="Times New Roman" w:hAnsi="Times New Roman" w:eastAsia="仿宋_GB2312" w:cs="仿宋_GB2312"/>
                <w:kern w:val="0"/>
              </w:rPr>
              <w:t>　</w:t>
            </w:r>
          </w:p>
        </w:tc>
        <w:tc>
          <w:tcPr>
            <w:tcW w:w="200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r>
              <w:rPr>
                <w:rFonts w:ascii="Times New Roman" w:hAnsi="Times New Roman" w:eastAsia="仿宋_GB2312" w:cs="Times New Roman"/>
                <w:kern w:val="0"/>
              </w:rPr>
              <w:t>0</w:t>
            </w:r>
          </w:p>
        </w:tc>
        <w:tc>
          <w:tcPr>
            <w:tcW w:w="200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r>
              <w:rPr>
                <w:rFonts w:ascii="Times New Roman" w:hAnsi="Times New Roman" w:eastAsia="仿宋_GB2312" w:cs="Times New Roman"/>
                <w:kern w:val="0"/>
              </w:rPr>
              <w:t>0</w:t>
            </w:r>
          </w:p>
        </w:tc>
        <w:tc>
          <w:tcPr>
            <w:tcW w:w="200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r>
              <w:rPr>
                <w:rFonts w:ascii="Times New Roman" w:hAnsi="Times New Roman" w:eastAsia="仿宋_GB2312" w:cs="Times New Roman"/>
                <w:kern w:val="0"/>
              </w:rPr>
              <w:t>0</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0</w:t>
            </w: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32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32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32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32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32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32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bl>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注：本表反映部门本年度政府性基金预算财政拨款收入、支出及结转和结余情况</w:t>
      </w:r>
    </w:p>
    <w:p>
      <w:pPr>
        <w:widowControl/>
        <w:jc w:val="left"/>
        <w:rPr>
          <w:rFonts w:ascii="Times New Roman" w:hAnsi="Times New Roman" w:eastAsia="仿宋_GB2312" w:cs="Times New Roman"/>
          <w:kern w:val="0"/>
        </w:rPr>
      </w:pPr>
      <w:r>
        <w:rPr>
          <w:rFonts w:ascii="Times New Roman" w:hAnsi="Times New Roman" w:eastAsia="仿宋_GB2312" w:cs="Times New Roman"/>
          <w:kern w:val="0"/>
        </w:rPr>
        <w:t>(</w:t>
      </w:r>
      <w:r>
        <w:rPr>
          <w:rFonts w:hint="eastAsia" w:ascii="Times New Roman" w:hAnsi="Times New Roman" w:eastAsia="仿宋_GB2312" w:cs="仿宋_GB2312"/>
          <w:kern w:val="0"/>
        </w:rPr>
        <w:t>若本单位无政府性基金收支</w:t>
      </w:r>
      <w:r>
        <w:rPr>
          <w:rFonts w:ascii="Times New Roman" w:hAnsi="Times New Roman" w:eastAsia="仿宋_GB2312" w:cs="Times New Roman"/>
          <w:kern w:val="0"/>
        </w:rPr>
        <w:t>,</w:t>
      </w:r>
      <w:r>
        <w:rPr>
          <w:rFonts w:hint="eastAsia" w:ascii="Times New Roman" w:hAnsi="Times New Roman" w:eastAsia="仿宋_GB2312" w:cs="仿宋_GB2312"/>
          <w:kern w:val="0"/>
        </w:rPr>
        <w:t>请说明：</w:t>
      </w:r>
      <w:r>
        <w:rPr>
          <w:rFonts w:ascii="Times New Roman" w:hAnsi="Times New Roman" w:eastAsia="仿宋_GB2312" w:cs="Times New Roman"/>
          <w:kern w:val="0"/>
        </w:rPr>
        <w:t>XX</w:t>
      </w:r>
      <w:r>
        <w:rPr>
          <w:rFonts w:hint="eastAsia" w:ascii="Times New Roman" w:hAnsi="Times New Roman" w:eastAsia="仿宋_GB2312" w:cs="仿宋_GB2312"/>
          <w:kern w:val="0"/>
        </w:rPr>
        <w:t>单位没有政府性基金收入，也没有使用政府性基金安排的支出，故本表无数据</w:t>
      </w:r>
      <w:r>
        <w:rPr>
          <w:rFonts w:ascii="Times New Roman" w:hAnsi="Times New Roman" w:eastAsia="仿宋_GB2312" w:cs="Times New Roman"/>
          <w:kern w:val="0"/>
        </w:rPr>
        <w:t>)</w:t>
      </w:r>
      <w:r>
        <w:rPr>
          <w:rFonts w:hint="eastAsia" w:ascii="Times New Roman" w:hAnsi="Times New Roman" w:eastAsia="仿宋_GB2312" w:cs="仿宋_GB2312"/>
          <w:kern w:val="0"/>
        </w:rPr>
        <w:t>。</w:t>
      </w:r>
    </w:p>
    <w:p>
      <w:pPr>
        <w:widowControl/>
        <w:jc w:val="left"/>
        <w:rPr>
          <w:rFonts w:ascii="黑体" w:hAnsi="黑体" w:eastAsia="黑体" w:cs="Times New Roman"/>
        </w:rPr>
      </w:pPr>
      <w:r>
        <w:rPr>
          <w:rFonts w:ascii="黑体" w:hAnsi="黑体" w:eastAsia="黑体" w:cs="Times New Roman"/>
        </w:rPr>
        <w:br w:type="page"/>
      </w:r>
    </w:p>
    <w:tbl>
      <w:tblPr>
        <w:tblStyle w:val="6"/>
        <w:tblW w:w="14190" w:type="dxa"/>
        <w:jc w:val="center"/>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jc w:val="center"/>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Times New Roman"/>
                <w:kern w:val="0"/>
                <w:sz w:val="32"/>
                <w:szCs w:val="32"/>
              </w:rPr>
            </w:pPr>
            <w:r>
              <w:rPr>
                <w:rFonts w:hint="eastAsia" w:ascii="华文中宋" w:hAnsi="华文中宋" w:eastAsia="华文中宋" w:cs="华文中宋"/>
                <w:kern w:val="0"/>
                <w:sz w:val="32"/>
                <w:szCs w:val="32"/>
              </w:rPr>
              <w:t>国有资本经营预算财政拨款支出决算表</w:t>
            </w:r>
          </w:p>
        </w:tc>
      </w:tr>
      <w:tr>
        <w:tblPrEx>
          <w:tblCellMar>
            <w:top w:w="0" w:type="dxa"/>
            <w:left w:w="108" w:type="dxa"/>
            <w:bottom w:w="0" w:type="dxa"/>
            <w:right w:w="108" w:type="dxa"/>
          </w:tblCellMar>
        </w:tblPrEx>
        <w:trPr>
          <w:trHeight w:val="285" w:hRule="atLeast"/>
          <w:jc w:val="center"/>
        </w:trPr>
        <w:tc>
          <w:tcPr>
            <w:tcW w:w="1060" w:type="dxa"/>
            <w:tcBorders>
              <w:top w:val="nil"/>
              <w:left w:val="nil"/>
              <w:bottom w:val="nil"/>
              <w:right w:val="nil"/>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09</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285" w:hRule="atLeast"/>
          <w:jc w:val="center"/>
        </w:trPr>
        <w:tc>
          <w:tcPr>
            <w:tcW w:w="6060" w:type="dxa"/>
            <w:gridSpan w:val="5"/>
            <w:tcBorders>
              <w:top w:val="nil"/>
              <w:left w:val="nil"/>
              <w:bottom w:val="nil"/>
              <w:right w:val="nil"/>
            </w:tcBorders>
            <w:shd w:val="clear" w:color="000000" w:fill="FFFFFF"/>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部门：湖南省质量技术监督局信息中心</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02" w:hRule="atLeast"/>
          <w:jc w:val="center"/>
        </w:trPr>
        <w:tc>
          <w:tcPr>
            <w:tcW w:w="4835" w:type="dxa"/>
            <w:gridSpan w:val="4"/>
            <w:tcBorders>
              <w:top w:val="single" w:color="auto" w:sz="8"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本年支出</w:t>
            </w:r>
          </w:p>
        </w:tc>
      </w:tr>
      <w:tr>
        <w:tblPrEx>
          <w:tblCellMar>
            <w:top w:w="0" w:type="dxa"/>
            <w:left w:w="108" w:type="dxa"/>
            <w:bottom w:w="0" w:type="dxa"/>
            <w:right w:w="108" w:type="dxa"/>
          </w:tblCellMar>
        </w:tblPrEx>
        <w:trPr>
          <w:trHeight w:val="402" w:hRule="atLeast"/>
          <w:jc w:val="center"/>
        </w:trPr>
        <w:tc>
          <w:tcPr>
            <w:tcW w:w="2709" w:type="dxa"/>
            <w:gridSpan w:val="3"/>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基本支出</w:t>
            </w:r>
            <w:r>
              <w:rPr>
                <w:rFonts w:ascii="宋体" w:hAnsi="宋体" w:cs="宋体"/>
                <w:kern w:val="0"/>
                <w:sz w:val="24"/>
                <w:szCs w:val="24"/>
              </w:rPr>
              <w:t xml:space="preserve">  </w:t>
            </w:r>
          </w:p>
        </w:tc>
        <w:tc>
          <w:tcPr>
            <w:tcW w:w="382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项目支出</w:t>
            </w:r>
          </w:p>
        </w:tc>
      </w:tr>
      <w:tr>
        <w:tblPrEx>
          <w:tblCellMar>
            <w:top w:w="0" w:type="dxa"/>
            <w:left w:w="108" w:type="dxa"/>
            <w:bottom w:w="0" w:type="dxa"/>
            <w:right w:w="108" w:type="dxa"/>
          </w:tblCellMar>
        </w:tblPrEx>
        <w:trPr>
          <w:trHeight w:val="402" w:hRule="atLeast"/>
          <w:jc w:val="center"/>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r>
      <w:tr>
        <w:tblPrEx>
          <w:tblCellMar>
            <w:top w:w="0" w:type="dxa"/>
            <w:left w:w="108" w:type="dxa"/>
            <w:bottom w:w="0" w:type="dxa"/>
            <w:right w:w="108" w:type="dxa"/>
          </w:tblCellMar>
        </w:tblPrEx>
        <w:trPr>
          <w:trHeight w:val="402" w:hRule="atLeast"/>
          <w:jc w:val="center"/>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r>
      <w:tr>
        <w:tblPrEx>
          <w:tblCellMar>
            <w:top w:w="0" w:type="dxa"/>
            <w:left w:w="108" w:type="dxa"/>
            <w:bottom w:w="0" w:type="dxa"/>
            <w:right w:w="108" w:type="dxa"/>
          </w:tblCellMar>
        </w:tblPrEx>
        <w:trPr>
          <w:trHeight w:val="402" w:hRule="atLeast"/>
          <w:jc w:val="center"/>
        </w:trPr>
        <w:tc>
          <w:tcPr>
            <w:tcW w:w="4835" w:type="dxa"/>
            <w:gridSpan w:val="4"/>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栏次</w:t>
            </w:r>
          </w:p>
        </w:tc>
        <w:tc>
          <w:tcPr>
            <w:tcW w:w="2551" w:type="dxa"/>
            <w:gridSpan w:val="2"/>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1</w:t>
            </w:r>
          </w:p>
        </w:tc>
        <w:tc>
          <w:tcPr>
            <w:tcW w:w="2977" w:type="dxa"/>
            <w:gridSpan w:val="2"/>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2</w:t>
            </w:r>
          </w:p>
        </w:tc>
        <w:tc>
          <w:tcPr>
            <w:tcW w:w="3827"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3</w:t>
            </w:r>
          </w:p>
        </w:tc>
      </w:tr>
      <w:tr>
        <w:tblPrEx>
          <w:tblCellMar>
            <w:top w:w="0" w:type="dxa"/>
            <w:left w:w="108" w:type="dxa"/>
            <w:bottom w:w="0" w:type="dxa"/>
            <w:right w:w="108" w:type="dxa"/>
          </w:tblCellMar>
        </w:tblPrEx>
        <w:trPr>
          <w:trHeight w:val="402" w:hRule="atLeast"/>
          <w:jc w:val="center"/>
        </w:trPr>
        <w:tc>
          <w:tcPr>
            <w:tcW w:w="4835" w:type="dxa"/>
            <w:gridSpan w:val="4"/>
            <w:tcBorders>
              <w:top w:val="nil"/>
              <w:left w:val="single" w:color="auto" w:sz="8" w:space="0"/>
              <w:bottom w:val="single" w:color="auto" w:sz="4" w:space="0"/>
              <w:right w:val="single" w:color="000000"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合计</w:t>
            </w:r>
          </w:p>
        </w:tc>
        <w:tc>
          <w:tcPr>
            <w:tcW w:w="2551" w:type="dxa"/>
            <w:gridSpan w:val="2"/>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r>
              <w:rPr>
                <w:rFonts w:ascii="宋体" w:cs="宋体"/>
                <w:kern w:val="0"/>
                <w:sz w:val="24"/>
                <w:szCs w:val="24"/>
              </w:rPr>
              <w:t>0</w:t>
            </w:r>
          </w:p>
        </w:tc>
        <w:tc>
          <w:tcPr>
            <w:tcW w:w="2977" w:type="dxa"/>
            <w:gridSpan w:val="2"/>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ascii="宋体" w:cs="宋体"/>
                <w:kern w:val="0"/>
                <w:sz w:val="24"/>
                <w:szCs w:val="24"/>
              </w:rPr>
              <w:t>0</w:t>
            </w: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r>
              <w:rPr>
                <w:rFonts w:ascii="宋体" w:cs="宋体"/>
                <w:kern w:val="0"/>
                <w:sz w:val="24"/>
                <w:szCs w:val="24"/>
              </w:rPr>
              <w:t>0</w:t>
            </w:r>
          </w:p>
        </w:tc>
      </w:tr>
      <w:tr>
        <w:tblPrEx>
          <w:tblCellMar>
            <w:top w:w="0" w:type="dxa"/>
            <w:left w:w="108" w:type="dxa"/>
            <w:bottom w:w="0" w:type="dxa"/>
            <w:right w:w="108" w:type="dxa"/>
          </w:tblCellMar>
        </w:tblPrEx>
        <w:trPr>
          <w:trHeight w:val="402" w:hRule="atLeast"/>
          <w:jc w:val="center"/>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jc w:val="center"/>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jc w:val="center"/>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jc w:val="center"/>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jc w:val="center"/>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jc w:val="center"/>
        </w:trPr>
        <w:tc>
          <w:tcPr>
            <w:tcW w:w="1620" w:type="dxa"/>
            <w:gridSpan w:val="2"/>
            <w:tcBorders>
              <w:top w:val="single" w:color="auto" w:sz="4" w:space="0"/>
              <w:left w:val="single" w:color="auto" w:sz="8" w:space="0"/>
              <w:bottom w:val="single" w:color="auto" w:sz="8"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8"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8"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8"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8"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720" w:hRule="atLeast"/>
          <w:jc w:val="center"/>
        </w:trPr>
        <w:tc>
          <w:tcPr>
            <w:tcW w:w="14190" w:type="dxa"/>
            <w:gridSpan w:val="9"/>
            <w:tcBorders>
              <w:top w:val="single" w:color="auto" w:sz="8" w:space="0"/>
              <w:left w:val="nil"/>
              <w:bottom w:val="nil"/>
              <w:right w:val="nil"/>
            </w:tcBorders>
            <w:vAlign w:val="center"/>
          </w:tcPr>
          <w:p>
            <w:pPr>
              <w:widowControl/>
              <w:jc w:val="left"/>
              <w:rPr>
                <w:rFonts w:ascii="宋体" w:cs="Times New Roman"/>
                <w:kern w:val="0"/>
                <w:sz w:val="24"/>
                <w:szCs w:val="24"/>
              </w:rPr>
            </w:pPr>
            <w:r>
              <w:rPr>
                <w:rFonts w:hint="eastAsia" w:ascii="宋体" w:hAnsi="宋体" w:cs="宋体"/>
                <w:kern w:val="0"/>
                <w:sz w:val="24"/>
                <w:szCs w:val="24"/>
              </w:rPr>
              <w:t>注：本表反映部门本年度国有资本经营预算财政拨款支出情况。</w:t>
            </w:r>
          </w:p>
        </w:tc>
      </w:tr>
    </w:tbl>
    <w:p>
      <w:pPr>
        <w:pStyle w:val="10"/>
        <w:rPr>
          <w:rFonts w:cs="Times New Roman"/>
          <w:sz w:val="72"/>
          <w:szCs w:val="72"/>
        </w:rPr>
        <w:sectPr>
          <w:pgSz w:w="16838" w:h="11906" w:orient="landscape"/>
          <w:pgMar w:top="1134" w:right="720" w:bottom="720" w:left="720" w:header="851" w:footer="992" w:gutter="0"/>
          <w:cols w:space="425" w:num="1"/>
          <w:docGrid w:type="lines" w:linePitch="312" w:charSpace="0"/>
        </w:sect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pStyle w:val="10"/>
        <w:jc w:val="center"/>
        <w:rPr>
          <w:rFonts w:cs="Times New Roman"/>
          <w:sz w:val="52"/>
          <w:szCs w:val="52"/>
        </w:rPr>
      </w:pPr>
    </w:p>
    <w:p>
      <w:pPr>
        <w:pStyle w:val="10"/>
        <w:jc w:val="center"/>
        <w:rPr>
          <w:rFonts w:cs="Times New Roman"/>
          <w:sz w:val="52"/>
          <w:szCs w:val="52"/>
        </w:rPr>
      </w:pPr>
      <w:r>
        <w:rPr>
          <w:rFonts w:hint="eastAsia"/>
          <w:sz w:val="52"/>
          <w:szCs w:val="52"/>
        </w:rPr>
        <w:t>第三部分</w:t>
      </w:r>
    </w:p>
    <w:p>
      <w:pPr>
        <w:pStyle w:val="10"/>
        <w:jc w:val="center"/>
        <w:outlineLvl w:val="0"/>
        <w:rPr>
          <w:rFonts w:cs="Times New Roman"/>
          <w:sz w:val="52"/>
          <w:szCs w:val="52"/>
        </w:rPr>
      </w:pPr>
      <w:r>
        <w:rPr>
          <w:sz w:val="52"/>
          <w:szCs w:val="52"/>
        </w:rPr>
        <w:t>2020</w:t>
      </w:r>
      <w:r>
        <w:rPr>
          <w:rFonts w:hint="eastAsia"/>
          <w:sz w:val="52"/>
          <w:szCs w:val="52"/>
        </w:rPr>
        <w:t>年度部门决算情况说明</w:t>
      </w:r>
    </w:p>
    <w:p>
      <w:pPr>
        <w:pStyle w:val="10"/>
        <w:jc w:val="center"/>
        <w:rPr>
          <w:rFonts w:cs="Times New Roman"/>
          <w:sz w:val="52"/>
          <w:szCs w:val="52"/>
        </w:rPr>
      </w:pPr>
    </w:p>
    <w:p>
      <w:pPr>
        <w:pStyle w:val="10"/>
        <w:autoSpaceDE/>
        <w:autoSpaceDN/>
        <w:adjustRightInd/>
        <w:spacing w:line="20" w:lineRule="exact"/>
        <w:jc w:val="both"/>
        <w:rPr>
          <w:rFonts w:cs="Times New Roman"/>
        </w:rPr>
      </w:pPr>
      <w:r>
        <w:rPr>
          <w:rFonts w:cs="Times New Roman"/>
        </w:rPr>
        <w:br w:type="page"/>
      </w:r>
    </w:p>
    <w:p>
      <w:pPr>
        <w:pStyle w:val="10"/>
        <w:autoSpaceDE/>
        <w:autoSpaceDN/>
        <w:adjustRightInd/>
        <w:spacing w:line="600" w:lineRule="exact"/>
        <w:ind w:firstLine="640" w:firstLineChars="200"/>
        <w:jc w:val="both"/>
        <w:outlineLvl w:val="0"/>
        <w:rPr>
          <w:rFonts w:ascii="方正黑体_GBK" w:hAnsi="Times New Roman" w:eastAsia="方正黑体_GBK" w:cs="Times New Roman"/>
          <w:sz w:val="32"/>
          <w:szCs w:val="32"/>
        </w:rPr>
      </w:pPr>
      <w:r>
        <w:rPr>
          <w:rFonts w:hint="eastAsia" w:ascii="方正黑体_GBK" w:hAnsi="Times New Roman" w:eastAsia="方正黑体_GBK" w:cs="方正黑体_GBK"/>
          <w:sz w:val="32"/>
          <w:szCs w:val="32"/>
        </w:rPr>
        <w:t>一、收入支出决算总体情况说明</w:t>
      </w:r>
    </w:p>
    <w:p>
      <w:pPr>
        <w:pStyle w:val="10"/>
        <w:autoSpaceDE/>
        <w:autoSpaceDN/>
        <w:adjustRightInd/>
        <w:spacing w:line="600" w:lineRule="exact"/>
        <w:ind w:firstLine="624" w:firstLineChars="200"/>
        <w:jc w:val="both"/>
        <w:rPr>
          <w:rFonts w:ascii="Times New Roman" w:hAnsi="Times New Roman" w:eastAsia="方正仿宋_GBK" w:cs="Times New Roman"/>
          <w:spacing w:val="-4"/>
          <w:sz w:val="32"/>
          <w:szCs w:val="32"/>
        </w:rPr>
      </w:pPr>
      <w:r>
        <w:rPr>
          <w:rFonts w:ascii="Times New Roman" w:hAnsi="Times New Roman" w:eastAsia="方正仿宋_GBK" w:cs="Times New Roman"/>
          <w:spacing w:val="-4"/>
          <w:sz w:val="32"/>
          <w:szCs w:val="32"/>
        </w:rPr>
        <w:t>2020</w:t>
      </w:r>
      <w:r>
        <w:rPr>
          <w:rFonts w:hint="eastAsia" w:ascii="Times New Roman" w:hAnsi="Times New Roman" w:eastAsia="方正仿宋_GBK" w:cs="方正仿宋_GBK"/>
          <w:spacing w:val="-4"/>
          <w:sz w:val="32"/>
          <w:szCs w:val="32"/>
        </w:rPr>
        <w:t>年度收、支总计</w:t>
      </w:r>
      <w:r>
        <w:rPr>
          <w:rFonts w:ascii="Times New Roman" w:hAnsi="Times New Roman" w:eastAsia="方正仿宋_GBK" w:cs="Times New Roman"/>
          <w:spacing w:val="-4"/>
          <w:sz w:val="32"/>
          <w:szCs w:val="32"/>
        </w:rPr>
        <w:t>281.97</w:t>
      </w:r>
      <w:r>
        <w:rPr>
          <w:rFonts w:hint="eastAsia" w:ascii="Times New Roman" w:hAnsi="Times New Roman" w:eastAsia="方正仿宋_GBK" w:cs="方正仿宋_GBK"/>
          <w:spacing w:val="-4"/>
          <w:sz w:val="32"/>
          <w:szCs w:val="32"/>
        </w:rPr>
        <w:t>万元。与上年相比，减少</w:t>
      </w:r>
      <w:r>
        <w:rPr>
          <w:rFonts w:ascii="Times New Roman" w:hAnsi="Times New Roman" w:eastAsia="方正仿宋_GBK" w:cs="Times New Roman"/>
          <w:spacing w:val="-4"/>
          <w:sz w:val="32"/>
          <w:szCs w:val="32"/>
        </w:rPr>
        <w:t>150.85</w:t>
      </w:r>
      <w:r>
        <w:rPr>
          <w:rFonts w:hint="eastAsia" w:ascii="Times New Roman" w:hAnsi="Times New Roman" w:eastAsia="方正仿宋_GBK" w:cs="方正仿宋_GBK"/>
          <w:spacing w:val="-4"/>
          <w:sz w:val="32"/>
          <w:szCs w:val="32"/>
        </w:rPr>
        <w:t>万元，减少</w:t>
      </w:r>
      <w:r>
        <w:rPr>
          <w:rFonts w:ascii="Times New Roman" w:hAnsi="Times New Roman" w:eastAsia="方正仿宋_GBK" w:cs="Times New Roman"/>
          <w:spacing w:val="-4"/>
          <w:sz w:val="32"/>
          <w:szCs w:val="32"/>
        </w:rPr>
        <w:t>53%</w:t>
      </w:r>
      <w:r>
        <w:rPr>
          <w:rFonts w:hint="eastAsia" w:ascii="Times New Roman" w:hAnsi="Times New Roman" w:eastAsia="方正仿宋_GBK" w:cs="方正仿宋_GBK"/>
          <w:spacing w:val="-4"/>
          <w:sz w:val="32"/>
          <w:szCs w:val="32"/>
        </w:rPr>
        <w:t>，主要是因为</w:t>
      </w:r>
      <w:r>
        <w:rPr>
          <w:rFonts w:ascii="Times New Roman" w:hAnsi="Times New Roman" w:eastAsia="方正仿宋_GBK" w:cs="Times New Roman"/>
          <w:spacing w:val="-4"/>
          <w:sz w:val="32"/>
          <w:szCs w:val="32"/>
        </w:rPr>
        <w:t>2020</w:t>
      </w:r>
      <w:r>
        <w:rPr>
          <w:rFonts w:hint="eastAsia" w:ascii="Times New Roman" w:hAnsi="Times New Roman" w:eastAsia="方正仿宋_GBK" w:cs="方正仿宋_GBK"/>
          <w:spacing w:val="-4"/>
          <w:sz w:val="32"/>
          <w:szCs w:val="32"/>
        </w:rPr>
        <w:t>年没有项目收入支出</w:t>
      </w:r>
      <w:r>
        <w:rPr>
          <w:rFonts w:ascii="Times New Roman" w:hAnsi="Times New Roman" w:eastAsia="方正仿宋_GBK" w:cs="Times New Roman"/>
          <w:spacing w:val="-4"/>
          <w:sz w:val="32"/>
          <w:szCs w:val="32"/>
        </w:rPr>
        <w:t>,</w:t>
      </w:r>
      <w:r>
        <w:rPr>
          <w:rFonts w:hint="eastAsia" w:ascii="Times New Roman" w:hAnsi="Times New Roman" w:eastAsia="方正仿宋_GBK" w:cs="方正仿宋_GBK"/>
          <w:spacing w:val="-4"/>
          <w:sz w:val="32"/>
          <w:szCs w:val="32"/>
        </w:rPr>
        <w:t>减少</w:t>
      </w:r>
      <w:r>
        <w:rPr>
          <w:rFonts w:ascii="Times New Roman" w:hAnsi="Times New Roman" w:eastAsia="方正仿宋_GBK" w:cs="Times New Roman"/>
          <w:spacing w:val="-4"/>
          <w:sz w:val="32"/>
          <w:szCs w:val="32"/>
        </w:rPr>
        <w:t>100</w:t>
      </w:r>
      <w:r>
        <w:rPr>
          <w:rFonts w:hint="eastAsia" w:ascii="Times New Roman" w:hAnsi="Times New Roman" w:eastAsia="方正仿宋_GBK" w:cs="方正仿宋_GBK"/>
          <w:spacing w:val="-4"/>
          <w:sz w:val="32"/>
          <w:szCs w:val="32"/>
        </w:rPr>
        <w:t>万元；且上年结转结</w:t>
      </w:r>
      <w:bookmarkStart w:id="1" w:name="_GoBack"/>
      <w:bookmarkEnd w:id="1"/>
      <w:r>
        <w:rPr>
          <w:rFonts w:hint="eastAsia" w:ascii="Times New Roman" w:hAnsi="Times New Roman" w:eastAsia="方正仿宋_GBK" w:cs="方正仿宋_GBK"/>
          <w:spacing w:val="-4"/>
          <w:sz w:val="32"/>
          <w:szCs w:val="32"/>
        </w:rPr>
        <w:t>余资金</w:t>
      </w:r>
      <w:r>
        <w:rPr>
          <w:rFonts w:ascii="Times New Roman" w:hAnsi="Times New Roman" w:eastAsia="方正仿宋_GBK" w:cs="Times New Roman"/>
          <w:spacing w:val="-4"/>
          <w:sz w:val="32"/>
          <w:szCs w:val="32"/>
        </w:rPr>
        <w:t>52.53</w:t>
      </w:r>
      <w:r>
        <w:rPr>
          <w:rFonts w:hint="eastAsia" w:ascii="Times New Roman" w:hAnsi="Times New Roman" w:eastAsia="方正仿宋_GBK" w:cs="方正仿宋_GBK"/>
          <w:spacing w:val="-4"/>
          <w:sz w:val="32"/>
          <w:szCs w:val="32"/>
        </w:rPr>
        <w:t>万元，财政只返回了</w:t>
      </w:r>
      <w:r>
        <w:rPr>
          <w:rFonts w:ascii="Times New Roman" w:hAnsi="Times New Roman" w:eastAsia="方正仿宋_GBK" w:cs="Times New Roman"/>
          <w:spacing w:val="-4"/>
          <w:sz w:val="32"/>
          <w:szCs w:val="32"/>
        </w:rPr>
        <w:t>5.69</w:t>
      </w:r>
      <w:r>
        <w:rPr>
          <w:rFonts w:hint="eastAsia" w:ascii="Times New Roman" w:hAnsi="Times New Roman" w:eastAsia="方正仿宋_GBK" w:cs="方正仿宋_GBK"/>
          <w:spacing w:val="-4"/>
          <w:sz w:val="32"/>
          <w:szCs w:val="32"/>
        </w:rPr>
        <w:t>万元。</w:t>
      </w:r>
    </w:p>
    <w:p>
      <w:pPr>
        <w:pStyle w:val="10"/>
        <w:autoSpaceDE/>
        <w:autoSpaceDN/>
        <w:adjustRightInd/>
        <w:spacing w:line="600" w:lineRule="exact"/>
        <w:ind w:firstLine="640" w:firstLineChars="200"/>
        <w:jc w:val="both"/>
        <w:outlineLvl w:val="0"/>
        <w:rPr>
          <w:rFonts w:ascii="方正黑体_GBK" w:hAnsi="Times New Roman" w:eastAsia="方正黑体_GBK" w:cs="Times New Roman"/>
          <w:sz w:val="32"/>
          <w:szCs w:val="32"/>
        </w:rPr>
      </w:pPr>
      <w:r>
        <w:rPr>
          <w:rFonts w:hint="eastAsia" w:ascii="方正黑体_GBK" w:hAnsi="Times New Roman" w:eastAsia="方正黑体_GBK" w:cs="方正黑体_GBK"/>
          <w:sz w:val="32"/>
          <w:szCs w:val="32"/>
        </w:rPr>
        <w:t>二、收入决算情况说明</w:t>
      </w:r>
    </w:p>
    <w:p>
      <w:pPr>
        <w:pStyle w:val="10"/>
        <w:autoSpaceDE/>
        <w:autoSpaceDN/>
        <w:adjustRightInd/>
        <w:spacing w:line="60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本年收入合计</w:t>
      </w:r>
      <w:r>
        <w:rPr>
          <w:rFonts w:ascii="Times New Roman" w:hAnsi="Times New Roman" w:eastAsia="方正仿宋_GBK" w:cs="Times New Roman"/>
          <w:sz w:val="32"/>
          <w:szCs w:val="32"/>
        </w:rPr>
        <w:t>276.28</w:t>
      </w:r>
      <w:r>
        <w:rPr>
          <w:rFonts w:hint="eastAsia" w:ascii="Times New Roman" w:hAnsi="Times New Roman" w:eastAsia="方正仿宋_GBK" w:cs="方正仿宋_GBK"/>
          <w:sz w:val="32"/>
          <w:szCs w:val="32"/>
        </w:rPr>
        <w:t>万元，其中：财政拨款收入</w:t>
      </w:r>
      <w:r>
        <w:rPr>
          <w:rFonts w:ascii="Times New Roman" w:hAnsi="Times New Roman" w:eastAsia="方正仿宋_GBK" w:cs="Times New Roman"/>
          <w:sz w:val="32"/>
          <w:szCs w:val="32"/>
        </w:rPr>
        <w:t>276.28</w:t>
      </w:r>
      <w:r>
        <w:rPr>
          <w:rFonts w:hint="eastAsia" w:ascii="Times New Roman" w:hAnsi="Times New Roman" w:eastAsia="方正仿宋_GBK" w:cs="方正仿宋_GBK"/>
          <w:sz w:val="32"/>
          <w:szCs w:val="32"/>
        </w:rPr>
        <w:t>万元，占</w:t>
      </w:r>
      <w:r>
        <w:rPr>
          <w:rFonts w:ascii="Times New Roman" w:hAnsi="Times New Roman" w:eastAsia="方正仿宋_GBK" w:cs="Times New Roman"/>
          <w:sz w:val="32"/>
          <w:szCs w:val="32"/>
        </w:rPr>
        <w:t>100%</w:t>
      </w:r>
      <w:r>
        <w:rPr>
          <w:rFonts w:hint="eastAsia" w:ascii="Times New Roman" w:hAnsi="Times New Roman" w:eastAsia="方正仿宋_GBK" w:cs="方正仿宋_GBK"/>
          <w:sz w:val="32"/>
          <w:szCs w:val="32"/>
        </w:rPr>
        <w:t>；上级补助收入</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万元，占</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；事业收入</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万元，占</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；经营收入</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万元，占</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；附属单位上缴收入</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万元，占</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；其他收入</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万元，占</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w:t>
      </w:r>
    </w:p>
    <w:p>
      <w:pPr>
        <w:pStyle w:val="10"/>
        <w:autoSpaceDE/>
        <w:autoSpaceDN/>
        <w:adjustRightInd/>
        <w:spacing w:line="600" w:lineRule="exact"/>
        <w:ind w:firstLine="640" w:firstLineChars="200"/>
        <w:jc w:val="both"/>
        <w:outlineLvl w:val="0"/>
        <w:rPr>
          <w:rFonts w:ascii="方正黑体_GBK" w:hAnsi="Times New Roman" w:eastAsia="方正黑体_GBK" w:cs="Times New Roman"/>
          <w:sz w:val="32"/>
          <w:szCs w:val="32"/>
        </w:rPr>
      </w:pPr>
      <w:r>
        <w:rPr>
          <w:rFonts w:hint="eastAsia" w:ascii="方正黑体_GBK" w:hAnsi="Times New Roman" w:eastAsia="方正黑体_GBK" w:cs="方正黑体_GBK"/>
          <w:sz w:val="32"/>
          <w:szCs w:val="32"/>
        </w:rPr>
        <w:t>三、支出决算情况说明</w:t>
      </w:r>
    </w:p>
    <w:p>
      <w:pPr>
        <w:pStyle w:val="10"/>
        <w:autoSpaceDE/>
        <w:autoSpaceDN/>
        <w:adjustRightInd/>
        <w:spacing w:line="60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本年支出合计</w:t>
      </w:r>
      <w:r>
        <w:rPr>
          <w:rFonts w:ascii="Times New Roman" w:hAnsi="Times New Roman" w:eastAsia="方正仿宋_GBK" w:cs="Times New Roman"/>
          <w:sz w:val="32"/>
          <w:szCs w:val="32"/>
        </w:rPr>
        <w:t>229.45</w:t>
      </w:r>
      <w:r>
        <w:rPr>
          <w:rFonts w:hint="eastAsia" w:ascii="Times New Roman" w:hAnsi="Times New Roman" w:eastAsia="方正仿宋_GBK" w:cs="方正仿宋_GBK"/>
          <w:sz w:val="32"/>
          <w:szCs w:val="32"/>
        </w:rPr>
        <w:t>万元，其中：基本支出</w:t>
      </w:r>
      <w:r>
        <w:rPr>
          <w:rFonts w:ascii="Times New Roman" w:hAnsi="Times New Roman" w:eastAsia="方正仿宋_GBK" w:cs="Times New Roman"/>
          <w:sz w:val="32"/>
          <w:szCs w:val="32"/>
        </w:rPr>
        <w:t>228.51</w:t>
      </w:r>
      <w:r>
        <w:rPr>
          <w:rFonts w:hint="eastAsia" w:ascii="Times New Roman" w:hAnsi="Times New Roman" w:eastAsia="方正仿宋_GBK" w:cs="方正仿宋_GBK"/>
          <w:sz w:val="32"/>
          <w:szCs w:val="32"/>
        </w:rPr>
        <w:t>万元，占</w:t>
      </w:r>
      <w:r>
        <w:rPr>
          <w:rFonts w:ascii="Times New Roman" w:hAnsi="Times New Roman" w:eastAsia="方正仿宋_GBK" w:cs="Times New Roman"/>
          <w:sz w:val="32"/>
          <w:szCs w:val="32"/>
        </w:rPr>
        <w:t>99.6%</w:t>
      </w:r>
      <w:r>
        <w:rPr>
          <w:rFonts w:hint="eastAsia" w:ascii="Times New Roman" w:hAnsi="Times New Roman" w:eastAsia="方正仿宋_GBK" w:cs="方正仿宋_GBK"/>
          <w:sz w:val="32"/>
          <w:szCs w:val="32"/>
        </w:rPr>
        <w:t>；项目支出</w:t>
      </w:r>
      <w:r>
        <w:rPr>
          <w:rFonts w:ascii="Times New Roman" w:hAnsi="Times New Roman" w:eastAsia="方正仿宋_GBK" w:cs="Times New Roman"/>
          <w:sz w:val="32"/>
          <w:szCs w:val="32"/>
        </w:rPr>
        <w:t>0.94</w:t>
      </w:r>
      <w:r>
        <w:rPr>
          <w:rFonts w:hint="eastAsia" w:ascii="Times New Roman" w:hAnsi="Times New Roman" w:eastAsia="方正仿宋_GBK" w:cs="方正仿宋_GBK"/>
          <w:sz w:val="32"/>
          <w:szCs w:val="32"/>
        </w:rPr>
        <w:t>万元，占</w:t>
      </w:r>
      <w:r>
        <w:rPr>
          <w:rFonts w:ascii="Times New Roman" w:hAnsi="Times New Roman" w:eastAsia="方正仿宋_GBK" w:cs="Times New Roman"/>
          <w:sz w:val="32"/>
          <w:szCs w:val="32"/>
        </w:rPr>
        <w:t>0.94%</w:t>
      </w:r>
      <w:r>
        <w:rPr>
          <w:rFonts w:hint="eastAsia" w:ascii="Times New Roman" w:hAnsi="Times New Roman" w:eastAsia="方正仿宋_GBK" w:cs="方正仿宋_GBK"/>
          <w:sz w:val="32"/>
          <w:szCs w:val="32"/>
        </w:rPr>
        <w:t>；上缴上级支出</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万元，占</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；经营支出</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万元，占</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；对附属单位补助支出</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万元，占</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w:t>
      </w:r>
    </w:p>
    <w:p>
      <w:pPr>
        <w:pStyle w:val="10"/>
        <w:autoSpaceDE/>
        <w:autoSpaceDN/>
        <w:adjustRightInd/>
        <w:spacing w:line="600" w:lineRule="exact"/>
        <w:ind w:firstLine="640" w:firstLineChars="200"/>
        <w:jc w:val="both"/>
        <w:outlineLvl w:val="0"/>
        <w:rPr>
          <w:rFonts w:ascii="方正黑体_GBK" w:hAnsi="Times New Roman" w:eastAsia="方正黑体_GBK" w:cs="Times New Roman"/>
          <w:sz w:val="32"/>
          <w:szCs w:val="32"/>
        </w:rPr>
      </w:pPr>
      <w:r>
        <w:rPr>
          <w:rFonts w:hint="eastAsia" w:ascii="方正黑体_GBK" w:hAnsi="Times New Roman" w:eastAsia="方正黑体_GBK" w:cs="方正黑体_GBK"/>
          <w:sz w:val="32"/>
          <w:szCs w:val="32"/>
        </w:rPr>
        <w:t>四、财政拨款收入支出决算总体情况说明</w:t>
      </w:r>
    </w:p>
    <w:p>
      <w:pPr>
        <w:pStyle w:val="10"/>
        <w:autoSpaceDE/>
        <w:autoSpaceDN/>
        <w:adjustRightInd/>
        <w:spacing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2020</w:t>
      </w:r>
      <w:r>
        <w:rPr>
          <w:rFonts w:hint="eastAsia" w:ascii="Times New Roman" w:hAnsi="Times New Roman" w:eastAsia="方正仿宋_GBK" w:cs="方正仿宋_GBK"/>
          <w:sz w:val="32"/>
          <w:szCs w:val="32"/>
        </w:rPr>
        <w:t>年度财政拨款收、支总计</w:t>
      </w:r>
      <w:r>
        <w:rPr>
          <w:rFonts w:ascii="Times New Roman" w:hAnsi="Times New Roman" w:eastAsia="方正仿宋_GBK" w:cs="Times New Roman"/>
          <w:sz w:val="32"/>
          <w:szCs w:val="32"/>
        </w:rPr>
        <w:t>280.77</w:t>
      </w:r>
      <w:r>
        <w:rPr>
          <w:rFonts w:hint="eastAsia" w:ascii="Times New Roman" w:hAnsi="Times New Roman" w:eastAsia="方正仿宋_GBK" w:cs="方正仿宋_GBK"/>
          <w:sz w:val="32"/>
          <w:szCs w:val="32"/>
        </w:rPr>
        <w:t>万元，与上年相比，减少</w:t>
      </w:r>
      <w:r>
        <w:rPr>
          <w:rFonts w:ascii="Times New Roman" w:hAnsi="Times New Roman" w:eastAsia="方正仿宋_GBK" w:cs="Times New Roman"/>
          <w:sz w:val="32"/>
          <w:szCs w:val="32"/>
        </w:rPr>
        <w:t>150.85</w:t>
      </w:r>
      <w:r>
        <w:rPr>
          <w:rFonts w:hint="eastAsia" w:ascii="Times New Roman" w:hAnsi="Times New Roman" w:eastAsia="方正仿宋_GBK" w:cs="方正仿宋_GBK"/>
          <w:sz w:val="32"/>
          <w:szCs w:val="32"/>
        </w:rPr>
        <w:t>万元</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减少</w:t>
      </w:r>
      <w:r>
        <w:rPr>
          <w:rFonts w:ascii="Times New Roman" w:hAnsi="Times New Roman" w:eastAsia="方正仿宋_GBK" w:cs="Times New Roman"/>
          <w:sz w:val="32"/>
          <w:szCs w:val="32"/>
        </w:rPr>
        <w:t>53%</w:t>
      </w:r>
      <w:r>
        <w:rPr>
          <w:rFonts w:hint="eastAsia" w:ascii="Times New Roman" w:hAnsi="Times New Roman" w:eastAsia="方正仿宋_GBK" w:cs="方正仿宋_GBK"/>
          <w:sz w:val="32"/>
          <w:szCs w:val="32"/>
        </w:rPr>
        <w:t>，主要是因为</w:t>
      </w:r>
      <w:r>
        <w:rPr>
          <w:rFonts w:ascii="Times New Roman" w:hAnsi="Times New Roman" w:eastAsia="方正仿宋_GBK" w:cs="Times New Roman"/>
          <w:sz w:val="32"/>
          <w:szCs w:val="32"/>
        </w:rPr>
        <w:t>2020</w:t>
      </w:r>
      <w:r>
        <w:rPr>
          <w:rFonts w:hint="eastAsia" w:ascii="Times New Roman" w:hAnsi="Times New Roman" w:eastAsia="方正仿宋_GBK" w:cs="方正仿宋_GBK"/>
          <w:sz w:val="32"/>
          <w:szCs w:val="32"/>
        </w:rPr>
        <w:t>年没有项目收入支出减少</w:t>
      </w:r>
      <w:r>
        <w:rPr>
          <w:rFonts w:ascii="Times New Roman" w:hAnsi="Times New Roman" w:eastAsia="方正仿宋_GBK" w:cs="Times New Roman"/>
          <w:sz w:val="32"/>
          <w:szCs w:val="32"/>
        </w:rPr>
        <w:t>100</w:t>
      </w:r>
      <w:r>
        <w:rPr>
          <w:rFonts w:hint="eastAsia" w:ascii="Times New Roman" w:hAnsi="Times New Roman" w:eastAsia="方正仿宋_GBK" w:cs="方正仿宋_GBK"/>
          <w:sz w:val="32"/>
          <w:szCs w:val="32"/>
        </w:rPr>
        <w:t>万元；且上年结转结余资金</w:t>
      </w:r>
      <w:r>
        <w:rPr>
          <w:rFonts w:ascii="Times New Roman" w:hAnsi="Times New Roman" w:eastAsia="方正仿宋_GBK" w:cs="Times New Roman"/>
          <w:sz w:val="32"/>
          <w:szCs w:val="32"/>
        </w:rPr>
        <w:t>52.53</w:t>
      </w:r>
      <w:r>
        <w:rPr>
          <w:rFonts w:hint="eastAsia" w:ascii="Times New Roman" w:hAnsi="Times New Roman" w:eastAsia="方正仿宋_GBK" w:cs="方正仿宋_GBK"/>
          <w:sz w:val="32"/>
          <w:szCs w:val="32"/>
        </w:rPr>
        <w:t>万元，财政只返回了</w:t>
      </w:r>
      <w:r>
        <w:rPr>
          <w:rFonts w:ascii="Times New Roman" w:hAnsi="Times New Roman" w:eastAsia="方正仿宋_GBK" w:cs="Times New Roman"/>
          <w:sz w:val="32"/>
          <w:szCs w:val="32"/>
        </w:rPr>
        <w:t>4.49</w:t>
      </w:r>
      <w:r>
        <w:rPr>
          <w:rFonts w:hint="eastAsia" w:ascii="Times New Roman" w:hAnsi="Times New Roman" w:eastAsia="方正仿宋_GBK" w:cs="方正仿宋_GBK"/>
          <w:sz w:val="32"/>
          <w:szCs w:val="32"/>
        </w:rPr>
        <w:t>万元。</w:t>
      </w:r>
    </w:p>
    <w:p>
      <w:pPr>
        <w:pStyle w:val="10"/>
        <w:autoSpaceDE/>
        <w:autoSpaceDN/>
        <w:adjustRightInd/>
        <w:spacing w:line="600" w:lineRule="exact"/>
        <w:ind w:firstLine="640" w:firstLineChars="200"/>
        <w:jc w:val="both"/>
        <w:outlineLvl w:val="0"/>
        <w:rPr>
          <w:rFonts w:ascii="方正黑体_GBK" w:hAnsi="Times New Roman" w:eastAsia="方正黑体_GBK" w:cs="Times New Roman"/>
          <w:sz w:val="32"/>
          <w:szCs w:val="32"/>
        </w:rPr>
      </w:pPr>
      <w:r>
        <w:rPr>
          <w:rFonts w:hint="eastAsia" w:ascii="方正黑体_GBK" w:hAnsi="Times New Roman" w:eastAsia="方正黑体_GBK" w:cs="方正黑体_GBK"/>
          <w:sz w:val="32"/>
          <w:szCs w:val="32"/>
        </w:rPr>
        <w:t>五、一般公共预算财政拨款支出决算情况说明</w:t>
      </w:r>
    </w:p>
    <w:p>
      <w:pPr>
        <w:pStyle w:val="10"/>
        <w:autoSpaceDE/>
        <w:autoSpaceDN/>
        <w:adjustRightInd/>
        <w:spacing w:line="600" w:lineRule="exact"/>
        <w:ind w:firstLine="640" w:firstLineChars="200"/>
        <w:jc w:val="both"/>
        <w:outlineLvl w:val="1"/>
        <w:rPr>
          <w:rFonts w:ascii="方正楷体_GBK" w:hAnsi="Times New Roman" w:eastAsia="方正楷体_GBK" w:cs="Times New Roman"/>
          <w:sz w:val="32"/>
          <w:szCs w:val="32"/>
        </w:rPr>
      </w:pPr>
      <w:r>
        <w:rPr>
          <w:rFonts w:hint="eastAsia" w:ascii="方正楷体_GBK" w:hAnsi="Times New Roman" w:eastAsia="方正楷体_GBK" w:cs="方正楷体_GBK"/>
          <w:sz w:val="32"/>
          <w:szCs w:val="32"/>
        </w:rPr>
        <w:t>（一）财政拨款支出决算总体情况</w:t>
      </w:r>
    </w:p>
    <w:p>
      <w:pPr>
        <w:pStyle w:val="10"/>
        <w:autoSpaceDE/>
        <w:autoSpaceDN/>
        <w:adjustRightInd/>
        <w:spacing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2020</w:t>
      </w:r>
      <w:r>
        <w:rPr>
          <w:rFonts w:hint="eastAsia" w:ascii="Times New Roman" w:hAnsi="Times New Roman" w:eastAsia="方正仿宋_GBK" w:cs="方正仿宋_GBK"/>
          <w:sz w:val="32"/>
          <w:szCs w:val="32"/>
        </w:rPr>
        <w:t>年度财政拨款支出</w:t>
      </w:r>
      <w:r>
        <w:rPr>
          <w:rFonts w:ascii="Times New Roman" w:hAnsi="Times New Roman" w:eastAsia="方正仿宋_GBK" w:cs="Times New Roman"/>
          <w:sz w:val="32"/>
          <w:szCs w:val="32"/>
        </w:rPr>
        <w:t>229.45</w:t>
      </w:r>
      <w:r>
        <w:rPr>
          <w:rFonts w:hint="eastAsia" w:ascii="Times New Roman" w:hAnsi="Times New Roman" w:eastAsia="方正仿宋_GBK" w:cs="方正仿宋_GBK"/>
          <w:sz w:val="32"/>
          <w:szCs w:val="32"/>
        </w:rPr>
        <w:t>万元，占本年支出合计的</w:t>
      </w:r>
      <w:r>
        <w:rPr>
          <w:rFonts w:ascii="Times New Roman" w:hAnsi="Times New Roman" w:eastAsia="方正仿宋_GBK" w:cs="Times New Roman"/>
          <w:sz w:val="32"/>
          <w:szCs w:val="32"/>
        </w:rPr>
        <w:t>82%</w:t>
      </w:r>
      <w:r>
        <w:rPr>
          <w:rFonts w:hint="eastAsia" w:ascii="Times New Roman" w:hAnsi="Times New Roman" w:eastAsia="方正仿宋_GBK" w:cs="方正仿宋_GBK"/>
          <w:sz w:val="32"/>
          <w:szCs w:val="32"/>
        </w:rPr>
        <w:t>，与上年相比，财政拨款支出减少</w:t>
      </w:r>
      <w:r>
        <w:rPr>
          <w:rFonts w:ascii="Times New Roman" w:hAnsi="Times New Roman" w:eastAsia="方正仿宋_GBK" w:cs="Times New Roman"/>
          <w:sz w:val="32"/>
          <w:szCs w:val="32"/>
        </w:rPr>
        <w:t>49.21</w:t>
      </w:r>
      <w:r>
        <w:rPr>
          <w:rFonts w:hint="eastAsia" w:ascii="Times New Roman" w:hAnsi="Times New Roman" w:eastAsia="方正仿宋_GBK" w:cs="方正仿宋_GBK"/>
          <w:sz w:val="32"/>
          <w:szCs w:val="32"/>
        </w:rPr>
        <w:t>万元，减少</w:t>
      </w:r>
      <w:r>
        <w:rPr>
          <w:rFonts w:ascii="Times New Roman" w:hAnsi="Times New Roman" w:eastAsia="方正仿宋_GBK" w:cs="Times New Roman"/>
          <w:sz w:val="32"/>
          <w:szCs w:val="32"/>
        </w:rPr>
        <w:t>20%</w:t>
      </w:r>
      <w:r>
        <w:rPr>
          <w:rFonts w:hint="eastAsia" w:ascii="Times New Roman" w:hAnsi="Times New Roman" w:eastAsia="方正仿宋_GBK" w:cs="方正仿宋_GBK"/>
          <w:sz w:val="32"/>
          <w:szCs w:val="32"/>
        </w:rPr>
        <w:t>，主要是因为</w:t>
      </w:r>
      <w:r>
        <w:rPr>
          <w:rFonts w:ascii="Times New Roman" w:hAnsi="Times New Roman" w:eastAsia="方正仿宋_GBK" w:cs="Times New Roman"/>
          <w:sz w:val="32"/>
          <w:szCs w:val="32"/>
        </w:rPr>
        <w:t>2020</w:t>
      </w:r>
      <w:r>
        <w:rPr>
          <w:rFonts w:hint="eastAsia" w:ascii="Times New Roman" w:hAnsi="Times New Roman" w:eastAsia="方正仿宋_GBK" w:cs="方正仿宋_GBK"/>
          <w:sz w:val="32"/>
          <w:szCs w:val="32"/>
        </w:rPr>
        <w:t>年调出人员二名，工资性支出减少。</w:t>
      </w:r>
    </w:p>
    <w:p>
      <w:pPr>
        <w:pStyle w:val="10"/>
        <w:autoSpaceDE/>
        <w:autoSpaceDN/>
        <w:adjustRightInd/>
        <w:spacing w:line="600" w:lineRule="exact"/>
        <w:ind w:firstLine="640" w:firstLineChars="200"/>
        <w:jc w:val="both"/>
        <w:outlineLvl w:val="1"/>
        <w:rPr>
          <w:rFonts w:ascii="方正楷体_GBK" w:hAnsi="Times New Roman" w:eastAsia="方正楷体_GBK" w:cs="Times New Roman"/>
          <w:sz w:val="32"/>
          <w:szCs w:val="32"/>
        </w:rPr>
      </w:pPr>
      <w:r>
        <w:rPr>
          <w:rFonts w:hint="eastAsia" w:ascii="方正楷体_GBK" w:hAnsi="Times New Roman" w:eastAsia="方正楷体_GBK" w:cs="方正楷体_GBK"/>
          <w:sz w:val="32"/>
          <w:szCs w:val="32"/>
        </w:rPr>
        <w:t>（二）财政拨款支出决算结构情况</w:t>
      </w:r>
    </w:p>
    <w:p>
      <w:pPr>
        <w:pStyle w:val="10"/>
        <w:autoSpaceDE/>
        <w:autoSpaceDN/>
        <w:adjustRightInd/>
        <w:spacing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2020</w:t>
      </w:r>
      <w:r>
        <w:rPr>
          <w:rFonts w:hint="eastAsia" w:ascii="Times New Roman" w:hAnsi="Times New Roman" w:eastAsia="方正仿宋_GBK" w:cs="方正仿宋_GBK"/>
          <w:sz w:val="32"/>
          <w:szCs w:val="32"/>
        </w:rPr>
        <w:t>年度财政拨款支出</w:t>
      </w:r>
      <w:r>
        <w:rPr>
          <w:rFonts w:ascii="Times New Roman" w:hAnsi="Times New Roman" w:eastAsia="方正仿宋_GBK" w:cs="Times New Roman"/>
          <w:sz w:val="32"/>
          <w:szCs w:val="32"/>
        </w:rPr>
        <w:t>229.45</w:t>
      </w:r>
      <w:r>
        <w:rPr>
          <w:rFonts w:hint="eastAsia" w:ascii="Times New Roman" w:hAnsi="Times New Roman" w:eastAsia="方正仿宋_GBK" w:cs="方正仿宋_GBK"/>
          <w:sz w:val="32"/>
          <w:szCs w:val="32"/>
        </w:rPr>
        <w:t>万元，主要用于以下方面：一般公共服务（类）支出</w:t>
      </w:r>
      <w:r>
        <w:rPr>
          <w:rFonts w:ascii="Times New Roman" w:hAnsi="Times New Roman" w:eastAsia="方正仿宋_GBK" w:cs="Times New Roman"/>
          <w:sz w:val="32"/>
          <w:szCs w:val="32"/>
        </w:rPr>
        <w:t>194.41</w:t>
      </w:r>
      <w:r>
        <w:rPr>
          <w:rFonts w:hint="eastAsia" w:ascii="Times New Roman" w:hAnsi="Times New Roman" w:eastAsia="方正仿宋_GBK" w:cs="方正仿宋_GBK"/>
          <w:sz w:val="32"/>
          <w:szCs w:val="32"/>
        </w:rPr>
        <w:t>万元，占</w:t>
      </w:r>
      <w:r>
        <w:rPr>
          <w:rFonts w:ascii="Times New Roman" w:hAnsi="Times New Roman" w:eastAsia="方正仿宋_GBK" w:cs="Times New Roman"/>
          <w:sz w:val="32"/>
          <w:szCs w:val="32"/>
        </w:rPr>
        <w:t>85%</w:t>
      </w:r>
      <w:r>
        <w:rPr>
          <w:rFonts w:hint="eastAsia" w:ascii="Times New Roman" w:hAnsi="Times New Roman" w:eastAsia="方正仿宋_GBK" w:cs="方正仿宋_GBK"/>
          <w:sz w:val="32"/>
          <w:szCs w:val="32"/>
        </w:rPr>
        <w:t>；教育（类）支出</w:t>
      </w:r>
      <w:r>
        <w:rPr>
          <w:rFonts w:ascii="Times New Roman" w:hAnsi="Times New Roman" w:eastAsia="方正仿宋_GBK" w:cs="Times New Roman"/>
          <w:sz w:val="32"/>
          <w:szCs w:val="32"/>
        </w:rPr>
        <w:t>2.06</w:t>
      </w:r>
      <w:r>
        <w:rPr>
          <w:rFonts w:hint="eastAsia" w:ascii="Times New Roman" w:hAnsi="Times New Roman" w:eastAsia="方正仿宋_GBK" w:cs="方正仿宋_GBK"/>
          <w:sz w:val="32"/>
          <w:szCs w:val="32"/>
        </w:rPr>
        <w:t>万元，占</w:t>
      </w:r>
      <w:r>
        <w:rPr>
          <w:rFonts w:ascii="Times New Roman" w:hAnsi="Times New Roman" w:eastAsia="方正仿宋_GBK" w:cs="Times New Roman"/>
          <w:sz w:val="32"/>
          <w:szCs w:val="32"/>
        </w:rPr>
        <w:t>0.9%</w:t>
      </w:r>
      <w:r>
        <w:rPr>
          <w:rFonts w:hint="eastAsia" w:ascii="Times New Roman" w:hAnsi="Times New Roman" w:eastAsia="方正仿宋_GBK" w:cs="方正仿宋_GBK"/>
          <w:sz w:val="32"/>
          <w:szCs w:val="32"/>
        </w:rPr>
        <w:t>；社会保障和就业</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类</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支出</w:t>
      </w:r>
      <w:r>
        <w:rPr>
          <w:rFonts w:ascii="Times New Roman" w:hAnsi="Times New Roman" w:eastAsia="方正仿宋_GBK" w:cs="Times New Roman"/>
          <w:sz w:val="32"/>
          <w:szCs w:val="32"/>
        </w:rPr>
        <w:t>17.22</w:t>
      </w:r>
      <w:r>
        <w:rPr>
          <w:rFonts w:hint="eastAsia" w:ascii="Times New Roman" w:hAnsi="Times New Roman" w:eastAsia="方正仿宋_GBK" w:cs="方正仿宋_GBK"/>
          <w:sz w:val="32"/>
          <w:szCs w:val="32"/>
        </w:rPr>
        <w:t>万元，占</w:t>
      </w:r>
      <w:r>
        <w:rPr>
          <w:rFonts w:ascii="Times New Roman" w:hAnsi="Times New Roman" w:eastAsia="方正仿宋_GBK" w:cs="Times New Roman"/>
          <w:sz w:val="32"/>
          <w:szCs w:val="32"/>
        </w:rPr>
        <w:t>7.5%</w:t>
      </w:r>
      <w:r>
        <w:rPr>
          <w:rFonts w:hint="eastAsia" w:ascii="Times New Roman" w:hAnsi="Times New Roman" w:eastAsia="方正仿宋_GBK" w:cs="方正仿宋_GBK"/>
          <w:sz w:val="32"/>
          <w:szCs w:val="32"/>
        </w:rPr>
        <w:t>；住房保障（类）支出</w:t>
      </w:r>
      <w:r>
        <w:rPr>
          <w:rFonts w:ascii="Times New Roman" w:hAnsi="Times New Roman" w:eastAsia="方正仿宋_GBK" w:cs="Times New Roman"/>
          <w:sz w:val="32"/>
          <w:szCs w:val="32"/>
        </w:rPr>
        <w:t>15.76</w:t>
      </w:r>
      <w:r>
        <w:rPr>
          <w:rFonts w:hint="eastAsia" w:ascii="Times New Roman" w:hAnsi="Times New Roman" w:eastAsia="方正仿宋_GBK" w:cs="方正仿宋_GBK"/>
          <w:sz w:val="32"/>
          <w:szCs w:val="32"/>
        </w:rPr>
        <w:t>万元，占</w:t>
      </w:r>
      <w:r>
        <w:rPr>
          <w:rFonts w:ascii="Times New Roman" w:hAnsi="Times New Roman" w:eastAsia="方正仿宋_GBK" w:cs="Times New Roman"/>
          <w:sz w:val="32"/>
          <w:szCs w:val="32"/>
        </w:rPr>
        <w:t>6.9%</w:t>
      </w:r>
      <w:r>
        <w:rPr>
          <w:rFonts w:hint="eastAsia" w:ascii="Times New Roman" w:hAnsi="Times New Roman" w:eastAsia="方正仿宋_GBK" w:cs="方正仿宋_GBK"/>
          <w:i/>
          <w:iCs/>
          <w:sz w:val="32"/>
          <w:szCs w:val="32"/>
        </w:rPr>
        <w:t>。</w:t>
      </w:r>
    </w:p>
    <w:p>
      <w:pPr>
        <w:pStyle w:val="10"/>
        <w:autoSpaceDE/>
        <w:autoSpaceDN/>
        <w:adjustRightInd/>
        <w:spacing w:line="600" w:lineRule="exact"/>
        <w:ind w:firstLine="640" w:firstLineChars="200"/>
        <w:jc w:val="both"/>
        <w:outlineLvl w:val="1"/>
        <w:rPr>
          <w:rFonts w:ascii="方正楷体_GBK" w:hAnsi="Times New Roman" w:eastAsia="方正楷体_GBK" w:cs="Times New Roman"/>
          <w:sz w:val="32"/>
          <w:szCs w:val="32"/>
        </w:rPr>
      </w:pPr>
      <w:r>
        <w:rPr>
          <w:rFonts w:hint="eastAsia" w:ascii="方正楷体_GBK" w:hAnsi="Times New Roman" w:eastAsia="方正楷体_GBK" w:cs="方正楷体_GBK"/>
          <w:sz w:val="32"/>
          <w:szCs w:val="32"/>
        </w:rPr>
        <w:t>（三）财政拨款支出决算具体情况</w:t>
      </w:r>
    </w:p>
    <w:p>
      <w:pPr>
        <w:pStyle w:val="10"/>
        <w:autoSpaceDE/>
        <w:autoSpaceDN/>
        <w:adjustRightInd/>
        <w:spacing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2020</w:t>
      </w:r>
      <w:r>
        <w:rPr>
          <w:rFonts w:hint="eastAsia" w:ascii="Times New Roman" w:hAnsi="Times New Roman" w:eastAsia="方正仿宋_GBK" w:cs="方正仿宋_GBK"/>
          <w:sz w:val="32"/>
          <w:szCs w:val="32"/>
        </w:rPr>
        <w:t>年度财政拨款支出年初预算数为</w:t>
      </w:r>
      <w:r>
        <w:rPr>
          <w:rFonts w:ascii="Times New Roman" w:hAnsi="Times New Roman" w:eastAsia="方正仿宋_GBK" w:cs="Times New Roman"/>
          <w:sz w:val="32"/>
          <w:szCs w:val="32"/>
        </w:rPr>
        <w:t>305.29</w:t>
      </w:r>
      <w:r>
        <w:rPr>
          <w:rFonts w:hint="eastAsia" w:ascii="Times New Roman" w:hAnsi="Times New Roman" w:eastAsia="方正仿宋_GBK" w:cs="方正仿宋_GBK"/>
          <w:sz w:val="32"/>
          <w:szCs w:val="32"/>
        </w:rPr>
        <w:t>万元，支出决算数为</w:t>
      </w:r>
      <w:r>
        <w:rPr>
          <w:rFonts w:ascii="Times New Roman" w:hAnsi="Times New Roman" w:eastAsia="方正仿宋_GBK" w:cs="Times New Roman"/>
          <w:sz w:val="32"/>
          <w:szCs w:val="32"/>
        </w:rPr>
        <w:t>229.45</w:t>
      </w:r>
      <w:r>
        <w:rPr>
          <w:rFonts w:hint="eastAsia" w:ascii="Times New Roman" w:hAnsi="Times New Roman" w:eastAsia="方正仿宋_GBK" w:cs="方正仿宋_GBK"/>
          <w:sz w:val="32"/>
          <w:szCs w:val="32"/>
        </w:rPr>
        <w:t>万元，完成年初预算的</w:t>
      </w:r>
      <w:r>
        <w:rPr>
          <w:rFonts w:ascii="Times New Roman" w:hAnsi="Times New Roman" w:eastAsia="方正仿宋_GBK" w:cs="Times New Roman"/>
          <w:sz w:val="32"/>
          <w:szCs w:val="32"/>
        </w:rPr>
        <w:t>75%</w:t>
      </w:r>
      <w:r>
        <w:rPr>
          <w:rFonts w:hint="eastAsia" w:ascii="Times New Roman" w:hAnsi="Times New Roman" w:eastAsia="方正仿宋_GBK" w:cs="方正仿宋_GBK"/>
          <w:sz w:val="32"/>
          <w:szCs w:val="32"/>
        </w:rPr>
        <w:t>，其中：</w:t>
      </w:r>
    </w:p>
    <w:p>
      <w:pPr>
        <w:pStyle w:val="10"/>
        <w:autoSpaceDE/>
        <w:autoSpaceDN/>
        <w:adjustRightInd/>
        <w:spacing w:line="600" w:lineRule="exact"/>
        <w:ind w:firstLine="640" w:firstLineChars="200"/>
        <w:jc w:val="both"/>
        <w:outlineLvl w:val="2"/>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．一般公共服务（类）支出</w:t>
      </w:r>
    </w:p>
    <w:p>
      <w:pPr>
        <w:pStyle w:val="10"/>
        <w:autoSpaceDE/>
        <w:autoSpaceDN/>
        <w:adjustRightInd/>
        <w:spacing w:line="60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年初预算为</w:t>
      </w:r>
      <w:r>
        <w:rPr>
          <w:rFonts w:ascii="Times New Roman" w:hAnsi="Times New Roman" w:eastAsia="方正仿宋_GBK" w:cs="Times New Roman"/>
          <w:sz w:val="32"/>
          <w:szCs w:val="32"/>
        </w:rPr>
        <w:t>252.09</w:t>
      </w:r>
      <w:r>
        <w:rPr>
          <w:rFonts w:hint="eastAsia" w:ascii="Times New Roman" w:hAnsi="Times New Roman" w:eastAsia="方正仿宋_GBK" w:cs="方正仿宋_GBK"/>
          <w:sz w:val="32"/>
          <w:szCs w:val="32"/>
        </w:rPr>
        <w:t>万元，支出决算为</w:t>
      </w:r>
      <w:r>
        <w:rPr>
          <w:rFonts w:ascii="Times New Roman" w:hAnsi="Times New Roman" w:eastAsia="方正仿宋_GBK" w:cs="Times New Roman"/>
          <w:sz w:val="32"/>
          <w:szCs w:val="32"/>
        </w:rPr>
        <w:t>194.41</w:t>
      </w:r>
      <w:r>
        <w:rPr>
          <w:rFonts w:hint="eastAsia" w:ascii="Times New Roman" w:hAnsi="Times New Roman" w:eastAsia="方正仿宋_GBK" w:cs="方正仿宋_GBK"/>
          <w:sz w:val="32"/>
          <w:szCs w:val="32"/>
        </w:rPr>
        <w:t>万元，完成年初预算的</w:t>
      </w:r>
      <w:r>
        <w:rPr>
          <w:rFonts w:ascii="Times New Roman" w:hAnsi="Times New Roman" w:eastAsia="方正仿宋_GBK" w:cs="Times New Roman"/>
          <w:sz w:val="32"/>
          <w:szCs w:val="32"/>
        </w:rPr>
        <w:t>77%</w:t>
      </w:r>
      <w:r>
        <w:rPr>
          <w:rFonts w:hint="eastAsia" w:ascii="Times New Roman" w:hAnsi="Times New Roman" w:eastAsia="方正仿宋_GBK" w:cs="方正仿宋_GBK"/>
          <w:sz w:val="32"/>
          <w:szCs w:val="32"/>
        </w:rPr>
        <w:t>。</w:t>
      </w:r>
    </w:p>
    <w:p>
      <w:pPr>
        <w:pStyle w:val="10"/>
        <w:autoSpaceDE/>
        <w:autoSpaceDN/>
        <w:adjustRightInd/>
        <w:spacing w:line="600" w:lineRule="exact"/>
        <w:ind w:firstLine="640" w:firstLineChars="200"/>
        <w:jc w:val="both"/>
        <w:outlineLvl w:val="2"/>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方正仿宋_GBK"/>
          <w:sz w:val="32"/>
          <w:szCs w:val="32"/>
        </w:rPr>
        <w:t>．教育（类）支出</w:t>
      </w:r>
    </w:p>
    <w:p>
      <w:pPr>
        <w:pStyle w:val="10"/>
        <w:autoSpaceDE/>
        <w:autoSpaceDN/>
        <w:adjustRightInd/>
        <w:spacing w:line="60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年初预算为</w:t>
      </w:r>
      <w:r>
        <w:rPr>
          <w:rFonts w:ascii="Times New Roman" w:hAnsi="Times New Roman" w:eastAsia="方正仿宋_GBK" w:cs="Times New Roman"/>
          <w:sz w:val="32"/>
          <w:szCs w:val="32"/>
        </w:rPr>
        <w:t>5</w:t>
      </w:r>
      <w:r>
        <w:rPr>
          <w:rFonts w:hint="eastAsia" w:ascii="Times New Roman" w:hAnsi="Times New Roman" w:eastAsia="方正仿宋_GBK" w:cs="方正仿宋_GBK"/>
          <w:sz w:val="32"/>
          <w:szCs w:val="32"/>
        </w:rPr>
        <w:t>万元，支出决算为</w:t>
      </w:r>
      <w:r>
        <w:rPr>
          <w:rFonts w:ascii="Times New Roman" w:hAnsi="Times New Roman" w:eastAsia="方正仿宋_GBK" w:cs="Times New Roman"/>
          <w:sz w:val="32"/>
          <w:szCs w:val="32"/>
        </w:rPr>
        <w:t>2.06</w:t>
      </w:r>
      <w:r>
        <w:rPr>
          <w:rFonts w:hint="eastAsia" w:ascii="Times New Roman" w:hAnsi="Times New Roman" w:eastAsia="方正仿宋_GBK" w:cs="方正仿宋_GBK"/>
          <w:sz w:val="32"/>
          <w:szCs w:val="32"/>
        </w:rPr>
        <w:t>万元，完成年初预算的</w:t>
      </w:r>
      <w:r>
        <w:rPr>
          <w:rFonts w:ascii="Times New Roman" w:hAnsi="Times New Roman" w:eastAsia="方正仿宋_GBK" w:cs="Times New Roman"/>
          <w:sz w:val="32"/>
          <w:szCs w:val="32"/>
        </w:rPr>
        <w:t>41%</w:t>
      </w:r>
      <w:r>
        <w:rPr>
          <w:rFonts w:hint="eastAsia" w:ascii="Times New Roman" w:hAnsi="Times New Roman" w:eastAsia="方正仿宋_GBK" w:cs="方正仿宋_GBK"/>
          <w:sz w:val="32"/>
          <w:szCs w:val="32"/>
        </w:rPr>
        <w:t>。</w:t>
      </w:r>
    </w:p>
    <w:p>
      <w:pPr>
        <w:pStyle w:val="10"/>
        <w:autoSpaceDE/>
        <w:autoSpaceDN/>
        <w:adjustRightInd/>
        <w:spacing w:line="600" w:lineRule="exact"/>
        <w:ind w:firstLine="640" w:firstLineChars="200"/>
        <w:jc w:val="both"/>
        <w:outlineLvl w:val="2"/>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方正仿宋_GBK"/>
          <w:sz w:val="32"/>
          <w:szCs w:val="32"/>
        </w:rPr>
        <w:t>．社会保障和就业（类）支出</w:t>
      </w:r>
    </w:p>
    <w:p>
      <w:pPr>
        <w:pStyle w:val="10"/>
        <w:autoSpaceDE/>
        <w:autoSpaceDN/>
        <w:adjustRightInd/>
        <w:spacing w:line="60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年初预算为</w:t>
      </w:r>
      <w:r>
        <w:rPr>
          <w:rFonts w:ascii="Times New Roman" w:hAnsi="Times New Roman" w:eastAsia="方正仿宋_GBK" w:cs="Times New Roman"/>
          <w:sz w:val="32"/>
          <w:szCs w:val="32"/>
        </w:rPr>
        <w:t>28</w:t>
      </w:r>
      <w:r>
        <w:rPr>
          <w:rFonts w:hint="eastAsia" w:ascii="Times New Roman" w:hAnsi="Times New Roman" w:eastAsia="方正仿宋_GBK" w:cs="方正仿宋_GBK"/>
          <w:sz w:val="32"/>
          <w:szCs w:val="32"/>
        </w:rPr>
        <w:t>万元，支出决算为</w:t>
      </w:r>
      <w:r>
        <w:rPr>
          <w:rFonts w:ascii="Times New Roman" w:hAnsi="Times New Roman" w:eastAsia="方正仿宋_GBK" w:cs="Times New Roman"/>
          <w:sz w:val="32"/>
          <w:szCs w:val="32"/>
        </w:rPr>
        <w:t>17.29</w:t>
      </w:r>
      <w:r>
        <w:rPr>
          <w:rFonts w:hint="eastAsia" w:ascii="Times New Roman" w:hAnsi="Times New Roman" w:eastAsia="方正仿宋_GBK" w:cs="方正仿宋_GBK"/>
          <w:sz w:val="32"/>
          <w:szCs w:val="32"/>
        </w:rPr>
        <w:t>万元，完成年初预算的</w:t>
      </w:r>
      <w:r>
        <w:rPr>
          <w:rFonts w:ascii="Times New Roman" w:hAnsi="Times New Roman" w:eastAsia="方正仿宋_GBK" w:cs="Times New Roman"/>
          <w:sz w:val="32"/>
          <w:szCs w:val="32"/>
        </w:rPr>
        <w:t>62%</w:t>
      </w:r>
      <w:r>
        <w:rPr>
          <w:rFonts w:hint="eastAsia" w:ascii="Times New Roman" w:hAnsi="Times New Roman" w:eastAsia="方正仿宋_GBK" w:cs="方正仿宋_GBK"/>
          <w:sz w:val="32"/>
          <w:szCs w:val="32"/>
        </w:rPr>
        <w:t>。</w:t>
      </w:r>
    </w:p>
    <w:p>
      <w:pPr>
        <w:pStyle w:val="10"/>
        <w:autoSpaceDE/>
        <w:autoSpaceDN/>
        <w:adjustRightInd/>
        <w:spacing w:line="600" w:lineRule="exact"/>
        <w:ind w:firstLine="640" w:firstLineChars="200"/>
        <w:jc w:val="both"/>
        <w:outlineLvl w:val="2"/>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方正仿宋_GBK"/>
          <w:sz w:val="32"/>
          <w:szCs w:val="32"/>
        </w:rPr>
        <w:t>．住房保障（类）支出</w:t>
      </w:r>
    </w:p>
    <w:p>
      <w:pPr>
        <w:pStyle w:val="10"/>
        <w:autoSpaceDE/>
        <w:autoSpaceDN/>
        <w:adjustRightInd/>
        <w:spacing w:line="60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年初预算为</w:t>
      </w:r>
      <w:r>
        <w:rPr>
          <w:rFonts w:ascii="Times New Roman" w:hAnsi="Times New Roman" w:eastAsia="方正仿宋_GBK" w:cs="Times New Roman"/>
          <w:sz w:val="32"/>
          <w:szCs w:val="32"/>
        </w:rPr>
        <w:t>20.2</w:t>
      </w:r>
      <w:r>
        <w:rPr>
          <w:rFonts w:hint="eastAsia" w:ascii="Times New Roman" w:hAnsi="Times New Roman" w:eastAsia="方正仿宋_GBK" w:cs="方正仿宋_GBK"/>
          <w:sz w:val="32"/>
          <w:szCs w:val="32"/>
        </w:rPr>
        <w:t>万元，支出决算为</w:t>
      </w:r>
      <w:r>
        <w:rPr>
          <w:rFonts w:ascii="Times New Roman" w:hAnsi="Times New Roman" w:eastAsia="方正仿宋_GBK" w:cs="Times New Roman"/>
          <w:sz w:val="32"/>
          <w:szCs w:val="32"/>
        </w:rPr>
        <w:t>15.76</w:t>
      </w:r>
      <w:r>
        <w:rPr>
          <w:rFonts w:hint="eastAsia" w:ascii="Times New Roman" w:hAnsi="Times New Roman" w:eastAsia="方正仿宋_GBK" w:cs="方正仿宋_GBK"/>
          <w:sz w:val="32"/>
          <w:szCs w:val="32"/>
        </w:rPr>
        <w:t>万元，完成年初预算的</w:t>
      </w:r>
      <w:r>
        <w:rPr>
          <w:rFonts w:ascii="Times New Roman" w:hAnsi="Times New Roman" w:eastAsia="方正仿宋_GBK" w:cs="Times New Roman"/>
          <w:sz w:val="32"/>
          <w:szCs w:val="32"/>
        </w:rPr>
        <w:t>78%</w:t>
      </w:r>
      <w:r>
        <w:rPr>
          <w:rFonts w:hint="eastAsia" w:ascii="Times New Roman" w:hAnsi="Times New Roman" w:eastAsia="方正仿宋_GBK" w:cs="方正仿宋_GBK"/>
          <w:sz w:val="32"/>
          <w:szCs w:val="32"/>
        </w:rPr>
        <w:t>。</w:t>
      </w:r>
    </w:p>
    <w:p>
      <w:pPr>
        <w:pStyle w:val="10"/>
        <w:autoSpaceDE/>
        <w:autoSpaceDN/>
        <w:adjustRightInd/>
        <w:spacing w:line="600" w:lineRule="exact"/>
        <w:ind w:firstLine="640" w:firstLineChars="200"/>
        <w:jc w:val="both"/>
        <w:outlineLvl w:val="0"/>
        <w:rPr>
          <w:rFonts w:ascii="方正黑体_GBK" w:hAnsi="Times New Roman" w:eastAsia="方正黑体_GBK" w:cs="Times New Roman"/>
          <w:sz w:val="32"/>
          <w:szCs w:val="32"/>
        </w:rPr>
      </w:pPr>
      <w:r>
        <w:rPr>
          <w:rFonts w:hint="eastAsia" w:ascii="方正黑体_GBK" w:hAnsi="Times New Roman" w:eastAsia="方正黑体_GBK" w:cs="方正黑体_GBK"/>
          <w:sz w:val="32"/>
          <w:szCs w:val="32"/>
        </w:rPr>
        <w:t>六、一般公共预算财政拨款基本支出决算情况说明</w:t>
      </w:r>
    </w:p>
    <w:p>
      <w:pPr>
        <w:pStyle w:val="10"/>
        <w:autoSpaceDE/>
        <w:autoSpaceDN/>
        <w:adjustRightInd/>
        <w:spacing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2020</w:t>
      </w:r>
      <w:r>
        <w:rPr>
          <w:rFonts w:hint="eastAsia" w:ascii="Times New Roman" w:hAnsi="Times New Roman" w:eastAsia="方正仿宋_GBK" w:cs="方正仿宋_GBK"/>
          <w:sz w:val="32"/>
          <w:szCs w:val="32"/>
        </w:rPr>
        <w:t>年度财政拨款基本支出</w:t>
      </w:r>
      <w:r>
        <w:rPr>
          <w:rFonts w:ascii="Times New Roman" w:hAnsi="Times New Roman" w:eastAsia="方正仿宋_GBK" w:cs="Times New Roman"/>
          <w:sz w:val="32"/>
          <w:szCs w:val="32"/>
        </w:rPr>
        <w:t>228.51</w:t>
      </w:r>
      <w:r>
        <w:rPr>
          <w:rFonts w:hint="eastAsia" w:ascii="Times New Roman" w:hAnsi="Times New Roman" w:eastAsia="方正仿宋_GBK" w:cs="方正仿宋_GBK"/>
          <w:sz w:val="32"/>
          <w:szCs w:val="32"/>
        </w:rPr>
        <w:t>万元，其中：人员经费</w:t>
      </w:r>
      <w:r>
        <w:rPr>
          <w:rFonts w:ascii="Times New Roman" w:hAnsi="Times New Roman" w:eastAsia="方正仿宋_GBK" w:cs="Times New Roman"/>
          <w:sz w:val="32"/>
          <w:szCs w:val="32"/>
        </w:rPr>
        <w:t>128.36</w:t>
      </w:r>
      <w:r>
        <w:rPr>
          <w:rFonts w:hint="eastAsia" w:ascii="Times New Roman" w:hAnsi="Times New Roman" w:eastAsia="方正仿宋_GBK" w:cs="方正仿宋_GBK"/>
          <w:sz w:val="32"/>
          <w:szCs w:val="32"/>
        </w:rPr>
        <w:t>万元，占基本支出的</w:t>
      </w:r>
      <w:r>
        <w:rPr>
          <w:rFonts w:ascii="Times New Roman" w:hAnsi="Times New Roman" w:eastAsia="方正仿宋_GBK" w:cs="Times New Roman"/>
          <w:sz w:val="32"/>
          <w:szCs w:val="32"/>
        </w:rPr>
        <w:t>56%,</w:t>
      </w:r>
      <w:r>
        <w:rPr>
          <w:rFonts w:hint="eastAsia" w:ascii="Times New Roman" w:hAnsi="Times New Roman" w:eastAsia="方正仿宋_GBK" w:cs="方正仿宋_GBK"/>
          <w:sz w:val="32"/>
          <w:szCs w:val="32"/>
        </w:rPr>
        <w:t>主要包括基本工资、津贴补贴、奖金、伙食补助费……；公用经费</w:t>
      </w:r>
      <w:r>
        <w:rPr>
          <w:rFonts w:ascii="Times New Roman" w:hAnsi="Times New Roman" w:eastAsia="方正仿宋_GBK" w:cs="Times New Roman"/>
          <w:sz w:val="32"/>
          <w:szCs w:val="32"/>
        </w:rPr>
        <w:t>100.15</w:t>
      </w:r>
      <w:r>
        <w:rPr>
          <w:rFonts w:hint="eastAsia" w:ascii="Times New Roman" w:hAnsi="Times New Roman" w:eastAsia="方正仿宋_GBK" w:cs="方正仿宋_GBK"/>
          <w:sz w:val="32"/>
          <w:szCs w:val="32"/>
        </w:rPr>
        <w:t>万元，占基本支出的</w:t>
      </w:r>
      <w:r>
        <w:rPr>
          <w:rFonts w:ascii="Times New Roman" w:hAnsi="Times New Roman" w:eastAsia="方正仿宋_GBK" w:cs="Times New Roman"/>
          <w:sz w:val="32"/>
          <w:szCs w:val="32"/>
        </w:rPr>
        <w:t>44%</w:t>
      </w:r>
      <w:r>
        <w:rPr>
          <w:rFonts w:hint="eastAsia" w:ascii="Times New Roman" w:hAnsi="Times New Roman" w:eastAsia="方正仿宋_GBK" w:cs="方正仿宋_GBK"/>
          <w:sz w:val="32"/>
          <w:szCs w:val="32"/>
        </w:rPr>
        <w:t>，主要包括办公费、印刷费、咨询费、手续费……。</w:t>
      </w:r>
    </w:p>
    <w:p>
      <w:pPr>
        <w:pStyle w:val="10"/>
        <w:autoSpaceDE/>
        <w:autoSpaceDN/>
        <w:adjustRightInd/>
        <w:spacing w:line="600" w:lineRule="exact"/>
        <w:ind w:firstLine="640" w:firstLineChars="200"/>
        <w:jc w:val="both"/>
        <w:outlineLvl w:val="0"/>
        <w:rPr>
          <w:rFonts w:ascii="方正黑体_GBK" w:hAnsi="Times New Roman" w:eastAsia="方正黑体_GBK" w:cs="Times New Roman"/>
          <w:color w:val="000000" w:themeColor="text1"/>
          <w:sz w:val="32"/>
          <w:szCs w:val="32"/>
        </w:rPr>
      </w:pPr>
      <w:r>
        <w:rPr>
          <w:rFonts w:hint="eastAsia" w:ascii="方正黑体_GBK" w:hAnsi="Times New Roman" w:eastAsia="方正黑体_GBK" w:cs="方正黑体_GBK"/>
          <w:color w:val="000000" w:themeColor="text1"/>
          <w:sz w:val="32"/>
          <w:szCs w:val="32"/>
        </w:rPr>
        <w:t>七、一般公共预算财政拨款三公经费支出决算情况说明</w:t>
      </w:r>
    </w:p>
    <w:p>
      <w:pPr>
        <w:pStyle w:val="10"/>
        <w:autoSpaceDE/>
        <w:autoSpaceDN/>
        <w:adjustRightInd/>
        <w:spacing w:line="600" w:lineRule="exact"/>
        <w:ind w:firstLine="640" w:firstLineChars="200"/>
        <w:jc w:val="both"/>
        <w:outlineLvl w:val="1"/>
        <w:rPr>
          <w:rFonts w:ascii="方正楷体_GBK" w:hAnsi="Times New Roman" w:eastAsia="方正楷体_GBK" w:cs="Times New Roman"/>
          <w:color w:val="000000" w:themeColor="text1"/>
          <w:sz w:val="32"/>
          <w:szCs w:val="32"/>
        </w:rPr>
      </w:pPr>
      <w:r>
        <w:rPr>
          <w:rFonts w:hint="eastAsia" w:ascii="方正楷体_GBK" w:hAnsi="Times New Roman" w:eastAsia="方正楷体_GBK" w:cs="方正楷体_GBK"/>
          <w:color w:val="000000" w:themeColor="text1"/>
          <w:sz w:val="32"/>
          <w:szCs w:val="32"/>
        </w:rPr>
        <w:t>（一）“三公”经费财政拨款支出决算总体情况说明</w:t>
      </w:r>
    </w:p>
    <w:p>
      <w:pPr>
        <w:pStyle w:val="10"/>
        <w:autoSpaceDE/>
        <w:autoSpaceDN/>
        <w:adjustRightInd/>
        <w:spacing w:line="600" w:lineRule="exact"/>
        <w:ind w:firstLine="640"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方正仿宋_GBK"/>
          <w:color w:val="000000" w:themeColor="text1"/>
          <w:sz w:val="32"/>
          <w:szCs w:val="32"/>
        </w:rPr>
        <w:t>“三公”经费财政拨款支出</w:t>
      </w:r>
      <w:r>
        <w:rPr>
          <w:rFonts w:hint="eastAsia" w:ascii="Times New Roman" w:hAnsi="Times New Roman" w:eastAsia="方正仿宋_GBK" w:cs="方正仿宋_GBK"/>
          <w:color w:val="000000" w:themeColor="text1"/>
          <w:sz w:val="32"/>
          <w:szCs w:val="32"/>
          <w:lang w:eastAsia="zh-CN"/>
        </w:rPr>
        <w:t>预算为</w:t>
      </w:r>
      <w:r>
        <w:rPr>
          <w:rFonts w:hint="eastAsia" w:ascii="Times New Roman" w:hAnsi="Times New Roman" w:eastAsia="方正仿宋_GBK" w:cs="方正仿宋_GBK"/>
          <w:color w:val="000000" w:themeColor="text1"/>
          <w:sz w:val="32"/>
          <w:szCs w:val="32"/>
          <w:lang w:val="en-US" w:eastAsia="zh-CN"/>
        </w:rPr>
        <w:t>0.99万元,支出</w:t>
      </w:r>
      <w:r>
        <w:rPr>
          <w:rFonts w:hint="eastAsia" w:ascii="Times New Roman" w:hAnsi="Times New Roman" w:eastAsia="方正仿宋_GBK" w:cs="方正仿宋_GBK"/>
          <w:color w:val="000000" w:themeColor="text1"/>
          <w:sz w:val="32"/>
          <w:szCs w:val="32"/>
        </w:rPr>
        <w:t>决算为</w:t>
      </w:r>
      <w:r>
        <w:rPr>
          <w:rFonts w:ascii="Times New Roman" w:hAnsi="Times New Roman" w:eastAsia="方正仿宋_GBK" w:cs="Times New Roman"/>
          <w:color w:val="000000" w:themeColor="text1"/>
          <w:sz w:val="32"/>
          <w:szCs w:val="32"/>
        </w:rPr>
        <w:t>0.99</w:t>
      </w:r>
      <w:r>
        <w:rPr>
          <w:rFonts w:hint="eastAsia" w:ascii="Times New Roman" w:hAnsi="Times New Roman" w:eastAsia="方正仿宋_GBK" w:cs="方正仿宋_GBK"/>
          <w:color w:val="000000" w:themeColor="text1"/>
          <w:sz w:val="32"/>
          <w:szCs w:val="32"/>
        </w:rPr>
        <w:t>万元，完成预算的</w:t>
      </w:r>
      <w:r>
        <w:rPr>
          <w:rFonts w:hint="eastAsia" w:ascii="Times New Roman" w:hAnsi="Times New Roman" w:eastAsia="方正仿宋_GBK" w:cs="方正仿宋_GBK"/>
          <w:color w:val="000000" w:themeColor="text1"/>
          <w:sz w:val="32"/>
          <w:szCs w:val="32"/>
          <w:lang w:val="en-US" w:eastAsia="zh-CN"/>
        </w:rPr>
        <w:t>100</w:t>
      </w:r>
      <w:r>
        <w:rPr>
          <w:rFonts w:hint="eastAsia" w:ascii="Times New Roman" w:hAnsi="Times New Roman" w:eastAsia="方正仿宋_GBK" w:cs="方正仿宋_GBK"/>
          <w:color w:val="000000" w:themeColor="text1"/>
          <w:sz w:val="32"/>
          <w:szCs w:val="32"/>
        </w:rPr>
        <w:t>%，其中：因公出国（境）费支出预算为</w:t>
      </w:r>
      <w:r>
        <w:rPr>
          <w:rFonts w:ascii="Times New Roman" w:hAnsi="Times New Roman" w:eastAsia="方正仿宋_GBK" w:cs="Times New Roman"/>
          <w:color w:val="000000" w:themeColor="text1"/>
          <w:sz w:val="32"/>
          <w:szCs w:val="32"/>
        </w:rPr>
        <w:t>0</w:t>
      </w:r>
      <w:r>
        <w:rPr>
          <w:rFonts w:hint="eastAsia" w:ascii="Times New Roman" w:hAnsi="Times New Roman" w:eastAsia="方正仿宋_GBK" w:cs="方正仿宋_GBK"/>
          <w:color w:val="000000" w:themeColor="text1"/>
          <w:sz w:val="32"/>
          <w:szCs w:val="32"/>
        </w:rPr>
        <w:t>万元，支出决算为</w:t>
      </w:r>
      <w:r>
        <w:rPr>
          <w:rFonts w:ascii="Times New Roman" w:hAnsi="Times New Roman" w:eastAsia="方正仿宋_GBK" w:cs="Times New Roman"/>
          <w:color w:val="000000" w:themeColor="text1"/>
          <w:sz w:val="32"/>
          <w:szCs w:val="32"/>
        </w:rPr>
        <w:t>0</w:t>
      </w:r>
      <w:r>
        <w:rPr>
          <w:rFonts w:hint="eastAsia" w:ascii="Times New Roman" w:hAnsi="Times New Roman" w:eastAsia="方正仿宋_GBK" w:cs="方正仿宋_GBK"/>
          <w:color w:val="000000" w:themeColor="text1"/>
          <w:sz w:val="32"/>
          <w:szCs w:val="32"/>
        </w:rPr>
        <w:t>万元，完成预算的</w:t>
      </w:r>
      <w:r>
        <w:rPr>
          <w:rFonts w:ascii="Times New Roman" w:hAnsi="Times New Roman" w:eastAsia="方正仿宋_GBK" w:cs="Times New Roman"/>
          <w:color w:val="000000" w:themeColor="text1"/>
          <w:sz w:val="32"/>
          <w:szCs w:val="32"/>
        </w:rPr>
        <w:t>0%</w:t>
      </w:r>
      <w:r>
        <w:rPr>
          <w:rFonts w:hint="eastAsia" w:ascii="Times New Roman" w:hAnsi="Times New Roman" w:eastAsia="方正仿宋_GBK" w:cs="方正仿宋_GBK"/>
          <w:color w:val="000000" w:themeColor="text1"/>
          <w:sz w:val="32"/>
          <w:szCs w:val="32"/>
        </w:rPr>
        <w:t>。</w:t>
      </w:r>
    </w:p>
    <w:p>
      <w:pPr>
        <w:pStyle w:val="10"/>
        <w:autoSpaceDE/>
        <w:autoSpaceDN/>
        <w:adjustRightInd/>
        <w:spacing w:line="600" w:lineRule="exact"/>
        <w:ind w:firstLine="640"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方正仿宋_GBK"/>
          <w:color w:val="000000" w:themeColor="text1"/>
          <w:sz w:val="32"/>
          <w:szCs w:val="32"/>
        </w:rPr>
        <w:t>公务接待费支出</w:t>
      </w:r>
      <w:r>
        <w:rPr>
          <w:rFonts w:hint="eastAsia" w:ascii="Times New Roman" w:hAnsi="Times New Roman" w:eastAsia="方正仿宋_GBK" w:cs="方正仿宋_GBK"/>
          <w:color w:val="000000" w:themeColor="text1"/>
          <w:sz w:val="32"/>
          <w:szCs w:val="32"/>
          <w:lang w:eastAsia="zh-CN"/>
        </w:rPr>
        <w:t>预算为</w:t>
      </w:r>
      <w:r>
        <w:rPr>
          <w:rFonts w:hint="eastAsia" w:ascii="Times New Roman" w:hAnsi="Times New Roman" w:eastAsia="方正仿宋_GBK" w:cs="方正仿宋_GBK"/>
          <w:color w:val="000000" w:themeColor="text1"/>
          <w:sz w:val="32"/>
          <w:szCs w:val="32"/>
          <w:lang w:val="en-US" w:eastAsia="zh-CN"/>
        </w:rPr>
        <w:t>0.99万元，支出</w:t>
      </w:r>
      <w:r>
        <w:rPr>
          <w:rFonts w:hint="eastAsia" w:ascii="Times New Roman" w:hAnsi="Times New Roman" w:eastAsia="方正仿宋_GBK" w:cs="方正仿宋_GBK"/>
          <w:color w:val="000000" w:themeColor="text1"/>
          <w:sz w:val="32"/>
          <w:szCs w:val="32"/>
        </w:rPr>
        <w:t>决算</w:t>
      </w:r>
      <w:r>
        <w:rPr>
          <w:rFonts w:ascii="Times New Roman" w:hAnsi="Times New Roman" w:eastAsia="方正仿宋_GBK" w:cs="Times New Roman"/>
          <w:color w:val="000000" w:themeColor="text1"/>
          <w:sz w:val="32"/>
          <w:szCs w:val="32"/>
        </w:rPr>
        <w:t>0.99</w:t>
      </w:r>
      <w:r>
        <w:rPr>
          <w:rFonts w:hint="eastAsia" w:ascii="Times New Roman" w:hAnsi="Times New Roman" w:eastAsia="方正仿宋_GBK" w:cs="方正仿宋_GBK"/>
          <w:color w:val="000000" w:themeColor="text1"/>
          <w:sz w:val="32"/>
          <w:szCs w:val="32"/>
        </w:rPr>
        <w:t>万元，完成预算的</w:t>
      </w:r>
      <w:r>
        <w:rPr>
          <w:rFonts w:hint="eastAsia" w:ascii="Times New Roman" w:hAnsi="Times New Roman" w:eastAsia="方正仿宋_GBK" w:cs="方正仿宋_GBK"/>
          <w:color w:val="000000" w:themeColor="text1"/>
          <w:sz w:val="32"/>
          <w:szCs w:val="32"/>
          <w:lang w:val="en-US" w:eastAsia="zh-CN"/>
        </w:rPr>
        <w:t>100</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方正仿宋_GBK"/>
          <w:color w:val="000000" w:themeColor="text1"/>
          <w:sz w:val="32"/>
          <w:szCs w:val="32"/>
        </w:rPr>
        <w:t>，与上年相比增加</w:t>
      </w:r>
      <w:r>
        <w:rPr>
          <w:rFonts w:ascii="Times New Roman" w:hAnsi="Times New Roman" w:eastAsia="方正仿宋_GBK" w:cs="Times New Roman"/>
          <w:color w:val="000000" w:themeColor="text1"/>
          <w:sz w:val="32"/>
          <w:szCs w:val="32"/>
        </w:rPr>
        <w:t>0.99</w:t>
      </w:r>
      <w:r>
        <w:rPr>
          <w:rFonts w:hint="eastAsia" w:ascii="Times New Roman" w:hAnsi="Times New Roman" w:eastAsia="方正仿宋_GBK" w:cs="方正仿宋_GBK"/>
          <w:color w:val="000000" w:themeColor="text1"/>
          <w:sz w:val="32"/>
          <w:szCs w:val="32"/>
        </w:rPr>
        <w:t>万元，增长的主要原因是</w:t>
      </w:r>
      <w:r>
        <w:rPr>
          <w:rFonts w:ascii="Times New Roman" w:hAnsi="Times New Roman" w:eastAsia="方正仿宋_GBK" w:cs="Times New Roman"/>
          <w:color w:val="000000" w:themeColor="text1"/>
          <w:sz w:val="32"/>
          <w:szCs w:val="32"/>
        </w:rPr>
        <w:t>2019</w:t>
      </w:r>
      <w:r>
        <w:rPr>
          <w:rFonts w:hint="eastAsia" w:ascii="Times New Roman" w:hAnsi="Times New Roman" w:eastAsia="方正仿宋_GBK" w:cs="方正仿宋_GBK"/>
          <w:color w:val="000000" w:themeColor="text1"/>
          <w:sz w:val="32"/>
          <w:szCs w:val="32"/>
        </w:rPr>
        <w:t>年因机构改革，公务接待费没有形成支出。</w:t>
      </w:r>
    </w:p>
    <w:p>
      <w:pPr>
        <w:pStyle w:val="10"/>
        <w:autoSpaceDE/>
        <w:autoSpaceDN/>
        <w:adjustRightInd/>
        <w:spacing w:line="600" w:lineRule="exact"/>
        <w:ind w:firstLine="640"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方正仿宋_GBK"/>
          <w:color w:val="000000" w:themeColor="text1"/>
          <w:sz w:val="32"/>
          <w:szCs w:val="32"/>
        </w:rPr>
        <w:t>公务用车购置费及运行维护费支出预算为</w:t>
      </w:r>
      <w:r>
        <w:rPr>
          <w:rFonts w:ascii="Times New Roman" w:hAnsi="Times New Roman" w:eastAsia="方正仿宋_GBK" w:cs="Times New Roman"/>
          <w:color w:val="000000" w:themeColor="text1"/>
          <w:sz w:val="32"/>
          <w:szCs w:val="32"/>
        </w:rPr>
        <w:t>0</w:t>
      </w:r>
      <w:r>
        <w:rPr>
          <w:rFonts w:hint="eastAsia" w:ascii="Times New Roman" w:hAnsi="Times New Roman" w:eastAsia="方正仿宋_GBK" w:cs="方正仿宋_GBK"/>
          <w:color w:val="000000" w:themeColor="text1"/>
          <w:sz w:val="32"/>
          <w:szCs w:val="32"/>
        </w:rPr>
        <w:t>万元，支出决算为</w:t>
      </w:r>
      <w:r>
        <w:rPr>
          <w:rFonts w:ascii="Times New Roman" w:hAnsi="Times New Roman" w:eastAsia="方正仿宋_GBK" w:cs="Times New Roman"/>
          <w:color w:val="000000" w:themeColor="text1"/>
          <w:sz w:val="32"/>
          <w:szCs w:val="32"/>
        </w:rPr>
        <w:t>0</w:t>
      </w:r>
      <w:r>
        <w:rPr>
          <w:rFonts w:hint="eastAsia" w:ascii="Times New Roman" w:hAnsi="Times New Roman" w:eastAsia="方正仿宋_GBK" w:cs="方正仿宋_GBK"/>
          <w:color w:val="000000" w:themeColor="text1"/>
          <w:sz w:val="32"/>
          <w:szCs w:val="32"/>
        </w:rPr>
        <w:t>万元，完成预算的</w:t>
      </w:r>
      <w:r>
        <w:rPr>
          <w:rFonts w:ascii="Times New Roman" w:hAnsi="Times New Roman" w:eastAsia="方正仿宋_GBK" w:cs="Times New Roman"/>
          <w:color w:val="000000" w:themeColor="text1"/>
          <w:sz w:val="32"/>
          <w:szCs w:val="32"/>
        </w:rPr>
        <w:t>0%</w:t>
      </w:r>
      <w:r>
        <w:rPr>
          <w:rFonts w:hint="eastAsia" w:ascii="Times New Roman" w:hAnsi="Times New Roman" w:eastAsia="方正仿宋_GBK" w:cs="方正仿宋_GBK"/>
          <w:color w:val="000000" w:themeColor="text1"/>
          <w:sz w:val="32"/>
          <w:szCs w:val="32"/>
        </w:rPr>
        <w:t>。</w:t>
      </w:r>
    </w:p>
    <w:p>
      <w:pPr>
        <w:pStyle w:val="10"/>
        <w:autoSpaceDE/>
        <w:autoSpaceDN/>
        <w:adjustRightInd/>
        <w:spacing w:line="600" w:lineRule="exact"/>
        <w:ind w:firstLine="640" w:firstLineChars="200"/>
        <w:jc w:val="both"/>
        <w:outlineLvl w:val="1"/>
        <w:rPr>
          <w:rFonts w:ascii="方正楷体_GBK" w:hAnsi="Times New Roman" w:eastAsia="方正楷体_GBK" w:cs="Times New Roman"/>
          <w:color w:val="000000" w:themeColor="text1"/>
          <w:sz w:val="32"/>
          <w:szCs w:val="32"/>
        </w:rPr>
      </w:pPr>
      <w:r>
        <w:rPr>
          <w:rFonts w:hint="eastAsia" w:ascii="方正楷体_GBK" w:hAnsi="Times New Roman" w:eastAsia="方正楷体_GBK" w:cs="方正楷体_GBK"/>
          <w:color w:val="000000" w:themeColor="text1"/>
          <w:sz w:val="32"/>
          <w:szCs w:val="32"/>
        </w:rPr>
        <w:t>（二）“三公”经费财政拨款支出决算具体情况说明</w:t>
      </w:r>
    </w:p>
    <w:p>
      <w:pPr>
        <w:pStyle w:val="10"/>
        <w:autoSpaceDE/>
        <w:autoSpaceDN/>
        <w:adjustRightInd/>
        <w:spacing w:line="600"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2020</w:t>
      </w:r>
      <w:r>
        <w:rPr>
          <w:rFonts w:hint="eastAsia" w:ascii="Times New Roman" w:hAnsi="Times New Roman" w:eastAsia="方正仿宋_GBK" w:cs="方正仿宋_GBK"/>
          <w:color w:val="000000" w:themeColor="text1"/>
          <w:sz w:val="32"/>
          <w:szCs w:val="32"/>
        </w:rPr>
        <w:t>年度“三公”经费财政拨款支出决算中，公务接待费支出</w:t>
      </w:r>
      <w:r>
        <w:rPr>
          <w:rFonts w:hint="eastAsia" w:ascii="Times New Roman" w:hAnsi="Times New Roman" w:eastAsia="方正仿宋_GBK" w:cs="方正仿宋_GBK"/>
          <w:color w:val="000000" w:themeColor="text1"/>
          <w:sz w:val="32"/>
          <w:szCs w:val="32"/>
          <w:lang w:eastAsia="zh-CN"/>
        </w:rPr>
        <w:t>预算为</w:t>
      </w:r>
      <w:r>
        <w:rPr>
          <w:rFonts w:hint="eastAsia" w:ascii="Times New Roman" w:hAnsi="Times New Roman" w:eastAsia="方正仿宋_GBK" w:cs="方正仿宋_GBK"/>
          <w:color w:val="000000" w:themeColor="text1"/>
          <w:sz w:val="32"/>
          <w:szCs w:val="32"/>
          <w:lang w:val="en-US" w:eastAsia="zh-CN"/>
        </w:rPr>
        <w:t>0.99万元，支出</w:t>
      </w:r>
      <w:r>
        <w:rPr>
          <w:rFonts w:hint="eastAsia" w:ascii="Times New Roman" w:hAnsi="Times New Roman" w:eastAsia="方正仿宋_GBK" w:cs="方正仿宋_GBK"/>
          <w:color w:val="000000" w:themeColor="text1"/>
          <w:sz w:val="32"/>
          <w:szCs w:val="32"/>
        </w:rPr>
        <w:t>决算</w:t>
      </w:r>
      <w:r>
        <w:rPr>
          <w:rFonts w:ascii="Times New Roman" w:hAnsi="Times New Roman" w:eastAsia="方正仿宋_GBK" w:cs="Times New Roman"/>
          <w:color w:val="000000" w:themeColor="text1"/>
          <w:sz w:val="32"/>
          <w:szCs w:val="32"/>
        </w:rPr>
        <w:t>0.99</w:t>
      </w:r>
      <w:r>
        <w:rPr>
          <w:rFonts w:hint="eastAsia" w:ascii="Times New Roman" w:hAnsi="Times New Roman" w:eastAsia="方正仿宋_GBK" w:cs="方正仿宋_GBK"/>
          <w:color w:val="000000" w:themeColor="text1"/>
          <w:sz w:val="32"/>
          <w:szCs w:val="32"/>
        </w:rPr>
        <w:t>万元，占</w:t>
      </w:r>
      <w:r>
        <w:rPr>
          <w:rFonts w:hint="eastAsia" w:ascii="Times New Roman" w:hAnsi="Times New Roman" w:eastAsia="方正仿宋_GBK" w:cs="方正仿宋_GBK"/>
          <w:color w:val="000000" w:themeColor="text1"/>
          <w:sz w:val="32"/>
          <w:szCs w:val="32"/>
          <w:lang w:val="en-US" w:eastAsia="zh-CN"/>
        </w:rPr>
        <w:t>100</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lang w:eastAsia="zh-CN"/>
        </w:rPr>
        <w:t>。</w:t>
      </w:r>
      <w:r>
        <w:rPr>
          <w:rFonts w:hint="eastAsia" w:ascii="Times New Roman" w:hAnsi="Times New Roman" w:eastAsia="方正仿宋_GBK" w:cs="方正仿宋_GBK"/>
          <w:color w:val="000000" w:themeColor="text1"/>
          <w:sz w:val="32"/>
          <w:szCs w:val="32"/>
        </w:rPr>
        <w:t>因公出国（境）费支出决算</w:t>
      </w:r>
      <w:r>
        <w:rPr>
          <w:rFonts w:ascii="Times New Roman" w:hAnsi="Times New Roman" w:eastAsia="方正仿宋_GBK" w:cs="Times New Roman"/>
          <w:color w:val="000000" w:themeColor="text1"/>
          <w:sz w:val="32"/>
          <w:szCs w:val="32"/>
        </w:rPr>
        <w:t>0</w:t>
      </w:r>
      <w:r>
        <w:rPr>
          <w:rFonts w:hint="eastAsia" w:ascii="Times New Roman" w:hAnsi="Times New Roman" w:eastAsia="方正仿宋_GBK" w:cs="方正仿宋_GBK"/>
          <w:color w:val="000000" w:themeColor="text1"/>
          <w:sz w:val="32"/>
          <w:szCs w:val="32"/>
        </w:rPr>
        <w:t>万元，占</w:t>
      </w:r>
      <w:r>
        <w:rPr>
          <w:rFonts w:ascii="Times New Roman" w:hAnsi="Times New Roman" w:eastAsia="方正仿宋_GBK" w:cs="Times New Roman"/>
          <w:color w:val="000000" w:themeColor="text1"/>
          <w:sz w:val="32"/>
          <w:szCs w:val="32"/>
        </w:rPr>
        <w:t>0%,</w:t>
      </w:r>
      <w:r>
        <w:rPr>
          <w:rFonts w:hint="eastAsia" w:ascii="Times New Roman" w:hAnsi="Times New Roman" w:eastAsia="方正仿宋_GBK" w:cs="方正仿宋_GBK"/>
          <w:color w:val="000000" w:themeColor="text1"/>
          <w:sz w:val="32"/>
          <w:szCs w:val="32"/>
        </w:rPr>
        <w:t>公务用车购置费及运行维护费支出决算</w:t>
      </w:r>
      <w:r>
        <w:rPr>
          <w:rFonts w:ascii="Times New Roman" w:hAnsi="Times New Roman" w:eastAsia="方正仿宋_GBK" w:cs="Times New Roman"/>
          <w:color w:val="000000" w:themeColor="text1"/>
          <w:sz w:val="32"/>
          <w:szCs w:val="32"/>
        </w:rPr>
        <w:t>0</w:t>
      </w:r>
      <w:r>
        <w:rPr>
          <w:rFonts w:hint="eastAsia" w:ascii="Times New Roman" w:hAnsi="Times New Roman" w:eastAsia="方正仿宋_GBK" w:cs="方正仿宋_GBK"/>
          <w:color w:val="000000" w:themeColor="text1"/>
          <w:sz w:val="32"/>
          <w:szCs w:val="32"/>
        </w:rPr>
        <w:t>万元，占</w:t>
      </w:r>
      <w:r>
        <w:rPr>
          <w:rFonts w:ascii="Times New Roman" w:hAnsi="Times New Roman" w:eastAsia="方正仿宋_GBK" w:cs="Times New Roman"/>
          <w:color w:val="000000" w:themeColor="text1"/>
          <w:sz w:val="32"/>
          <w:szCs w:val="32"/>
        </w:rPr>
        <w:t>0%</w:t>
      </w:r>
      <w:r>
        <w:rPr>
          <w:rFonts w:hint="eastAsia" w:ascii="Times New Roman" w:hAnsi="Times New Roman" w:eastAsia="方正仿宋_GBK" w:cs="方正仿宋_GBK"/>
          <w:color w:val="000000" w:themeColor="text1"/>
          <w:sz w:val="32"/>
          <w:szCs w:val="32"/>
        </w:rPr>
        <w:t>。其中：</w:t>
      </w:r>
    </w:p>
    <w:p>
      <w:pPr>
        <w:pStyle w:val="10"/>
        <w:autoSpaceDE/>
        <w:autoSpaceDN/>
        <w:adjustRightInd/>
        <w:spacing w:line="600"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1</w:t>
      </w:r>
      <w:r>
        <w:rPr>
          <w:rFonts w:hint="eastAsia" w:ascii="Times New Roman" w:hAnsi="Times New Roman" w:eastAsia="方正仿宋_GBK" w:cs="方正仿宋_GBK"/>
          <w:color w:val="000000" w:themeColor="text1"/>
          <w:sz w:val="32"/>
          <w:szCs w:val="32"/>
        </w:rPr>
        <w:t>．因公出国（境）费支出决算为</w:t>
      </w:r>
      <w:r>
        <w:rPr>
          <w:rFonts w:ascii="Times New Roman" w:hAnsi="Times New Roman" w:eastAsia="方正仿宋_GBK" w:cs="Times New Roman"/>
          <w:color w:val="000000" w:themeColor="text1"/>
          <w:sz w:val="32"/>
          <w:szCs w:val="32"/>
        </w:rPr>
        <w:t>0</w:t>
      </w:r>
      <w:r>
        <w:rPr>
          <w:rFonts w:hint="eastAsia" w:ascii="Times New Roman" w:hAnsi="Times New Roman" w:eastAsia="方正仿宋_GBK" w:cs="方正仿宋_GBK"/>
          <w:color w:val="000000" w:themeColor="text1"/>
          <w:sz w:val="32"/>
          <w:szCs w:val="32"/>
        </w:rPr>
        <w:t>万元，全年安排因公出国（境）团组</w:t>
      </w:r>
      <w:r>
        <w:rPr>
          <w:rFonts w:ascii="Times New Roman" w:hAnsi="Times New Roman" w:eastAsia="方正仿宋_GBK" w:cs="Times New Roman"/>
          <w:color w:val="000000" w:themeColor="text1"/>
          <w:sz w:val="32"/>
          <w:szCs w:val="32"/>
        </w:rPr>
        <w:t>0</w:t>
      </w:r>
      <w:r>
        <w:rPr>
          <w:rFonts w:hint="eastAsia" w:ascii="Times New Roman" w:hAnsi="Times New Roman" w:eastAsia="方正仿宋_GBK" w:cs="方正仿宋_GBK"/>
          <w:color w:val="000000" w:themeColor="text1"/>
          <w:sz w:val="32"/>
          <w:szCs w:val="32"/>
        </w:rPr>
        <w:t>个，累计</w:t>
      </w:r>
      <w:r>
        <w:rPr>
          <w:rFonts w:ascii="Times New Roman" w:hAnsi="Times New Roman" w:eastAsia="方正仿宋_GBK" w:cs="Times New Roman"/>
          <w:color w:val="000000" w:themeColor="text1"/>
          <w:sz w:val="32"/>
          <w:szCs w:val="32"/>
        </w:rPr>
        <w:t>0</w:t>
      </w:r>
      <w:r>
        <w:rPr>
          <w:rFonts w:hint="eastAsia" w:ascii="Times New Roman" w:hAnsi="Times New Roman" w:eastAsia="方正仿宋_GBK" w:cs="方正仿宋_GBK"/>
          <w:color w:val="000000" w:themeColor="text1"/>
          <w:sz w:val="32"/>
          <w:szCs w:val="32"/>
        </w:rPr>
        <w:t>人次。</w:t>
      </w:r>
    </w:p>
    <w:p>
      <w:pPr>
        <w:pStyle w:val="10"/>
        <w:autoSpaceDE/>
        <w:autoSpaceDN/>
        <w:adjustRightInd/>
        <w:spacing w:line="625"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方正仿宋_GBK"/>
          <w:sz w:val="32"/>
          <w:szCs w:val="32"/>
        </w:rPr>
        <w:t>．公务接待费支出决算为</w:t>
      </w:r>
      <w:r>
        <w:rPr>
          <w:rFonts w:ascii="Times New Roman" w:hAnsi="Times New Roman" w:eastAsia="方正仿宋_GBK" w:cs="Times New Roman"/>
          <w:sz w:val="32"/>
          <w:szCs w:val="32"/>
        </w:rPr>
        <w:t>0.99</w:t>
      </w:r>
      <w:r>
        <w:rPr>
          <w:rFonts w:hint="eastAsia" w:ascii="Times New Roman" w:hAnsi="Times New Roman" w:eastAsia="方正仿宋_GBK" w:cs="方正仿宋_GBK"/>
          <w:sz w:val="32"/>
          <w:szCs w:val="32"/>
        </w:rPr>
        <w:t>万元，全年共接待来访团组</w:t>
      </w:r>
      <w:r>
        <w:rPr>
          <w:rFonts w:ascii="Times New Roman" w:hAnsi="Times New Roman" w:eastAsia="方正仿宋_GBK" w:cs="Times New Roman"/>
          <w:sz w:val="32"/>
          <w:szCs w:val="32"/>
        </w:rPr>
        <w:t>9</w:t>
      </w:r>
      <w:r>
        <w:rPr>
          <w:rFonts w:hint="eastAsia" w:ascii="Times New Roman" w:hAnsi="Times New Roman" w:eastAsia="方正仿宋_GBK" w:cs="方正仿宋_GBK"/>
          <w:sz w:val="32"/>
          <w:szCs w:val="32"/>
        </w:rPr>
        <w:t>个、来宾</w:t>
      </w:r>
      <w:r>
        <w:rPr>
          <w:rFonts w:ascii="Times New Roman" w:hAnsi="Times New Roman" w:eastAsia="方正仿宋_GBK" w:cs="Times New Roman"/>
          <w:sz w:val="32"/>
          <w:szCs w:val="32"/>
        </w:rPr>
        <w:t>75</w:t>
      </w:r>
      <w:r>
        <w:rPr>
          <w:rFonts w:hint="eastAsia" w:ascii="Times New Roman" w:hAnsi="Times New Roman" w:eastAsia="方正仿宋_GBK" w:cs="方正仿宋_GBK"/>
          <w:sz w:val="32"/>
          <w:szCs w:val="32"/>
        </w:rPr>
        <w:t>人次主要是信息化相关工作调研发生的接待支出。</w:t>
      </w:r>
    </w:p>
    <w:p>
      <w:pPr>
        <w:spacing w:line="625" w:lineRule="exact"/>
        <w:ind w:firstLine="640" w:firstLineChars="200"/>
        <w:rPr>
          <w:rFonts w:hint="eastAsia" w:ascii="Times New Roman" w:hAnsi="Times New Roman" w:eastAsia="方正仿宋_GBK" w:cs="Times New Roman"/>
          <w:color w:val="000000" w:themeColor="text1"/>
          <w:kern w:val="0"/>
          <w:sz w:val="32"/>
          <w:szCs w:val="32"/>
          <w:lang w:eastAsia="zh-CN"/>
        </w:rPr>
      </w:pPr>
      <w:r>
        <w:rPr>
          <w:rFonts w:ascii="Times New Roman" w:hAnsi="Times New Roman" w:eastAsia="方正仿宋_GBK" w:cs="Times New Roman"/>
          <w:color w:val="000000" w:themeColor="text1"/>
          <w:sz w:val="32"/>
          <w:szCs w:val="32"/>
        </w:rPr>
        <w:t>3</w:t>
      </w:r>
      <w:r>
        <w:rPr>
          <w:rFonts w:hint="eastAsia" w:ascii="Times New Roman" w:hAnsi="Times New Roman" w:eastAsia="方正仿宋_GBK" w:cs="方正仿宋_GBK"/>
          <w:color w:val="000000" w:themeColor="text1"/>
          <w:sz w:val="32"/>
          <w:szCs w:val="32"/>
        </w:rPr>
        <w:t>．公务用车购置费及运行维护费支出决算为</w:t>
      </w:r>
      <w:r>
        <w:rPr>
          <w:rFonts w:ascii="Times New Roman" w:hAnsi="Times New Roman" w:eastAsia="方正仿宋_GBK" w:cs="Times New Roman"/>
          <w:color w:val="000000" w:themeColor="text1"/>
          <w:sz w:val="32"/>
          <w:szCs w:val="32"/>
        </w:rPr>
        <w:t>0</w:t>
      </w:r>
      <w:r>
        <w:rPr>
          <w:rFonts w:hint="eastAsia" w:ascii="Times New Roman" w:hAnsi="Times New Roman" w:eastAsia="方正仿宋_GBK" w:cs="方正仿宋_GBK"/>
          <w:color w:val="000000" w:themeColor="text1"/>
          <w:sz w:val="32"/>
          <w:szCs w:val="32"/>
        </w:rPr>
        <w:t>万元，其中：公务用车购置费</w:t>
      </w:r>
      <w:r>
        <w:rPr>
          <w:rFonts w:ascii="Times New Roman" w:hAnsi="Times New Roman" w:eastAsia="方正仿宋_GBK" w:cs="Times New Roman"/>
          <w:color w:val="000000" w:themeColor="text1"/>
          <w:sz w:val="32"/>
          <w:szCs w:val="32"/>
        </w:rPr>
        <w:t>0</w:t>
      </w:r>
      <w:r>
        <w:rPr>
          <w:rFonts w:hint="eastAsia" w:ascii="Times New Roman" w:hAnsi="Times New Roman" w:eastAsia="方正仿宋_GBK" w:cs="方正仿宋_GBK"/>
          <w:color w:val="000000" w:themeColor="text1"/>
          <w:sz w:val="32"/>
          <w:szCs w:val="32"/>
        </w:rPr>
        <w:t>万元</w:t>
      </w:r>
      <w:r>
        <w:rPr>
          <w:rFonts w:hint="eastAsia" w:ascii="Times New Roman" w:hAnsi="Times New Roman" w:eastAsia="方正仿宋_GBK" w:cs="方正仿宋_GBK"/>
          <w:color w:val="000000" w:themeColor="text1"/>
          <w:sz w:val="32"/>
          <w:szCs w:val="32"/>
          <w:lang w:eastAsia="zh-CN"/>
        </w:rPr>
        <w:t>。</w:t>
      </w:r>
      <w:r>
        <w:rPr>
          <w:rFonts w:hint="eastAsia" w:ascii="仿宋_GB2312" w:hAnsi="仿宋" w:eastAsia="仿宋_GB2312" w:cs="Times New Roman"/>
          <w:color w:val="000000" w:themeColor="text1"/>
          <w:sz w:val="32"/>
          <w:szCs w:val="32"/>
        </w:rPr>
        <w:t>湖南省质量技术监督局信息中心</w:t>
      </w:r>
      <w:r>
        <w:rPr>
          <w:rFonts w:hint="eastAsia" w:ascii="Times New Roman" w:hAnsi="Times New Roman" w:eastAsia="方正仿宋_GBK" w:cs="方正仿宋_GBK"/>
          <w:color w:val="000000" w:themeColor="text1"/>
          <w:sz w:val="32"/>
          <w:szCs w:val="32"/>
          <w:lang w:eastAsia="zh-CN"/>
        </w:rPr>
        <w:t>无公务用车</w:t>
      </w:r>
      <w:r>
        <w:rPr>
          <w:rFonts w:hint="eastAsia" w:ascii="Times New Roman" w:hAnsi="Times New Roman" w:eastAsia="方正仿宋_GBK" w:cs="方正仿宋_GBK"/>
          <w:color w:val="000000" w:themeColor="text1"/>
          <w:sz w:val="32"/>
          <w:szCs w:val="32"/>
          <w:lang w:val="en-US" w:eastAsia="zh-CN"/>
        </w:rPr>
        <w:t>,</w:t>
      </w:r>
      <w:r>
        <w:rPr>
          <w:rFonts w:hint="eastAsia" w:ascii="Times New Roman" w:hAnsi="Times New Roman" w:eastAsia="方正仿宋_GBK" w:cs="方正仿宋_GBK"/>
          <w:color w:val="auto"/>
          <w:sz w:val="32"/>
          <w:szCs w:val="32"/>
          <w:lang w:val="en-US" w:eastAsia="zh-CN"/>
        </w:rPr>
        <w:t>且保有量为0</w:t>
      </w:r>
      <w:r>
        <w:rPr>
          <w:rFonts w:hint="eastAsia" w:ascii="Times New Roman" w:hAnsi="Times New Roman" w:eastAsia="方正仿宋_GBK" w:cs="方正仿宋_GBK"/>
          <w:color w:val="auto"/>
          <w:sz w:val="32"/>
          <w:szCs w:val="32"/>
          <w:lang w:eastAsia="zh-CN"/>
        </w:rPr>
        <w:t>。</w:t>
      </w:r>
    </w:p>
    <w:p>
      <w:pPr>
        <w:pStyle w:val="10"/>
        <w:autoSpaceDE/>
        <w:autoSpaceDN/>
        <w:adjustRightInd/>
        <w:spacing w:line="625" w:lineRule="exact"/>
        <w:ind w:firstLine="640" w:firstLineChars="200"/>
        <w:jc w:val="both"/>
        <w:outlineLvl w:val="0"/>
        <w:rPr>
          <w:rFonts w:ascii="方正黑体_GBK" w:hAnsi="Times New Roman" w:eastAsia="方正黑体_GBK" w:cs="Times New Roman"/>
          <w:sz w:val="32"/>
          <w:szCs w:val="32"/>
        </w:rPr>
      </w:pPr>
      <w:r>
        <w:rPr>
          <w:rFonts w:hint="eastAsia" w:ascii="方正黑体_GBK" w:hAnsi="Times New Roman" w:eastAsia="方正黑体_GBK" w:cs="方正黑体_GBK"/>
          <w:sz w:val="32"/>
          <w:szCs w:val="32"/>
        </w:rPr>
        <w:t>八、政府性基金预算收入支出决算情况</w:t>
      </w:r>
    </w:p>
    <w:p>
      <w:pPr>
        <w:pStyle w:val="10"/>
        <w:autoSpaceDE/>
        <w:autoSpaceDN/>
        <w:adjustRightInd/>
        <w:spacing w:line="625"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2020</w:t>
      </w:r>
      <w:r>
        <w:rPr>
          <w:rFonts w:hint="eastAsia" w:ascii="Times New Roman" w:hAnsi="Times New Roman" w:eastAsia="方正仿宋_GBK" w:cs="方正仿宋_GBK"/>
          <w:sz w:val="32"/>
          <w:szCs w:val="32"/>
        </w:rPr>
        <w:t>年度政府性基金预算财政拨款收入</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万元；年初结转和结余</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万元；支出</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万元，其中基本支出</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万元，项目支出</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万元；年末结转和结余</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w:t>
      </w:r>
    </w:p>
    <w:p>
      <w:pPr>
        <w:pStyle w:val="10"/>
        <w:autoSpaceDE/>
        <w:autoSpaceDN/>
        <w:adjustRightInd/>
        <w:spacing w:line="625" w:lineRule="exact"/>
        <w:ind w:firstLine="640" w:firstLineChars="200"/>
        <w:jc w:val="both"/>
        <w:outlineLvl w:val="0"/>
        <w:rPr>
          <w:rFonts w:ascii="方正黑体_GBK" w:hAnsi="Times New Roman" w:eastAsia="方正黑体_GBK" w:cs="Times New Roman"/>
          <w:sz w:val="32"/>
          <w:szCs w:val="32"/>
        </w:rPr>
      </w:pPr>
      <w:r>
        <w:rPr>
          <w:rFonts w:hint="eastAsia" w:ascii="方正黑体_GBK" w:hAnsi="Times New Roman" w:eastAsia="方正黑体_GBK" w:cs="方正黑体_GBK"/>
          <w:sz w:val="32"/>
          <w:szCs w:val="32"/>
        </w:rPr>
        <w:t>九、关于单位运行经费支出说明</w:t>
      </w:r>
    </w:p>
    <w:p>
      <w:pPr>
        <w:pStyle w:val="10"/>
        <w:autoSpaceDE/>
        <w:autoSpaceDN/>
        <w:adjustRightInd/>
        <w:spacing w:line="625"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本单位</w:t>
      </w:r>
      <w:r>
        <w:rPr>
          <w:rFonts w:ascii="Times New Roman" w:hAnsi="Times New Roman" w:eastAsia="方正仿宋_GBK" w:cs="Times New Roman"/>
          <w:sz w:val="32"/>
          <w:szCs w:val="32"/>
        </w:rPr>
        <w:t>2020</w:t>
      </w:r>
      <w:r>
        <w:rPr>
          <w:rFonts w:hint="eastAsia" w:ascii="Times New Roman" w:hAnsi="Times New Roman" w:eastAsia="方正仿宋_GBK" w:cs="方正仿宋_GBK"/>
          <w:sz w:val="32"/>
          <w:szCs w:val="32"/>
        </w:rPr>
        <w:t>年度运行经费支出</w:t>
      </w:r>
      <w:r>
        <w:rPr>
          <w:rFonts w:ascii="Times New Roman" w:hAnsi="Times New Roman" w:eastAsia="方正仿宋_GBK" w:cs="Times New Roman"/>
          <w:sz w:val="32"/>
          <w:szCs w:val="32"/>
        </w:rPr>
        <w:t>101.09</w:t>
      </w:r>
      <w:r>
        <w:rPr>
          <w:rFonts w:hint="eastAsia" w:ascii="Times New Roman" w:hAnsi="Times New Roman" w:eastAsia="方正仿宋_GBK" w:cs="方正仿宋_GBK"/>
          <w:sz w:val="32"/>
          <w:szCs w:val="32"/>
        </w:rPr>
        <w:t>万元，比年初预算数减少</w:t>
      </w:r>
      <w:r>
        <w:rPr>
          <w:rFonts w:ascii="Times New Roman" w:hAnsi="Times New Roman" w:eastAsia="方正仿宋_GBK" w:cs="Times New Roman"/>
          <w:sz w:val="32"/>
          <w:szCs w:val="32"/>
        </w:rPr>
        <w:t>29.71</w:t>
      </w:r>
      <w:r>
        <w:rPr>
          <w:rFonts w:hint="eastAsia" w:ascii="Times New Roman" w:hAnsi="Times New Roman" w:eastAsia="方正仿宋_GBK" w:cs="方正仿宋_GBK"/>
          <w:sz w:val="32"/>
          <w:szCs w:val="32"/>
        </w:rPr>
        <w:t>万元，降低</w:t>
      </w:r>
      <w:r>
        <w:rPr>
          <w:rFonts w:ascii="Times New Roman" w:hAnsi="Times New Roman" w:eastAsia="方正仿宋_GBK" w:cs="Times New Roman"/>
          <w:sz w:val="32"/>
          <w:szCs w:val="32"/>
        </w:rPr>
        <w:t>29%</w:t>
      </w:r>
      <w:r>
        <w:rPr>
          <w:rFonts w:hint="eastAsia" w:ascii="Times New Roman" w:hAnsi="Times New Roman" w:eastAsia="方正仿宋_GBK" w:cs="方正仿宋_GBK"/>
          <w:sz w:val="32"/>
          <w:szCs w:val="32"/>
        </w:rPr>
        <w:t>。主要原因是疫情期间培训费、差旅费、公务接待费等费用的支出减少。</w:t>
      </w:r>
    </w:p>
    <w:p>
      <w:pPr>
        <w:pStyle w:val="10"/>
        <w:autoSpaceDE/>
        <w:autoSpaceDN/>
        <w:adjustRightInd/>
        <w:spacing w:line="625" w:lineRule="exact"/>
        <w:ind w:firstLine="640" w:firstLineChars="200"/>
        <w:jc w:val="both"/>
        <w:outlineLvl w:val="0"/>
        <w:rPr>
          <w:rFonts w:ascii="方正黑体_GBK" w:hAnsi="Times New Roman" w:eastAsia="方正黑体_GBK" w:cs="Times New Roman"/>
          <w:sz w:val="32"/>
          <w:szCs w:val="32"/>
        </w:rPr>
      </w:pPr>
      <w:r>
        <w:rPr>
          <w:rFonts w:hint="eastAsia" w:ascii="方正黑体_GBK" w:hAnsi="Times New Roman" w:eastAsia="方正黑体_GBK" w:cs="方正黑体_GBK"/>
          <w:sz w:val="32"/>
          <w:szCs w:val="32"/>
        </w:rPr>
        <w:t>十、一般性支出情况</w:t>
      </w:r>
    </w:p>
    <w:p>
      <w:pPr>
        <w:pStyle w:val="10"/>
        <w:autoSpaceDE/>
        <w:autoSpaceDN/>
        <w:adjustRightInd/>
        <w:spacing w:line="625"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2020</w:t>
      </w:r>
      <w:r>
        <w:rPr>
          <w:rFonts w:hint="eastAsia" w:ascii="Times New Roman" w:hAnsi="Times New Roman" w:eastAsia="方正仿宋_GBK" w:cs="方正仿宋_GBK"/>
          <w:sz w:val="32"/>
          <w:szCs w:val="32"/>
        </w:rPr>
        <w:t>年本部门开支会议费</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万元，人数</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人；开支培训费</w:t>
      </w:r>
      <w:r>
        <w:rPr>
          <w:rFonts w:ascii="Times New Roman" w:hAnsi="Times New Roman" w:eastAsia="方正仿宋_GBK" w:cs="Times New Roman"/>
          <w:sz w:val="32"/>
          <w:szCs w:val="32"/>
        </w:rPr>
        <w:t>20.6</w:t>
      </w:r>
      <w:r>
        <w:rPr>
          <w:rFonts w:hint="eastAsia" w:ascii="Times New Roman" w:hAnsi="Times New Roman" w:eastAsia="方正仿宋_GBK" w:cs="方正仿宋_GBK"/>
          <w:sz w:val="32"/>
          <w:szCs w:val="32"/>
        </w:rPr>
        <w:t>万元，用于开展相关业务培训，人数</w:t>
      </w:r>
      <w:r>
        <w:rPr>
          <w:rFonts w:ascii="Times New Roman" w:hAnsi="Times New Roman" w:eastAsia="方正仿宋_GBK" w:cs="Times New Roman"/>
          <w:sz w:val="32"/>
          <w:szCs w:val="32"/>
        </w:rPr>
        <w:t>7</w:t>
      </w:r>
      <w:r>
        <w:rPr>
          <w:rFonts w:hint="eastAsia" w:ascii="Times New Roman" w:hAnsi="Times New Roman" w:eastAsia="方正仿宋_GBK" w:cs="方正仿宋_GBK"/>
          <w:sz w:val="32"/>
          <w:szCs w:val="32"/>
        </w:rPr>
        <w:t>人，内容为人事工作专题培训，财务人员能力提升培训及公文写作和</w:t>
      </w:r>
      <w:r>
        <w:rPr>
          <w:rFonts w:ascii="Times New Roman" w:hAnsi="Times New Roman" w:eastAsia="方正仿宋_GBK" w:cs="Times New Roman"/>
          <w:sz w:val="32"/>
          <w:szCs w:val="32"/>
        </w:rPr>
        <w:t>CISP</w:t>
      </w:r>
      <w:r>
        <w:rPr>
          <w:rFonts w:hint="eastAsia" w:ascii="Times New Roman" w:hAnsi="Times New Roman" w:eastAsia="方正仿宋_GBK" w:cs="方正仿宋_GBK"/>
          <w:sz w:val="32"/>
          <w:szCs w:val="32"/>
        </w:rPr>
        <w:t>培训等。</w:t>
      </w:r>
    </w:p>
    <w:p>
      <w:pPr>
        <w:pStyle w:val="10"/>
        <w:autoSpaceDE/>
        <w:autoSpaceDN/>
        <w:adjustRightInd/>
        <w:spacing w:line="625" w:lineRule="exact"/>
        <w:ind w:firstLine="640" w:firstLineChars="200"/>
        <w:jc w:val="both"/>
        <w:outlineLvl w:val="0"/>
        <w:rPr>
          <w:rFonts w:ascii="方正黑体_GBK" w:hAnsi="Times New Roman" w:eastAsia="方正黑体_GBK" w:cs="Times New Roman"/>
          <w:sz w:val="32"/>
          <w:szCs w:val="32"/>
        </w:rPr>
      </w:pPr>
      <w:r>
        <w:rPr>
          <w:rFonts w:hint="eastAsia" w:ascii="方正黑体_GBK" w:hAnsi="Times New Roman" w:eastAsia="方正黑体_GBK" w:cs="方正黑体_GBK"/>
          <w:sz w:val="32"/>
          <w:szCs w:val="32"/>
        </w:rPr>
        <w:t>十一、关于政府采购支出说明</w:t>
      </w:r>
    </w:p>
    <w:p>
      <w:pPr>
        <w:pStyle w:val="10"/>
        <w:autoSpaceDE/>
        <w:autoSpaceDN/>
        <w:adjustRightInd/>
        <w:spacing w:line="625" w:lineRule="exact"/>
        <w:ind w:firstLine="640" w:firstLineChars="200"/>
        <w:jc w:val="both"/>
        <w:rPr>
          <w:rFonts w:hint="default" w:ascii="Times New Roman" w:hAnsi="Times New Roman" w:eastAsia="方正仿宋_GBK" w:cs="Times New Roman"/>
          <w:color w:val="000000" w:themeColor="text1"/>
          <w:sz w:val="32"/>
          <w:szCs w:val="32"/>
          <w:lang w:val="en-US" w:eastAsia="zh-CN"/>
        </w:rPr>
      </w:pPr>
      <w:r>
        <w:rPr>
          <w:rFonts w:hint="eastAsia" w:ascii="Times New Roman" w:hAnsi="Times New Roman" w:eastAsia="方正仿宋_GBK" w:cs="方正仿宋_GBK"/>
          <w:sz w:val="32"/>
          <w:szCs w:val="32"/>
        </w:rPr>
        <w:t>本单位</w:t>
      </w:r>
      <w:r>
        <w:rPr>
          <w:rFonts w:ascii="Times New Roman" w:hAnsi="Times New Roman" w:eastAsia="方正仿宋_GBK" w:cs="Times New Roman"/>
          <w:sz w:val="32"/>
          <w:szCs w:val="32"/>
        </w:rPr>
        <w:t>2020</w:t>
      </w:r>
      <w:r>
        <w:rPr>
          <w:rFonts w:hint="eastAsia" w:ascii="Times New Roman" w:hAnsi="Times New Roman" w:eastAsia="方正仿宋_GBK" w:cs="方正仿宋_GBK"/>
          <w:sz w:val="32"/>
          <w:szCs w:val="32"/>
        </w:rPr>
        <w:t>年度政府采购支出总额</w:t>
      </w:r>
      <w:r>
        <w:rPr>
          <w:rFonts w:ascii="Times New Roman" w:hAnsi="Times New Roman" w:eastAsia="方正仿宋_GBK" w:cs="Times New Roman"/>
          <w:sz w:val="32"/>
          <w:szCs w:val="32"/>
        </w:rPr>
        <w:t>83.95</w:t>
      </w:r>
      <w:r>
        <w:rPr>
          <w:rFonts w:hint="eastAsia" w:ascii="Times New Roman" w:hAnsi="Times New Roman" w:eastAsia="方正仿宋_GBK" w:cs="方正仿宋_GBK"/>
          <w:sz w:val="32"/>
          <w:szCs w:val="32"/>
        </w:rPr>
        <w:t>万元</w:t>
      </w:r>
      <w:r>
        <w:rPr>
          <w:rFonts w:hint="eastAsia" w:ascii="Times New Roman" w:hAnsi="Times New Roman" w:eastAsia="方正仿宋_GBK" w:cs="方正仿宋_GBK"/>
          <w:sz w:val="32"/>
          <w:szCs w:val="32"/>
          <w:lang w:eastAsia="zh-CN"/>
        </w:rPr>
        <w:t>，其中：</w:t>
      </w:r>
      <w:r>
        <w:rPr>
          <w:rFonts w:hint="eastAsia" w:ascii="Times New Roman" w:hAnsi="Times New Roman" w:eastAsia="方正仿宋_GBK" w:cs="方正仿宋_GBK"/>
          <w:color w:val="000000" w:themeColor="text1"/>
          <w:sz w:val="32"/>
          <w:szCs w:val="32"/>
        </w:rPr>
        <w:t>政府采购货物支出</w:t>
      </w:r>
      <w:r>
        <w:rPr>
          <w:rFonts w:ascii="Times New Roman" w:hAnsi="Times New Roman" w:eastAsia="方正仿宋_GBK" w:cs="Times New Roman"/>
          <w:color w:val="000000" w:themeColor="text1"/>
          <w:sz w:val="32"/>
          <w:szCs w:val="32"/>
        </w:rPr>
        <w:t>2.02</w:t>
      </w:r>
      <w:r>
        <w:rPr>
          <w:rFonts w:hint="eastAsia" w:ascii="Times New Roman" w:hAnsi="Times New Roman" w:eastAsia="方正仿宋_GBK" w:cs="方正仿宋_GBK"/>
          <w:color w:val="000000" w:themeColor="text1"/>
          <w:sz w:val="32"/>
          <w:szCs w:val="32"/>
        </w:rPr>
        <w:t>万元、政府采购委托业务、服务支出</w:t>
      </w:r>
      <w:r>
        <w:rPr>
          <w:rFonts w:ascii="Times New Roman" w:hAnsi="Times New Roman" w:eastAsia="方正仿宋_GBK" w:cs="Times New Roman"/>
          <w:color w:val="000000" w:themeColor="text1"/>
          <w:sz w:val="32"/>
          <w:szCs w:val="32"/>
        </w:rPr>
        <w:t>81.93</w:t>
      </w:r>
      <w:r>
        <w:rPr>
          <w:rFonts w:hint="eastAsia" w:ascii="Times New Roman" w:hAnsi="Times New Roman" w:eastAsia="方正仿宋_GBK" w:cs="方正仿宋_GBK"/>
          <w:color w:val="000000" w:themeColor="text1"/>
          <w:sz w:val="32"/>
          <w:szCs w:val="32"/>
        </w:rPr>
        <w:t>万元</w:t>
      </w:r>
      <w:r>
        <w:rPr>
          <w:rFonts w:hint="eastAsia" w:ascii="Times New Roman" w:hAnsi="Times New Roman" w:eastAsia="方正仿宋_GBK" w:cs="方正仿宋_GBK"/>
          <w:color w:val="000000" w:themeColor="text1"/>
          <w:sz w:val="32"/>
          <w:szCs w:val="32"/>
          <w:lang w:eastAsia="zh-CN"/>
        </w:rPr>
        <w:t>。政府采购支出授于中小企业合同金额</w:t>
      </w:r>
      <w:r>
        <w:rPr>
          <w:rFonts w:hint="eastAsia" w:ascii="Times New Roman" w:hAnsi="Times New Roman" w:eastAsia="方正仿宋_GBK" w:cs="方正仿宋_GBK"/>
          <w:color w:val="000000" w:themeColor="text1"/>
          <w:sz w:val="32"/>
          <w:szCs w:val="32"/>
          <w:lang w:val="en-US" w:eastAsia="zh-CN"/>
        </w:rPr>
        <w:t>83.95万元，</w:t>
      </w:r>
      <w:r>
        <w:rPr>
          <w:rFonts w:hint="eastAsia" w:ascii="Times New Roman" w:hAnsi="Times New Roman" w:eastAsia="方正仿宋_GBK" w:cs="方正仿宋_GBK"/>
          <w:color w:val="000000" w:themeColor="text1"/>
          <w:sz w:val="32"/>
          <w:szCs w:val="32"/>
          <w:lang w:eastAsia="zh-CN"/>
        </w:rPr>
        <w:t>占比为</w:t>
      </w:r>
      <w:r>
        <w:rPr>
          <w:rFonts w:hint="eastAsia" w:ascii="Times New Roman" w:hAnsi="Times New Roman" w:eastAsia="方正仿宋_GBK" w:cs="方正仿宋_GBK"/>
          <w:color w:val="000000" w:themeColor="text1"/>
          <w:sz w:val="32"/>
          <w:szCs w:val="32"/>
          <w:lang w:val="en-US" w:eastAsia="zh-CN"/>
        </w:rPr>
        <w:t>100%。</w:t>
      </w:r>
    </w:p>
    <w:p>
      <w:pPr>
        <w:pStyle w:val="10"/>
        <w:autoSpaceDE/>
        <w:autoSpaceDN/>
        <w:adjustRightInd/>
        <w:spacing w:line="600" w:lineRule="exact"/>
        <w:ind w:firstLine="640" w:firstLineChars="200"/>
        <w:jc w:val="both"/>
        <w:outlineLvl w:val="0"/>
        <w:rPr>
          <w:rFonts w:ascii="方正黑体_GBK" w:hAnsi="Times New Roman" w:eastAsia="方正黑体_GBK" w:cs="Times New Roman"/>
          <w:sz w:val="32"/>
          <w:szCs w:val="32"/>
        </w:rPr>
      </w:pPr>
      <w:r>
        <w:rPr>
          <w:rFonts w:hint="eastAsia" w:ascii="方正黑体_GBK" w:hAnsi="Times New Roman" w:eastAsia="方正黑体_GBK" w:cs="方正黑体_GBK"/>
          <w:sz w:val="32"/>
          <w:szCs w:val="32"/>
        </w:rPr>
        <w:t>十二、关于国有资产占用情况说明</w:t>
      </w:r>
    </w:p>
    <w:p>
      <w:pPr>
        <w:pStyle w:val="10"/>
        <w:autoSpaceDE/>
        <w:autoSpaceDN/>
        <w:adjustRightInd/>
        <w:spacing w:line="60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截至</w:t>
      </w:r>
      <w:r>
        <w:rPr>
          <w:rFonts w:ascii="Times New Roman" w:hAnsi="Times New Roman" w:eastAsia="方正仿宋_GBK" w:cs="Times New Roman"/>
          <w:sz w:val="32"/>
          <w:szCs w:val="32"/>
        </w:rPr>
        <w:t>2020</w:t>
      </w:r>
      <w:r>
        <w:rPr>
          <w:rFonts w:hint="eastAsia" w:ascii="Times New Roman" w:hAnsi="Times New Roman" w:eastAsia="方正仿宋_GBK" w:cs="方正仿宋_GBK"/>
          <w:sz w:val="32"/>
          <w:szCs w:val="32"/>
        </w:rPr>
        <w:t>年</w:t>
      </w:r>
      <w:r>
        <w:rPr>
          <w:rFonts w:ascii="Times New Roman" w:hAnsi="Times New Roman" w:eastAsia="方正仿宋_GBK" w:cs="Times New Roman"/>
          <w:sz w:val="32"/>
          <w:szCs w:val="32"/>
        </w:rPr>
        <w:t>12</w:t>
      </w:r>
      <w:r>
        <w:rPr>
          <w:rFonts w:hint="eastAsia" w:ascii="Times New Roman" w:hAnsi="Times New Roman" w:eastAsia="方正仿宋_GBK" w:cs="方正仿宋_GBK"/>
          <w:sz w:val="32"/>
          <w:szCs w:val="32"/>
        </w:rPr>
        <w:t>月</w:t>
      </w:r>
      <w:r>
        <w:rPr>
          <w:rFonts w:ascii="Times New Roman" w:hAnsi="Times New Roman" w:eastAsia="方正仿宋_GBK" w:cs="Times New Roman"/>
          <w:sz w:val="32"/>
          <w:szCs w:val="32"/>
        </w:rPr>
        <w:t>31</w:t>
      </w:r>
      <w:r>
        <w:rPr>
          <w:rFonts w:hint="eastAsia" w:ascii="Times New Roman" w:hAnsi="Times New Roman" w:eastAsia="方正仿宋_GBK" w:cs="方正仿宋_GBK"/>
          <w:sz w:val="32"/>
          <w:szCs w:val="32"/>
        </w:rPr>
        <w:t>日，本单位共有车辆</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辆，其中，主要领导干部用车</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辆，机要通信用车</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辆、应急保障用车</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辆、执法执勤用车</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辆、特种专业技术用车</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辆、其他用车</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辆；单位价值</w:t>
      </w:r>
      <w:r>
        <w:rPr>
          <w:rFonts w:ascii="Times New Roman" w:hAnsi="Times New Roman" w:eastAsia="方正仿宋_GBK" w:cs="Times New Roman"/>
          <w:sz w:val="32"/>
          <w:szCs w:val="32"/>
        </w:rPr>
        <w:t>50</w:t>
      </w:r>
      <w:r>
        <w:rPr>
          <w:rFonts w:hint="eastAsia" w:ascii="Times New Roman" w:hAnsi="Times New Roman" w:eastAsia="方正仿宋_GBK" w:cs="方正仿宋_GBK"/>
          <w:sz w:val="32"/>
          <w:szCs w:val="32"/>
        </w:rPr>
        <w:t>万元以上通用设备</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台（套）；单位价值</w:t>
      </w:r>
      <w:r>
        <w:rPr>
          <w:rFonts w:ascii="Times New Roman" w:hAnsi="Times New Roman" w:eastAsia="方正仿宋_GBK" w:cs="Times New Roman"/>
          <w:sz w:val="32"/>
          <w:szCs w:val="32"/>
        </w:rPr>
        <w:t>100</w:t>
      </w:r>
      <w:r>
        <w:rPr>
          <w:rFonts w:hint="eastAsia" w:ascii="Times New Roman" w:hAnsi="Times New Roman" w:eastAsia="方正仿宋_GBK" w:cs="方正仿宋_GBK"/>
          <w:sz w:val="32"/>
          <w:szCs w:val="32"/>
        </w:rPr>
        <w:t>万元以上专用设备</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台（套）。</w:t>
      </w:r>
    </w:p>
    <w:p>
      <w:pPr>
        <w:pStyle w:val="10"/>
        <w:autoSpaceDE/>
        <w:autoSpaceDN/>
        <w:adjustRightInd/>
        <w:spacing w:line="600" w:lineRule="exact"/>
        <w:ind w:firstLine="640" w:firstLineChars="200"/>
        <w:jc w:val="both"/>
        <w:outlineLvl w:val="0"/>
        <w:rPr>
          <w:rFonts w:ascii="方正黑体_GBK" w:hAnsi="Times New Roman" w:eastAsia="方正黑体_GBK" w:cs="Times New Roman"/>
          <w:sz w:val="32"/>
          <w:szCs w:val="32"/>
        </w:rPr>
      </w:pPr>
      <w:r>
        <w:rPr>
          <w:rFonts w:hint="eastAsia" w:ascii="方正黑体_GBK" w:hAnsi="Times New Roman" w:eastAsia="方正黑体_GBK" w:cs="方正黑体_GBK"/>
          <w:sz w:val="32"/>
          <w:szCs w:val="32"/>
        </w:rPr>
        <w:t>十三、关于</w:t>
      </w:r>
      <w:r>
        <w:rPr>
          <w:rFonts w:ascii="方正黑体_GBK" w:hAnsi="Times New Roman" w:eastAsia="方正黑体_GBK" w:cs="方正黑体_GBK"/>
          <w:sz w:val="32"/>
          <w:szCs w:val="32"/>
        </w:rPr>
        <w:t>2020</w:t>
      </w:r>
      <w:r>
        <w:rPr>
          <w:rFonts w:hint="eastAsia" w:ascii="方正黑体_GBK" w:hAnsi="Times New Roman" w:eastAsia="方正黑体_GBK" w:cs="方正黑体_GBK"/>
          <w:sz w:val="32"/>
          <w:szCs w:val="32"/>
        </w:rPr>
        <w:t>年度预算绩效情况的说明</w:t>
      </w:r>
    </w:p>
    <w:p>
      <w:pPr>
        <w:pStyle w:val="10"/>
        <w:autoSpaceDE/>
        <w:autoSpaceDN/>
        <w:adjustRightInd/>
        <w:spacing w:line="600" w:lineRule="exact"/>
        <w:ind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湖南省质量技术监督局信息中心因</w:t>
      </w:r>
      <w:r>
        <w:rPr>
          <w:rFonts w:ascii="Times New Roman" w:hAnsi="Times New Roman" w:eastAsia="方正仿宋_GBK" w:cs="Times New Roman"/>
          <w:sz w:val="32"/>
          <w:szCs w:val="32"/>
        </w:rPr>
        <w:t>2020</w:t>
      </w:r>
      <w:r>
        <w:rPr>
          <w:rFonts w:hint="eastAsia" w:ascii="Times New Roman" w:hAnsi="Times New Roman" w:eastAsia="方正仿宋_GBK" w:cs="方正仿宋_GBK"/>
          <w:sz w:val="32"/>
          <w:szCs w:val="32"/>
        </w:rPr>
        <w:t>年无项目经费，故没有开展部门预算绩效管理、绩效目标和绩效评价报告等相关工作。</w:t>
      </w:r>
    </w:p>
    <w:p>
      <w:pPr>
        <w:pStyle w:val="10"/>
        <w:autoSpaceDE/>
        <w:autoSpaceDN/>
        <w:adjustRightInd/>
        <w:spacing w:line="600" w:lineRule="exact"/>
        <w:ind w:firstLine="640" w:firstLineChars="200"/>
        <w:jc w:val="both"/>
        <w:rPr>
          <w:rFonts w:hint="eastAsia" w:ascii="Times New Roman" w:hAnsi="Times New Roman" w:eastAsia="方正仿宋_GBK" w:cs="方正仿宋_GBK"/>
          <w:sz w:val="32"/>
          <w:szCs w:val="32"/>
        </w:rPr>
      </w:pPr>
    </w:p>
    <w:p>
      <w:pPr>
        <w:pStyle w:val="10"/>
        <w:autoSpaceDE/>
        <w:autoSpaceDN/>
        <w:adjustRightInd/>
        <w:spacing w:line="600" w:lineRule="exact"/>
        <w:ind w:firstLine="640" w:firstLineChars="200"/>
        <w:jc w:val="both"/>
        <w:rPr>
          <w:rFonts w:hint="eastAsia" w:ascii="Times New Roman" w:hAnsi="Times New Roman" w:eastAsia="方正仿宋_GBK" w:cs="方正仿宋_GBK"/>
          <w:sz w:val="32"/>
          <w:szCs w:val="32"/>
        </w:rPr>
      </w:pPr>
    </w:p>
    <w:p>
      <w:pPr>
        <w:pStyle w:val="10"/>
        <w:autoSpaceDE/>
        <w:autoSpaceDN/>
        <w:adjustRightInd/>
        <w:spacing w:line="600" w:lineRule="exact"/>
        <w:ind w:firstLine="640" w:firstLineChars="200"/>
        <w:jc w:val="both"/>
        <w:rPr>
          <w:rFonts w:hint="eastAsia" w:ascii="Times New Roman" w:hAnsi="Times New Roman" w:eastAsia="方正仿宋_GBK" w:cs="方正仿宋_GBK"/>
          <w:sz w:val="32"/>
          <w:szCs w:val="32"/>
        </w:rPr>
      </w:pPr>
    </w:p>
    <w:p>
      <w:pPr>
        <w:pStyle w:val="10"/>
        <w:autoSpaceDE/>
        <w:autoSpaceDN/>
        <w:adjustRightInd/>
        <w:spacing w:line="600" w:lineRule="exact"/>
        <w:ind w:firstLine="640" w:firstLineChars="200"/>
        <w:jc w:val="both"/>
        <w:rPr>
          <w:rFonts w:hint="eastAsia" w:ascii="Times New Roman" w:hAnsi="Times New Roman" w:eastAsia="方正仿宋_GBK" w:cs="方正仿宋_GBK"/>
          <w:sz w:val="32"/>
          <w:szCs w:val="32"/>
        </w:rPr>
      </w:pPr>
    </w:p>
    <w:p>
      <w:pPr>
        <w:pStyle w:val="10"/>
        <w:autoSpaceDE/>
        <w:autoSpaceDN/>
        <w:adjustRightInd/>
        <w:spacing w:line="600" w:lineRule="exact"/>
        <w:ind w:firstLine="640" w:firstLineChars="200"/>
        <w:jc w:val="both"/>
        <w:rPr>
          <w:rFonts w:hint="eastAsia" w:ascii="Times New Roman" w:hAnsi="Times New Roman" w:eastAsia="方正仿宋_GBK" w:cs="方正仿宋_GBK"/>
          <w:sz w:val="32"/>
          <w:szCs w:val="32"/>
        </w:rPr>
      </w:pPr>
    </w:p>
    <w:p>
      <w:pPr>
        <w:pStyle w:val="10"/>
        <w:autoSpaceDE/>
        <w:autoSpaceDN/>
        <w:adjustRightInd/>
        <w:spacing w:line="600" w:lineRule="exact"/>
        <w:ind w:firstLine="640" w:firstLineChars="200"/>
        <w:jc w:val="both"/>
        <w:rPr>
          <w:rFonts w:hint="eastAsia" w:ascii="Times New Roman" w:hAnsi="Times New Roman" w:eastAsia="方正仿宋_GBK" w:cs="方正仿宋_GBK"/>
          <w:sz w:val="32"/>
          <w:szCs w:val="32"/>
        </w:rPr>
      </w:pPr>
    </w:p>
    <w:p>
      <w:pPr>
        <w:pStyle w:val="10"/>
        <w:autoSpaceDE/>
        <w:autoSpaceDN/>
        <w:adjustRightInd/>
        <w:spacing w:line="600" w:lineRule="exact"/>
        <w:ind w:firstLine="640" w:firstLineChars="200"/>
        <w:jc w:val="both"/>
        <w:rPr>
          <w:rFonts w:hint="eastAsia" w:ascii="Times New Roman" w:hAnsi="Times New Roman" w:eastAsia="方正仿宋_GBK" w:cs="方正仿宋_GBK"/>
          <w:sz w:val="32"/>
          <w:szCs w:val="32"/>
        </w:rPr>
      </w:pPr>
    </w:p>
    <w:p>
      <w:pPr>
        <w:pStyle w:val="10"/>
        <w:autoSpaceDE/>
        <w:autoSpaceDN/>
        <w:adjustRightInd/>
        <w:spacing w:line="600" w:lineRule="exact"/>
        <w:ind w:firstLine="640" w:firstLineChars="200"/>
        <w:jc w:val="both"/>
        <w:rPr>
          <w:rFonts w:hint="eastAsia" w:ascii="Times New Roman" w:hAnsi="Times New Roman" w:eastAsia="方正仿宋_GBK" w:cs="方正仿宋_GBK"/>
          <w:sz w:val="32"/>
          <w:szCs w:val="32"/>
        </w:rPr>
      </w:pPr>
    </w:p>
    <w:p>
      <w:pPr>
        <w:pStyle w:val="10"/>
        <w:autoSpaceDE/>
        <w:autoSpaceDN/>
        <w:adjustRightInd/>
        <w:spacing w:line="600" w:lineRule="exact"/>
        <w:ind w:firstLine="640" w:firstLineChars="200"/>
        <w:jc w:val="both"/>
        <w:rPr>
          <w:rFonts w:hint="eastAsia" w:ascii="Times New Roman" w:hAnsi="Times New Roman" w:eastAsia="方正仿宋_GBK" w:cs="方正仿宋_GBK"/>
          <w:sz w:val="32"/>
          <w:szCs w:val="32"/>
        </w:rPr>
      </w:pPr>
    </w:p>
    <w:p>
      <w:pPr>
        <w:pStyle w:val="10"/>
        <w:autoSpaceDE/>
        <w:autoSpaceDN/>
        <w:adjustRightInd/>
        <w:spacing w:line="600" w:lineRule="exact"/>
        <w:ind w:firstLine="640" w:firstLineChars="200"/>
        <w:jc w:val="both"/>
        <w:rPr>
          <w:rFonts w:hint="eastAsia" w:ascii="Times New Roman" w:hAnsi="Times New Roman" w:eastAsia="方正仿宋_GBK" w:cs="方正仿宋_GBK"/>
          <w:sz w:val="32"/>
          <w:szCs w:val="32"/>
        </w:rPr>
      </w:pPr>
    </w:p>
    <w:p>
      <w:pPr>
        <w:pStyle w:val="10"/>
        <w:autoSpaceDE/>
        <w:autoSpaceDN/>
        <w:adjustRightInd/>
        <w:spacing w:line="600" w:lineRule="exact"/>
        <w:ind w:firstLine="640" w:firstLineChars="200"/>
        <w:jc w:val="both"/>
        <w:rPr>
          <w:rFonts w:hint="eastAsia" w:ascii="Times New Roman" w:hAnsi="Times New Roman" w:eastAsia="方正仿宋_GBK" w:cs="方正仿宋_GBK"/>
          <w:sz w:val="32"/>
          <w:szCs w:val="32"/>
        </w:rPr>
      </w:pPr>
    </w:p>
    <w:p>
      <w:pPr>
        <w:pStyle w:val="10"/>
        <w:widowControl w:val="0"/>
        <w:numPr>
          <w:ilvl w:val="0"/>
          <w:numId w:val="0"/>
        </w:numPr>
        <w:autoSpaceDE/>
        <w:autoSpaceDN/>
        <w:adjustRightInd/>
        <w:spacing w:line="600" w:lineRule="exact"/>
        <w:jc w:val="both"/>
        <w:outlineLvl w:val="0"/>
        <w:rPr>
          <w:rFonts w:hint="eastAsia" w:ascii="方正黑体_GBK" w:hAnsi="Times New Roman" w:eastAsia="方正黑体_GBK" w:cs="方正黑体_GBK"/>
          <w:sz w:val="32"/>
          <w:szCs w:val="32"/>
          <w:lang w:val="en-US" w:eastAsia="zh-CN"/>
        </w:rPr>
      </w:pPr>
    </w:p>
    <w:p>
      <w:pPr>
        <w:pStyle w:val="10"/>
        <w:widowControl w:val="0"/>
        <w:numPr>
          <w:ilvl w:val="0"/>
          <w:numId w:val="0"/>
        </w:numPr>
        <w:autoSpaceDE/>
        <w:autoSpaceDN/>
        <w:adjustRightInd/>
        <w:spacing w:line="600" w:lineRule="exact"/>
        <w:jc w:val="both"/>
        <w:outlineLvl w:val="0"/>
        <w:rPr>
          <w:rFonts w:hint="eastAsia" w:ascii="方正黑体_GBK" w:hAnsi="Times New Roman" w:eastAsia="方正黑体_GBK" w:cs="方正黑体_GBK"/>
          <w:sz w:val="32"/>
          <w:szCs w:val="32"/>
          <w:lang w:val="en-US" w:eastAsia="zh-CN"/>
        </w:rPr>
      </w:pPr>
    </w:p>
    <w:p>
      <w:pPr>
        <w:pStyle w:val="10"/>
        <w:widowControl w:val="0"/>
        <w:numPr>
          <w:ilvl w:val="0"/>
          <w:numId w:val="0"/>
        </w:numPr>
        <w:autoSpaceDE/>
        <w:autoSpaceDN/>
        <w:adjustRightInd/>
        <w:spacing w:line="600" w:lineRule="exact"/>
        <w:jc w:val="both"/>
        <w:outlineLvl w:val="0"/>
        <w:rPr>
          <w:rFonts w:hint="eastAsia" w:ascii="方正黑体_GBK" w:hAnsi="Times New Roman" w:eastAsia="方正黑体_GBK" w:cs="方正黑体_GBK"/>
          <w:sz w:val="32"/>
          <w:szCs w:val="32"/>
          <w:lang w:val="en-US" w:eastAsia="zh-CN"/>
        </w:rPr>
      </w:pPr>
    </w:p>
    <w:p>
      <w:pPr>
        <w:pStyle w:val="10"/>
        <w:widowControl w:val="0"/>
        <w:numPr>
          <w:ilvl w:val="0"/>
          <w:numId w:val="0"/>
        </w:numPr>
        <w:autoSpaceDE/>
        <w:autoSpaceDN/>
        <w:adjustRightInd/>
        <w:spacing w:line="600" w:lineRule="exact"/>
        <w:jc w:val="both"/>
        <w:outlineLvl w:val="0"/>
        <w:rPr>
          <w:rFonts w:hint="eastAsia" w:ascii="方正黑体_GBK" w:hAnsi="Times New Roman" w:eastAsia="方正黑体_GBK" w:cs="方正黑体_GBK"/>
          <w:sz w:val="32"/>
          <w:szCs w:val="32"/>
          <w:lang w:val="en-US" w:eastAsia="zh-CN"/>
        </w:rPr>
      </w:pPr>
    </w:p>
    <w:p>
      <w:pPr>
        <w:pStyle w:val="10"/>
        <w:widowControl w:val="0"/>
        <w:numPr>
          <w:ilvl w:val="0"/>
          <w:numId w:val="0"/>
        </w:numPr>
        <w:autoSpaceDE/>
        <w:autoSpaceDN/>
        <w:adjustRightInd/>
        <w:spacing w:line="600" w:lineRule="exact"/>
        <w:jc w:val="both"/>
        <w:outlineLvl w:val="0"/>
        <w:rPr>
          <w:rFonts w:hint="eastAsia" w:ascii="方正黑体_GBK" w:hAnsi="Times New Roman" w:eastAsia="方正黑体_GBK" w:cs="方正黑体_GBK"/>
          <w:sz w:val="32"/>
          <w:szCs w:val="32"/>
          <w:lang w:val="en-US" w:eastAsia="zh-CN"/>
        </w:rPr>
      </w:pPr>
    </w:p>
    <w:p>
      <w:pPr>
        <w:pStyle w:val="10"/>
        <w:widowControl w:val="0"/>
        <w:numPr>
          <w:ilvl w:val="0"/>
          <w:numId w:val="0"/>
        </w:numPr>
        <w:autoSpaceDE/>
        <w:autoSpaceDN/>
        <w:adjustRightInd/>
        <w:spacing w:line="600" w:lineRule="exact"/>
        <w:jc w:val="both"/>
        <w:outlineLvl w:val="0"/>
        <w:rPr>
          <w:rFonts w:hint="eastAsia" w:ascii="方正黑体_GBK" w:hAnsi="Times New Roman" w:eastAsia="方正黑体_GBK" w:cs="方正黑体_GBK"/>
          <w:sz w:val="32"/>
          <w:szCs w:val="32"/>
          <w:lang w:val="en-US" w:eastAsia="zh-CN"/>
        </w:rPr>
      </w:pPr>
    </w:p>
    <w:p>
      <w:pPr>
        <w:pStyle w:val="10"/>
        <w:widowControl w:val="0"/>
        <w:numPr>
          <w:ilvl w:val="0"/>
          <w:numId w:val="0"/>
        </w:numPr>
        <w:autoSpaceDE/>
        <w:autoSpaceDN/>
        <w:adjustRightInd/>
        <w:spacing w:line="600" w:lineRule="exact"/>
        <w:jc w:val="both"/>
        <w:outlineLvl w:val="0"/>
        <w:rPr>
          <w:rFonts w:hint="eastAsia" w:ascii="方正黑体_GBK" w:hAnsi="Times New Roman" w:eastAsia="方正黑体_GBK" w:cs="方正黑体_GBK"/>
          <w:sz w:val="32"/>
          <w:szCs w:val="32"/>
          <w:lang w:val="en-US" w:eastAsia="zh-CN"/>
        </w:rPr>
      </w:pPr>
    </w:p>
    <w:p>
      <w:pPr>
        <w:pStyle w:val="10"/>
        <w:widowControl w:val="0"/>
        <w:numPr>
          <w:ilvl w:val="0"/>
          <w:numId w:val="0"/>
        </w:numPr>
        <w:autoSpaceDE/>
        <w:autoSpaceDN/>
        <w:adjustRightInd/>
        <w:spacing w:line="600" w:lineRule="exact"/>
        <w:jc w:val="both"/>
        <w:outlineLvl w:val="0"/>
        <w:rPr>
          <w:rFonts w:hint="eastAsia" w:ascii="方正黑体_GBK" w:hAnsi="Times New Roman" w:eastAsia="方正黑体_GBK" w:cs="方正黑体_GBK"/>
          <w:sz w:val="32"/>
          <w:szCs w:val="32"/>
          <w:lang w:val="en-US" w:eastAsia="zh-CN"/>
        </w:rPr>
      </w:pPr>
    </w:p>
    <w:p>
      <w:pPr>
        <w:pStyle w:val="10"/>
        <w:jc w:val="center"/>
        <w:rPr>
          <w:rFonts w:cs="Times New Roman"/>
          <w:sz w:val="52"/>
          <w:szCs w:val="52"/>
        </w:rPr>
      </w:pPr>
      <w:r>
        <w:rPr>
          <w:rFonts w:hint="eastAsia"/>
          <w:sz w:val="52"/>
          <w:szCs w:val="52"/>
        </w:rPr>
        <w:t>第</w:t>
      </w:r>
      <w:r>
        <w:rPr>
          <w:rFonts w:hint="eastAsia"/>
          <w:sz w:val="52"/>
          <w:szCs w:val="52"/>
          <w:lang w:eastAsia="zh-CN"/>
        </w:rPr>
        <w:t>四</w:t>
      </w:r>
      <w:r>
        <w:rPr>
          <w:rFonts w:hint="eastAsia"/>
          <w:sz w:val="52"/>
          <w:szCs w:val="52"/>
        </w:rPr>
        <w:t>部分</w:t>
      </w:r>
    </w:p>
    <w:p>
      <w:pPr>
        <w:pStyle w:val="10"/>
        <w:widowControl w:val="0"/>
        <w:numPr>
          <w:ilvl w:val="0"/>
          <w:numId w:val="0"/>
        </w:numPr>
        <w:autoSpaceDE/>
        <w:autoSpaceDN/>
        <w:adjustRightInd/>
        <w:spacing w:line="600" w:lineRule="exact"/>
        <w:ind w:firstLine="3120" w:firstLineChars="600"/>
        <w:jc w:val="both"/>
        <w:outlineLvl w:val="0"/>
        <w:rPr>
          <w:rFonts w:hint="eastAsia" w:ascii="方正黑体_GBK" w:hAnsi="Times New Roman" w:eastAsia="方正黑体_GBK" w:cs="方正黑体_GBK"/>
          <w:sz w:val="32"/>
          <w:szCs w:val="32"/>
          <w:lang w:val="en-US" w:eastAsia="zh-CN"/>
        </w:rPr>
      </w:pPr>
      <w:r>
        <w:rPr>
          <w:rFonts w:hint="eastAsia" w:eastAsia="方正黑体_GBK"/>
          <w:sz w:val="52"/>
          <w:szCs w:val="52"/>
          <w:lang w:eastAsia="zh-CN"/>
        </w:rPr>
        <w:t>名</w:t>
      </w:r>
      <w:r>
        <w:rPr>
          <w:rFonts w:hint="eastAsia" w:eastAsia="方正黑体_GBK"/>
          <w:sz w:val="52"/>
          <w:szCs w:val="52"/>
          <w:lang w:val="en-US" w:eastAsia="zh-CN"/>
        </w:rPr>
        <w:t xml:space="preserve"> </w:t>
      </w:r>
      <w:r>
        <w:rPr>
          <w:rFonts w:hint="eastAsia" w:eastAsia="方正黑体_GBK"/>
          <w:sz w:val="52"/>
          <w:szCs w:val="52"/>
          <w:lang w:eastAsia="zh-CN"/>
        </w:rPr>
        <w:t>词</w:t>
      </w:r>
      <w:r>
        <w:rPr>
          <w:rFonts w:hint="eastAsia" w:eastAsia="方正黑体_GBK"/>
          <w:sz w:val="52"/>
          <w:szCs w:val="52"/>
          <w:lang w:val="en-US" w:eastAsia="zh-CN"/>
        </w:rPr>
        <w:t xml:space="preserve"> </w:t>
      </w:r>
      <w:r>
        <w:rPr>
          <w:rFonts w:hint="eastAsia" w:eastAsia="方正黑体_GBK"/>
          <w:sz w:val="52"/>
          <w:szCs w:val="52"/>
          <w:lang w:eastAsia="zh-CN"/>
        </w:rPr>
        <w:t>解</w:t>
      </w:r>
      <w:r>
        <w:rPr>
          <w:rFonts w:hint="eastAsia" w:eastAsia="方正黑体_GBK"/>
          <w:sz w:val="52"/>
          <w:szCs w:val="52"/>
          <w:lang w:val="en-US" w:eastAsia="zh-CN"/>
        </w:rPr>
        <w:t xml:space="preserve"> </w:t>
      </w:r>
      <w:r>
        <w:rPr>
          <w:rFonts w:hint="eastAsia" w:eastAsia="方正黑体_GBK"/>
          <w:sz w:val="52"/>
          <w:szCs w:val="52"/>
          <w:lang w:eastAsia="zh-CN"/>
        </w:rPr>
        <w:t>释</w:t>
      </w:r>
    </w:p>
    <w:p>
      <w:pPr>
        <w:pStyle w:val="10"/>
        <w:widowControl w:val="0"/>
        <w:numPr>
          <w:ilvl w:val="0"/>
          <w:numId w:val="0"/>
        </w:numPr>
        <w:autoSpaceDE/>
        <w:autoSpaceDN/>
        <w:adjustRightInd/>
        <w:spacing w:line="600" w:lineRule="exact"/>
        <w:jc w:val="both"/>
        <w:outlineLvl w:val="0"/>
        <w:rPr>
          <w:rFonts w:hint="eastAsia" w:ascii="方正黑体_GBK" w:hAnsi="Times New Roman" w:eastAsia="方正黑体_GBK" w:cs="方正黑体_GBK"/>
          <w:sz w:val="32"/>
          <w:szCs w:val="32"/>
          <w:lang w:val="en-US" w:eastAsia="zh-CN"/>
        </w:rPr>
      </w:pPr>
    </w:p>
    <w:p>
      <w:pPr>
        <w:pStyle w:val="10"/>
        <w:widowControl w:val="0"/>
        <w:numPr>
          <w:ilvl w:val="0"/>
          <w:numId w:val="0"/>
        </w:numPr>
        <w:autoSpaceDE/>
        <w:autoSpaceDN/>
        <w:adjustRightInd/>
        <w:spacing w:line="600" w:lineRule="exact"/>
        <w:jc w:val="both"/>
        <w:outlineLvl w:val="0"/>
        <w:rPr>
          <w:rFonts w:hint="eastAsia" w:ascii="方正黑体_GBK" w:hAnsi="Times New Roman" w:eastAsia="方正黑体_GBK" w:cs="方正黑体_GBK"/>
          <w:sz w:val="32"/>
          <w:szCs w:val="32"/>
          <w:lang w:val="en-US" w:eastAsia="zh-CN"/>
        </w:rPr>
      </w:pPr>
    </w:p>
    <w:p>
      <w:pPr>
        <w:pStyle w:val="10"/>
        <w:widowControl w:val="0"/>
        <w:numPr>
          <w:ilvl w:val="0"/>
          <w:numId w:val="0"/>
        </w:numPr>
        <w:autoSpaceDE/>
        <w:autoSpaceDN/>
        <w:adjustRightInd/>
        <w:spacing w:line="600" w:lineRule="exact"/>
        <w:jc w:val="both"/>
        <w:outlineLvl w:val="0"/>
        <w:rPr>
          <w:rFonts w:hint="eastAsia" w:ascii="方正黑体_GBK" w:hAnsi="Times New Roman" w:eastAsia="方正黑体_GBK" w:cs="方正黑体_GBK"/>
          <w:sz w:val="32"/>
          <w:szCs w:val="32"/>
          <w:lang w:val="en-US" w:eastAsia="zh-CN"/>
        </w:rPr>
      </w:pPr>
    </w:p>
    <w:p>
      <w:pPr>
        <w:pStyle w:val="10"/>
        <w:widowControl w:val="0"/>
        <w:numPr>
          <w:ilvl w:val="0"/>
          <w:numId w:val="0"/>
        </w:numPr>
        <w:autoSpaceDE/>
        <w:autoSpaceDN/>
        <w:adjustRightInd/>
        <w:spacing w:line="600" w:lineRule="exact"/>
        <w:jc w:val="both"/>
        <w:outlineLvl w:val="0"/>
        <w:rPr>
          <w:rFonts w:hint="eastAsia" w:ascii="方正黑体_GBK" w:hAnsi="Times New Roman" w:eastAsia="方正黑体_GBK" w:cs="方正黑体_GBK"/>
          <w:sz w:val="32"/>
          <w:szCs w:val="32"/>
          <w:lang w:val="en-US" w:eastAsia="zh-CN"/>
        </w:rPr>
      </w:pPr>
    </w:p>
    <w:p>
      <w:pPr>
        <w:pStyle w:val="10"/>
        <w:widowControl w:val="0"/>
        <w:numPr>
          <w:ilvl w:val="0"/>
          <w:numId w:val="0"/>
        </w:numPr>
        <w:autoSpaceDE/>
        <w:autoSpaceDN/>
        <w:adjustRightInd/>
        <w:spacing w:line="600" w:lineRule="exact"/>
        <w:jc w:val="both"/>
        <w:outlineLvl w:val="0"/>
        <w:rPr>
          <w:rFonts w:hint="eastAsia" w:ascii="方正黑体_GBK" w:hAnsi="Times New Roman" w:eastAsia="方正黑体_GBK" w:cs="方正黑体_GBK"/>
          <w:sz w:val="32"/>
          <w:szCs w:val="32"/>
          <w:lang w:val="en-US" w:eastAsia="zh-CN"/>
        </w:rPr>
      </w:pPr>
    </w:p>
    <w:p>
      <w:pPr>
        <w:pStyle w:val="10"/>
        <w:widowControl w:val="0"/>
        <w:numPr>
          <w:ilvl w:val="0"/>
          <w:numId w:val="0"/>
        </w:numPr>
        <w:autoSpaceDE/>
        <w:autoSpaceDN/>
        <w:adjustRightInd/>
        <w:spacing w:line="600" w:lineRule="exact"/>
        <w:jc w:val="both"/>
        <w:outlineLvl w:val="0"/>
        <w:rPr>
          <w:rFonts w:hint="eastAsia" w:ascii="方正黑体_GBK" w:hAnsi="Times New Roman" w:eastAsia="方正黑体_GBK" w:cs="方正黑体_GBK"/>
          <w:sz w:val="32"/>
          <w:szCs w:val="32"/>
          <w:lang w:val="en-US" w:eastAsia="zh-CN"/>
        </w:rPr>
      </w:pPr>
    </w:p>
    <w:p>
      <w:pPr>
        <w:pStyle w:val="10"/>
        <w:widowControl w:val="0"/>
        <w:numPr>
          <w:ilvl w:val="0"/>
          <w:numId w:val="0"/>
        </w:numPr>
        <w:autoSpaceDE/>
        <w:autoSpaceDN/>
        <w:adjustRightInd/>
        <w:spacing w:line="600" w:lineRule="exact"/>
        <w:jc w:val="both"/>
        <w:outlineLvl w:val="0"/>
        <w:rPr>
          <w:rFonts w:hint="eastAsia" w:ascii="方正黑体_GBK" w:hAnsi="Times New Roman" w:eastAsia="方正黑体_GBK" w:cs="方正黑体_GBK"/>
          <w:sz w:val="32"/>
          <w:szCs w:val="32"/>
          <w:lang w:val="en-US" w:eastAsia="zh-CN"/>
        </w:rPr>
      </w:pPr>
    </w:p>
    <w:p>
      <w:pPr>
        <w:pStyle w:val="10"/>
        <w:widowControl w:val="0"/>
        <w:numPr>
          <w:ilvl w:val="0"/>
          <w:numId w:val="0"/>
        </w:numPr>
        <w:autoSpaceDE/>
        <w:autoSpaceDN/>
        <w:adjustRightInd/>
        <w:spacing w:line="600" w:lineRule="exact"/>
        <w:jc w:val="both"/>
        <w:outlineLvl w:val="0"/>
        <w:rPr>
          <w:rFonts w:hint="eastAsia" w:ascii="方正黑体_GBK" w:hAnsi="Times New Roman" w:eastAsia="方正黑体_GBK" w:cs="方正黑体_GBK"/>
          <w:sz w:val="32"/>
          <w:szCs w:val="32"/>
          <w:lang w:val="en-US" w:eastAsia="zh-CN"/>
        </w:rPr>
      </w:pPr>
    </w:p>
    <w:p>
      <w:pPr>
        <w:pStyle w:val="10"/>
        <w:widowControl w:val="0"/>
        <w:numPr>
          <w:ilvl w:val="0"/>
          <w:numId w:val="0"/>
        </w:numPr>
        <w:autoSpaceDE/>
        <w:autoSpaceDN/>
        <w:adjustRightInd/>
        <w:spacing w:line="600" w:lineRule="exact"/>
        <w:jc w:val="both"/>
        <w:outlineLvl w:val="0"/>
        <w:rPr>
          <w:rFonts w:hint="eastAsia" w:ascii="方正黑体_GBK" w:hAnsi="Times New Roman" w:eastAsia="方正黑体_GBK" w:cs="方正黑体_GBK"/>
          <w:sz w:val="32"/>
          <w:szCs w:val="32"/>
          <w:lang w:val="en-US" w:eastAsia="zh-CN"/>
        </w:rPr>
      </w:pPr>
    </w:p>
    <w:p>
      <w:pPr>
        <w:pStyle w:val="10"/>
        <w:widowControl w:val="0"/>
        <w:numPr>
          <w:ilvl w:val="0"/>
          <w:numId w:val="0"/>
        </w:numPr>
        <w:autoSpaceDE/>
        <w:autoSpaceDN/>
        <w:adjustRightInd/>
        <w:spacing w:line="600" w:lineRule="exact"/>
        <w:jc w:val="both"/>
        <w:outlineLvl w:val="0"/>
        <w:rPr>
          <w:rFonts w:hint="eastAsia" w:ascii="方正黑体_GBK" w:hAnsi="Times New Roman" w:eastAsia="方正黑体_GBK" w:cs="方正黑体_GBK"/>
          <w:sz w:val="32"/>
          <w:szCs w:val="32"/>
          <w:lang w:val="en-US" w:eastAsia="zh-CN"/>
        </w:rPr>
      </w:pPr>
    </w:p>
    <w:p>
      <w:pPr>
        <w:pStyle w:val="10"/>
        <w:widowControl w:val="0"/>
        <w:numPr>
          <w:ilvl w:val="0"/>
          <w:numId w:val="0"/>
        </w:numPr>
        <w:autoSpaceDE/>
        <w:autoSpaceDN/>
        <w:adjustRightInd/>
        <w:spacing w:line="600" w:lineRule="exact"/>
        <w:jc w:val="both"/>
        <w:outlineLvl w:val="0"/>
        <w:rPr>
          <w:rFonts w:hint="eastAsia" w:ascii="方正黑体_GBK" w:hAnsi="Times New Roman" w:eastAsia="方正黑体_GBK" w:cs="方正黑体_GBK"/>
          <w:sz w:val="32"/>
          <w:szCs w:val="32"/>
          <w:lang w:val="en-US" w:eastAsia="zh-CN"/>
        </w:rPr>
      </w:pPr>
    </w:p>
    <w:p>
      <w:pPr>
        <w:widowControl/>
        <w:spacing w:line="600" w:lineRule="exact"/>
        <w:ind w:firstLine="640" w:firstLineChars="200"/>
        <w:jc w:val="left"/>
        <w:rPr>
          <w:rFonts w:eastAsia="仿宋_GB2312"/>
          <w:kern w:val="0"/>
          <w:sz w:val="32"/>
          <w:szCs w:val="32"/>
        </w:rPr>
      </w:pPr>
      <w:r>
        <w:rPr>
          <w:rFonts w:hint="eastAsia" w:ascii="仿宋" w:hAnsi="仿宋" w:eastAsia="仿宋" w:cs="Times New Roman"/>
          <w:b/>
          <w:bCs/>
          <w:color w:val="000000"/>
          <w:kern w:val="0"/>
          <w:sz w:val="32"/>
          <w:szCs w:val="32"/>
        </w:rPr>
        <w:t>（一）一般公共预算财政拨款：</w:t>
      </w:r>
      <w:r>
        <w:rPr>
          <w:rFonts w:hint="eastAsia" w:ascii="仿宋" w:hAnsi="仿宋" w:eastAsia="仿宋" w:cs="Times New Roman"/>
          <w:color w:val="000000"/>
          <w:kern w:val="0"/>
          <w:sz w:val="32"/>
          <w:szCs w:val="32"/>
        </w:rPr>
        <w:t>本级财政部门当年拨付的财政预算资金。</w:t>
      </w:r>
    </w:p>
    <w:p>
      <w:pPr>
        <w:widowControl/>
        <w:spacing w:line="600" w:lineRule="exact"/>
        <w:ind w:firstLine="640" w:firstLineChars="200"/>
        <w:jc w:val="left"/>
        <w:rPr>
          <w:rFonts w:eastAsia="仿宋_GB2312"/>
          <w:kern w:val="0"/>
          <w:sz w:val="32"/>
          <w:szCs w:val="32"/>
        </w:rPr>
      </w:pPr>
      <w:r>
        <w:rPr>
          <w:rFonts w:hint="eastAsia" w:ascii="仿宋" w:hAnsi="仿宋" w:eastAsia="仿宋" w:cs="Times New Roman"/>
          <w:b/>
          <w:bCs/>
          <w:color w:val="000000"/>
          <w:kern w:val="0"/>
          <w:sz w:val="32"/>
          <w:szCs w:val="32"/>
        </w:rPr>
        <w:t>（二）其他收入：</w:t>
      </w:r>
      <w:r>
        <w:rPr>
          <w:rFonts w:hint="eastAsia" w:ascii="仿宋" w:hAnsi="仿宋" w:eastAsia="仿宋" w:cs="Times New Roman"/>
          <w:color w:val="000000"/>
          <w:kern w:val="0"/>
          <w:sz w:val="32"/>
          <w:szCs w:val="32"/>
        </w:rPr>
        <w:t>预算单位在“财政拨款、事业收入、经营收入、上级补助收入、附属单位缴款收入”等之外取得的各项收入。</w:t>
      </w:r>
    </w:p>
    <w:p>
      <w:pPr>
        <w:widowControl/>
        <w:spacing w:line="600" w:lineRule="exact"/>
        <w:ind w:firstLine="640" w:firstLineChars="200"/>
        <w:jc w:val="left"/>
        <w:rPr>
          <w:rFonts w:eastAsia="仿宋_GB2312"/>
          <w:kern w:val="0"/>
          <w:sz w:val="32"/>
          <w:szCs w:val="32"/>
        </w:rPr>
      </w:pPr>
      <w:r>
        <w:rPr>
          <w:rFonts w:hint="eastAsia" w:ascii="仿宋" w:hAnsi="仿宋" w:eastAsia="仿宋" w:cs="Times New Roman"/>
          <w:b/>
          <w:bCs/>
          <w:color w:val="000000"/>
          <w:kern w:val="0"/>
          <w:sz w:val="32"/>
          <w:szCs w:val="32"/>
        </w:rPr>
        <w:t>（三）基本支出：</w:t>
      </w:r>
      <w:r>
        <w:rPr>
          <w:rFonts w:hint="eastAsia" w:eastAsia="仿宋_GB2312"/>
          <w:kern w:val="0"/>
          <w:sz w:val="32"/>
          <w:szCs w:val="32"/>
        </w:rPr>
        <w:t>是预算</w:t>
      </w:r>
      <w:r>
        <w:rPr>
          <w:rFonts w:hint="eastAsia" w:ascii="仿宋" w:hAnsi="仿宋" w:eastAsia="仿宋" w:cs="Times New Roman"/>
          <w:color w:val="000000"/>
          <w:kern w:val="0"/>
          <w:sz w:val="32"/>
          <w:szCs w:val="32"/>
        </w:rPr>
        <w:t>单位为保障其正常运转，完成日常工作任务所发生的支出，包括人员支出和日常公用支出。</w:t>
      </w:r>
    </w:p>
    <w:p>
      <w:pPr>
        <w:widowControl/>
        <w:spacing w:line="600" w:lineRule="exact"/>
        <w:ind w:firstLine="640" w:firstLineChars="200"/>
        <w:jc w:val="left"/>
        <w:rPr>
          <w:rFonts w:eastAsia="仿宋_GB2312"/>
          <w:kern w:val="0"/>
          <w:sz w:val="32"/>
          <w:szCs w:val="32"/>
        </w:rPr>
      </w:pPr>
      <w:r>
        <w:rPr>
          <w:rFonts w:hint="eastAsia" w:ascii="仿宋" w:hAnsi="仿宋" w:eastAsia="仿宋" w:cs="Times New Roman"/>
          <w:b/>
          <w:bCs/>
          <w:color w:val="000000"/>
          <w:kern w:val="0"/>
          <w:sz w:val="32"/>
          <w:szCs w:val="32"/>
        </w:rPr>
        <w:t>（四）项目支出：</w:t>
      </w:r>
      <w:r>
        <w:rPr>
          <w:rFonts w:hint="eastAsia" w:eastAsia="仿宋_GB2312"/>
          <w:kern w:val="0"/>
          <w:sz w:val="32"/>
          <w:szCs w:val="32"/>
        </w:rPr>
        <w:t>是预算单位为完成其特定的行政工作任务或事业发展目标所发生的支出。</w:t>
      </w:r>
    </w:p>
    <w:p>
      <w:pPr>
        <w:widowControl/>
        <w:spacing w:line="600" w:lineRule="exact"/>
        <w:ind w:firstLine="640" w:firstLineChars="200"/>
        <w:jc w:val="left"/>
        <w:rPr>
          <w:rFonts w:eastAsia="仿宋_GB2312"/>
          <w:kern w:val="0"/>
          <w:sz w:val="32"/>
          <w:szCs w:val="32"/>
        </w:rPr>
      </w:pPr>
      <w:r>
        <w:rPr>
          <w:rFonts w:hint="eastAsia" w:ascii="仿宋" w:hAnsi="仿宋" w:eastAsia="仿宋" w:cs="Times New Roman"/>
          <w:b/>
          <w:bCs/>
          <w:color w:val="000000"/>
          <w:kern w:val="0"/>
          <w:sz w:val="32"/>
          <w:szCs w:val="32"/>
        </w:rPr>
        <w:t>（五）三公经费：</w:t>
      </w:r>
      <w:r>
        <w:rPr>
          <w:rFonts w:hint="eastAsia" w:eastAsia="仿宋_GB2312"/>
          <w:kern w:val="0"/>
          <w:sz w:val="32"/>
          <w:szCs w:val="32"/>
        </w:rPr>
        <w:t>政府部门用于财政拨款经费安排的因公出国（境）费用、公务用车购置及运行维护费用、公务接待费用。其中因公出国（境）费用反映单位公务出国（境）的住宿费、差旅费、伙食补助费、培训费等支出；公务用车购置及运行维护费用反映单位公务用车购置及维修费、燃料费、过路过桥费、保险费等支出；公务接待费反映单位按规定开支的各类公务接待（含外宾接待）支出。</w:t>
      </w:r>
    </w:p>
    <w:p>
      <w:pPr>
        <w:widowControl/>
        <w:spacing w:line="600" w:lineRule="exact"/>
        <w:ind w:firstLine="640" w:firstLineChars="200"/>
        <w:jc w:val="left"/>
        <w:rPr>
          <w:rFonts w:eastAsia="仿宋_GB2312"/>
          <w:kern w:val="0"/>
          <w:sz w:val="32"/>
          <w:szCs w:val="32"/>
        </w:rPr>
      </w:pPr>
      <w:r>
        <w:rPr>
          <w:rFonts w:hint="eastAsia" w:ascii="仿宋" w:hAnsi="仿宋" w:eastAsia="仿宋" w:cs="Times New Roman"/>
          <w:b/>
          <w:bCs/>
          <w:color w:val="000000"/>
          <w:kern w:val="0"/>
          <w:sz w:val="32"/>
          <w:szCs w:val="32"/>
        </w:rPr>
        <w:t>（六）机关运行经费：</w:t>
      </w:r>
      <w:r>
        <w:rPr>
          <w:rFonts w:hint="eastAsia" w:eastAsia="仿宋_GB2312"/>
          <w:kern w:val="0"/>
          <w:sz w:val="32"/>
          <w:szCs w:val="32"/>
        </w:rPr>
        <w:t>反映行政单位和参照公务员法管理事业单位履行一般行政管理职能、维持机关日常运转所必须的，用公共预算财政拨款开支的费用，包括办公及印刷费、水电费、邮电费、取暖费、交通费、差旅费、会议费、福利费、物业管理费、日常维修费、专用材料费、一般购置费等费用。</w:t>
      </w:r>
    </w:p>
    <w:p>
      <w:pPr>
        <w:pStyle w:val="10"/>
        <w:jc w:val="center"/>
        <w:rPr>
          <w:sz w:val="72"/>
          <w:szCs w:val="72"/>
        </w:rPr>
      </w:pPr>
    </w:p>
    <w:p>
      <w:pPr>
        <w:pStyle w:val="10"/>
        <w:numPr>
          <w:ilvl w:val="0"/>
          <w:numId w:val="0"/>
        </w:numPr>
        <w:autoSpaceDE/>
        <w:autoSpaceDN/>
        <w:adjustRightInd/>
        <w:spacing w:line="600" w:lineRule="exact"/>
        <w:jc w:val="both"/>
        <w:outlineLvl w:val="0"/>
        <w:rPr>
          <w:rFonts w:hint="default" w:ascii="方正黑体_GBK" w:hAnsi="Times New Roman" w:eastAsia="方正黑体_GBK" w:cs="方正黑体_GBK"/>
          <w:sz w:val="32"/>
          <w:szCs w:val="32"/>
          <w:lang w:val="en-US" w:eastAsia="zh-CN"/>
        </w:rPr>
      </w:pPr>
    </w:p>
    <w:sectPr>
      <w:pgSz w:w="11906" w:h="16838"/>
      <w:pgMar w:top="1985" w:right="1474" w:bottom="1474" w:left="147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3920C3"/>
    <w:multiLevelType w:val="multilevel"/>
    <w:tmpl w:val="5D3920C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6F9"/>
    <w:rsid w:val="000117CD"/>
    <w:rsid w:val="00016D00"/>
    <w:rsid w:val="000209C1"/>
    <w:rsid w:val="00021427"/>
    <w:rsid w:val="0002229B"/>
    <w:rsid w:val="000273BD"/>
    <w:rsid w:val="000415B7"/>
    <w:rsid w:val="00041E3F"/>
    <w:rsid w:val="00055DAA"/>
    <w:rsid w:val="00061F7B"/>
    <w:rsid w:val="000658A3"/>
    <w:rsid w:val="000736BF"/>
    <w:rsid w:val="00074155"/>
    <w:rsid w:val="00083EE6"/>
    <w:rsid w:val="00085A0B"/>
    <w:rsid w:val="000A3F69"/>
    <w:rsid w:val="000B6457"/>
    <w:rsid w:val="000D1399"/>
    <w:rsid w:val="000D5747"/>
    <w:rsid w:val="000E2055"/>
    <w:rsid w:val="00103957"/>
    <w:rsid w:val="00106824"/>
    <w:rsid w:val="00135626"/>
    <w:rsid w:val="001423B7"/>
    <w:rsid w:val="00152C6D"/>
    <w:rsid w:val="00162D39"/>
    <w:rsid w:val="001654B4"/>
    <w:rsid w:val="001678BD"/>
    <w:rsid w:val="00176C56"/>
    <w:rsid w:val="0019183B"/>
    <w:rsid w:val="001A67DB"/>
    <w:rsid w:val="001C3C29"/>
    <w:rsid w:val="001D51E5"/>
    <w:rsid w:val="001E080D"/>
    <w:rsid w:val="001E53D0"/>
    <w:rsid w:val="001F0C3B"/>
    <w:rsid w:val="00201D76"/>
    <w:rsid w:val="00202C82"/>
    <w:rsid w:val="00214427"/>
    <w:rsid w:val="00217802"/>
    <w:rsid w:val="00226CB7"/>
    <w:rsid w:val="00264552"/>
    <w:rsid w:val="00264EF9"/>
    <w:rsid w:val="00265724"/>
    <w:rsid w:val="0027426B"/>
    <w:rsid w:val="002B7FAC"/>
    <w:rsid w:val="002C0602"/>
    <w:rsid w:val="002D427A"/>
    <w:rsid w:val="002E0A30"/>
    <w:rsid w:val="002F51E3"/>
    <w:rsid w:val="003030E5"/>
    <w:rsid w:val="003130C4"/>
    <w:rsid w:val="00316C4B"/>
    <w:rsid w:val="0032192B"/>
    <w:rsid w:val="003377FE"/>
    <w:rsid w:val="003479BD"/>
    <w:rsid w:val="0037197D"/>
    <w:rsid w:val="003768D5"/>
    <w:rsid w:val="00382209"/>
    <w:rsid w:val="003C47E6"/>
    <w:rsid w:val="003C4FC2"/>
    <w:rsid w:val="003E7330"/>
    <w:rsid w:val="00416E61"/>
    <w:rsid w:val="0042790C"/>
    <w:rsid w:val="00442DCF"/>
    <w:rsid w:val="004506F9"/>
    <w:rsid w:val="004526DD"/>
    <w:rsid w:val="004574A8"/>
    <w:rsid w:val="004717A2"/>
    <w:rsid w:val="00473DF3"/>
    <w:rsid w:val="00487911"/>
    <w:rsid w:val="00491741"/>
    <w:rsid w:val="004A24AB"/>
    <w:rsid w:val="004C355F"/>
    <w:rsid w:val="004E4CD6"/>
    <w:rsid w:val="00500102"/>
    <w:rsid w:val="00500E5F"/>
    <w:rsid w:val="005122EF"/>
    <w:rsid w:val="0051441A"/>
    <w:rsid w:val="00515280"/>
    <w:rsid w:val="00517C33"/>
    <w:rsid w:val="005223BE"/>
    <w:rsid w:val="00523644"/>
    <w:rsid w:val="0054069E"/>
    <w:rsid w:val="005418DB"/>
    <w:rsid w:val="00544866"/>
    <w:rsid w:val="00550378"/>
    <w:rsid w:val="005767CC"/>
    <w:rsid w:val="00582523"/>
    <w:rsid w:val="00590D9F"/>
    <w:rsid w:val="00595D26"/>
    <w:rsid w:val="0059736C"/>
    <w:rsid w:val="005A53FA"/>
    <w:rsid w:val="005A74E6"/>
    <w:rsid w:val="005B404E"/>
    <w:rsid w:val="005D4D55"/>
    <w:rsid w:val="005E2CFB"/>
    <w:rsid w:val="005F1149"/>
    <w:rsid w:val="005F3D1C"/>
    <w:rsid w:val="00601220"/>
    <w:rsid w:val="0062378F"/>
    <w:rsid w:val="00641842"/>
    <w:rsid w:val="0064243D"/>
    <w:rsid w:val="00651EEC"/>
    <w:rsid w:val="00676563"/>
    <w:rsid w:val="00686673"/>
    <w:rsid w:val="00691E8C"/>
    <w:rsid w:val="00695907"/>
    <w:rsid w:val="006A22C4"/>
    <w:rsid w:val="006A351B"/>
    <w:rsid w:val="006B0422"/>
    <w:rsid w:val="006C1B53"/>
    <w:rsid w:val="006D0622"/>
    <w:rsid w:val="006D349A"/>
    <w:rsid w:val="006D7730"/>
    <w:rsid w:val="006E5284"/>
    <w:rsid w:val="006F3EB5"/>
    <w:rsid w:val="006F61D9"/>
    <w:rsid w:val="00702E34"/>
    <w:rsid w:val="00703689"/>
    <w:rsid w:val="00703D7B"/>
    <w:rsid w:val="00704395"/>
    <w:rsid w:val="00715A2C"/>
    <w:rsid w:val="00717621"/>
    <w:rsid w:val="00720FF1"/>
    <w:rsid w:val="00727A53"/>
    <w:rsid w:val="0075347A"/>
    <w:rsid w:val="00787B42"/>
    <w:rsid w:val="007B237D"/>
    <w:rsid w:val="007C4539"/>
    <w:rsid w:val="007D1EDC"/>
    <w:rsid w:val="007F3657"/>
    <w:rsid w:val="007F5588"/>
    <w:rsid w:val="00812ED5"/>
    <w:rsid w:val="008277D9"/>
    <w:rsid w:val="00836957"/>
    <w:rsid w:val="0084478C"/>
    <w:rsid w:val="00850636"/>
    <w:rsid w:val="008507B2"/>
    <w:rsid w:val="0086638C"/>
    <w:rsid w:val="008712FA"/>
    <w:rsid w:val="008A3E8D"/>
    <w:rsid w:val="008B1094"/>
    <w:rsid w:val="008F534A"/>
    <w:rsid w:val="009237C4"/>
    <w:rsid w:val="00944C48"/>
    <w:rsid w:val="00950252"/>
    <w:rsid w:val="00964887"/>
    <w:rsid w:val="00967F5D"/>
    <w:rsid w:val="00994E56"/>
    <w:rsid w:val="009A0F95"/>
    <w:rsid w:val="009A2199"/>
    <w:rsid w:val="009B3ADF"/>
    <w:rsid w:val="009C3B52"/>
    <w:rsid w:val="009E5B5F"/>
    <w:rsid w:val="009E6817"/>
    <w:rsid w:val="009E6E9A"/>
    <w:rsid w:val="00A01D2B"/>
    <w:rsid w:val="00A42218"/>
    <w:rsid w:val="00A45848"/>
    <w:rsid w:val="00A70249"/>
    <w:rsid w:val="00A70B02"/>
    <w:rsid w:val="00A71D9F"/>
    <w:rsid w:val="00A86B52"/>
    <w:rsid w:val="00A92E9F"/>
    <w:rsid w:val="00AB436A"/>
    <w:rsid w:val="00B0689C"/>
    <w:rsid w:val="00B33BEA"/>
    <w:rsid w:val="00B57C9F"/>
    <w:rsid w:val="00B63572"/>
    <w:rsid w:val="00B776E1"/>
    <w:rsid w:val="00B845B3"/>
    <w:rsid w:val="00B85D8B"/>
    <w:rsid w:val="00BB4A40"/>
    <w:rsid w:val="00BC7348"/>
    <w:rsid w:val="00BD0165"/>
    <w:rsid w:val="00BD6C3E"/>
    <w:rsid w:val="00BE19A2"/>
    <w:rsid w:val="00BE3674"/>
    <w:rsid w:val="00BF1F91"/>
    <w:rsid w:val="00C10681"/>
    <w:rsid w:val="00C3049A"/>
    <w:rsid w:val="00C31B1E"/>
    <w:rsid w:val="00C75668"/>
    <w:rsid w:val="00C77645"/>
    <w:rsid w:val="00C82BD6"/>
    <w:rsid w:val="00CB3C31"/>
    <w:rsid w:val="00CE04C3"/>
    <w:rsid w:val="00CE2F15"/>
    <w:rsid w:val="00CE76A0"/>
    <w:rsid w:val="00D029CA"/>
    <w:rsid w:val="00D148C6"/>
    <w:rsid w:val="00D175F6"/>
    <w:rsid w:val="00D17A8A"/>
    <w:rsid w:val="00D415BA"/>
    <w:rsid w:val="00D644EE"/>
    <w:rsid w:val="00D95D24"/>
    <w:rsid w:val="00DB0E88"/>
    <w:rsid w:val="00DC7F5E"/>
    <w:rsid w:val="00DD06FF"/>
    <w:rsid w:val="00DD5FE9"/>
    <w:rsid w:val="00DF412E"/>
    <w:rsid w:val="00DF6D91"/>
    <w:rsid w:val="00E00C7A"/>
    <w:rsid w:val="00E23A76"/>
    <w:rsid w:val="00E37D6C"/>
    <w:rsid w:val="00E42FC3"/>
    <w:rsid w:val="00E521C3"/>
    <w:rsid w:val="00E55B68"/>
    <w:rsid w:val="00E67BE6"/>
    <w:rsid w:val="00E75BC8"/>
    <w:rsid w:val="00E8683C"/>
    <w:rsid w:val="00EA2B72"/>
    <w:rsid w:val="00F35314"/>
    <w:rsid w:val="00F51CEC"/>
    <w:rsid w:val="00F639E8"/>
    <w:rsid w:val="00F74360"/>
    <w:rsid w:val="00FB462F"/>
    <w:rsid w:val="00FE16FA"/>
    <w:rsid w:val="00FE328A"/>
    <w:rsid w:val="00FE6269"/>
    <w:rsid w:val="00FF5CD6"/>
    <w:rsid w:val="06281888"/>
    <w:rsid w:val="10131A05"/>
    <w:rsid w:val="137A3CD1"/>
    <w:rsid w:val="242248E9"/>
    <w:rsid w:val="24BE3CEB"/>
    <w:rsid w:val="2C9D40AD"/>
    <w:rsid w:val="38D51050"/>
    <w:rsid w:val="3BD779F3"/>
    <w:rsid w:val="432D25B9"/>
    <w:rsid w:val="43AC2B49"/>
    <w:rsid w:val="490E1863"/>
    <w:rsid w:val="58B22159"/>
    <w:rsid w:val="5A697310"/>
    <w:rsid w:val="5FEEB6A9"/>
    <w:rsid w:val="632F378E"/>
    <w:rsid w:val="64EE1A9D"/>
    <w:rsid w:val="66F806E0"/>
    <w:rsid w:val="698D0C42"/>
    <w:rsid w:val="6C6174FE"/>
    <w:rsid w:val="6D2226D9"/>
    <w:rsid w:val="70904DC4"/>
    <w:rsid w:val="73DD72A6"/>
    <w:rsid w:val="778152BB"/>
    <w:rsid w:val="F7CBADF9"/>
    <w:rsid w:val="FAEC1932"/>
    <w:rsid w:val="FC5F1E3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Header Char"/>
    <w:basedOn w:val="7"/>
    <w:link w:val="4"/>
    <w:qFormat/>
    <w:locked/>
    <w:uiPriority w:val="99"/>
    <w:rPr>
      <w:sz w:val="18"/>
      <w:szCs w:val="18"/>
    </w:rPr>
  </w:style>
  <w:style w:type="character" w:customStyle="1" w:styleId="9">
    <w:name w:val="Footer Char"/>
    <w:basedOn w:val="7"/>
    <w:link w:val="3"/>
    <w:qFormat/>
    <w:locked/>
    <w:uiPriority w:val="99"/>
    <w:rPr>
      <w:sz w:val="18"/>
      <w:szCs w:val="18"/>
    </w:rPr>
  </w:style>
  <w:style w:type="paragraph" w:customStyle="1" w:styleId="10">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11">
    <w:name w:val="List Paragraph"/>
    <w:basedOn w:val="1"/>
    <w:qFormat/>
    <w:uiPriority w:val="99"/>
    <w:pPr>
      <w:ind w:firstLine="420" w:firstLineChars="200"/>
    </w:pPr>
  </w:style>
  <w:style w:type="character" w:customStyle="1" w:styleId="12">
    <w:name w:val="Balloon Text Char"/>
    <w:basedOn w:val="7"/>
    <w:link w:val="2"/>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22</Pages>
  <Words>1558</Words>
  <Characters>8886</Characters>
  <Lines>0</Lines>
  <Paragraphs>0</Paragraphs>
  <TotalTime>4</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2020-07-03T02:32:00Z</dcterms:created>
  <dc:creator>李航 null</dc:creator>
  <cp:lastModifiedBy>kylin</cp:lastModifiedBy>
  <cp:lastPrinted>2021-09-11T02:55:00Z</cp:lastPrinted>
  <dcterms:modified xsi:type="dcterms:W3CDTF">2022-09-09T15:12:28Z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