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湖南省海外商标监测预警需求表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2"/>
        </w:rPr>
      </w:pPr>
    </w:p>
    <w:tbl>
      <w:tblPr>
        <w:tblStyle w:val="2"/>
        <w:tblW w:w="127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418"/>
        <w:gridCol w:w="1134"/>
        <w:gridCol w:w="1134"/>
        <w:gridCol w:w="1134"/>
        <w:gridCol w:w="992"/>
        <w:gridCol w:w="1559"/>
        <w:gridCol w:w="1134"/>
        <w:gridCol w:w="1134"/>
        <w:gridCol w:w="844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单位名称（公章）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海外商标持有主体（权利人英文）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海外商标名称/图片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主要海外市场国家/地区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商品或服务的类别（尼斯分类）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商标/申请号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监测需求备注（抢注/无效/撤销/其他）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指定联系人及职务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邮箱地址联系电话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其他海外知识产权纠纷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TAyZGQ2NDFlNzRiZWJhOTE0YWExMmM2MGRkZDcifQ=="/>
  </w:docVars>
  <w:rsids>
    <w:rsidRoot w:val="00000000"/>
    <w:rsid w:val="626E6137"/>
    <w:rsid w:val="62C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湖南省知识产权信息服务中心2</dc:creator>
  <cp:lastModifiedBy>赵小台</cp:lastModifiedBy>
  <dcterms:modified xsi:type="dcterms:W3CDTF">2026-04-01T06:50:28Z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51019A942C35499993C975E499B3E3A1_13</vt:lpwstr>
  </property>
</Properties>
</file>