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02" w:tblpY="1"/>
        <w:tblOverlap w:val="never"/>
        <w:tblW w:w="87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428"/>
        <w:gridCol w:w="3221"/>
        <w:gridCol w:w="3104"/>
      </w:tblGrid>
      <w:tr w14:paraId="62750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3D1E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附件2：</w:t>
            </w:r>
          </w:p>
          <w:p w14:paraId="4BA8E9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95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</w:pPr>
            <w:bookmarkStart w:id="0" w:name="_GoBack"/>
            <w:r>
              <w:rPr>
                <w:rFonts w:hint="eastAsia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95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  <w:t>湖南省</w:t>
            </w: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95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  <w:t>知识产权保护专家库</w:t>
            </w:r>
            <w:r>
              <w:rPr>
                <w:rFonts w:hint="eastAsia" w:eastAsia="黑体" w:cs="Times New Roman"/>
                <w:b w:val="0"/>
                <w:i w:val="0"/>
                <w:caps w:val="0"/>
                <w:color w:val="000000"/>
                <w:spacing w:val="0"/>
                <w:w w:val="95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  <w:t>拟</w:t>
            </w: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95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  <w:t>续聘专家</w:t>
            </w:r>
          </w:p>
          <w:p w14:paraId="183E49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95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  <w:t>名单</w:t>
            </w:r>
            <w:bookmarkEnd w:id="0"/>
          </w:p>
        </w:tc>
      </w:tr>
      <w:tr w14:paraId="781FF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F23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C68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FABF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F1C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类别</w:t>
            </w:r>
          </w:p>
        </w:tc>
      </w:tr>
      <w:tr w14:paraId="6A993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B2AA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C1AF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周政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629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湖南省水稻研究所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7E17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专业技术类</w:t>
            </w:r>
          </w:p>
        </w:tc>
      </w:tr>
      <w:tr w14:paraId="07659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4EFF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1EF7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周波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67C3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中南林业科技大学生命科学与技术学院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E1F4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专业技术类</w:t>
            </w:r>
          </w:p>
        </w:tc>
      </w:tr>
      <w:tr w14:paraId="713AA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CB2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10DE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陈飞虎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E170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长沙麦融高科股份有限公司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89D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专业技术类</w:t>
            </w:r>
          </w:p>
        </w:tc>
      </w:tr>
      <w:tr w14:paraId="70F43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19BD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C91E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张静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FAFD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康普药业股份有限公司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C4EC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专业技术类</w:t>
            </w:r>
          </w:p>
        </w:tc>
      </w:tr>
      <w:tr w14:paraId="0E7B3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14A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5C18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陈爱军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98A7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中南林业科技大学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FF16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专业技术类</w:t>
            </w:r>
          </w:p>
        </w:tc>
      </w:tr>
      <w:tr w14:paraId="6865B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736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1222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任合明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B349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湖南企企卫知识产权代理有限公司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C03C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知识产权法律类、专业技术类</w:t>
            </w:r>
          </w:p>
        </w:tc>
      </w:tr>
      <w:tr w14:paraId="683F4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8AC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6994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陈志刚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E2A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邵阳学院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2371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专业技术类</w:t>
            </w:r>
          </w:p>
        </w:tc>
      </w:tr>
      <w:tr w14:paraId="19D81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5F84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503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刘金平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1D0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湖南师范大学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166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专业技术类</w:t>
            </w:r>
          </w:p>
        </w:tc>
      </w:tr>
      <w:tr w14:paraId="1F60F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5C3A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CEBA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张艳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9C82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中车株洲电力机车研究所有限公司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49A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专业技术类</w:t>
            </w:r>
          </w:p>
        </w:tc>
      </w:tr>
      <w:tr w14:paraId="46EC1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84A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CE88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钟坚成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4C89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湖南师范大学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F9A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专业技术类</w:t>
            </w:r>
          </w:p>
        </w:tc>
      </w:tr>
      <w:tr w14:paraId="7ADD1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BCEB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1C88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梁波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3B14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长沙理工大学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E7CA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专业技术类</w:t>
            </w:r>
          </w:p>
        </w:tc>
      </w:tr>
      <w:tr w14:paraId="1C696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AD79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B07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黄中华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683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湖南工程学院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2EC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专业技术类</w:t>
            </w:r>
          </w:p>
        </w:tc>
      </w:tr>
      <w:tr w14:paraId="3E9B1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B090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DFED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姚昱旻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026E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长沙昱旻信息科技有限公司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1B7E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专业技术类</w:t>
            </w:r>
          </w:p>
        </w:tc>
      </w:tr>
      <w:tr w14:paraId="51903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48AF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BB6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李琦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ED30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长沙派瑞知识产权代理事务所（普通合伙）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C79D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知识产权信息分析</w:t>
            </w:r>
          </w:p>
        </w:tc>
      </w:tr>
      <w:tr w14:paraId="52FF9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BF97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F8DE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张园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47E7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湖南兆弘专利事务所（普通合伙）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AB2F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知识产权信息分析</w:t>
            </w:r>
          </w:p>
        </w:tc>
      </w:tr>
      <w:tr w14:paraId="065B7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5BC2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323C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徐楼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B74F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北京卓恒知识产权代理事务所（特殊普通合伙）长沙分所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320F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知识产权信息分析</w:t>
            </w:r>
          </w:p>
        </w:tc>
      </w:tr>
      <w:tr w14:paraId="7394F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41A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A51E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赵丽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FD8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湖南省知识产权保护中心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3E01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知识产权信息分析</w:t>
            </w:r>
          </w:p>
        </w:tc>
      </w:tr>
      <w:tr w14:paraId="5736D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9DC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EFB4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任娜娜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ECC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湖南至恒知识产品代理有限公司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B02A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知识产权信息分析</w:t>
            </w:r>
          </w:p>
        </w:tc>
      </w:tr>
      <w:tr w14:paraId="448DD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3DF2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9D59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罗秀娟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9E63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三诺生物传感股份有限公司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1173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知识产权信息分析</w:t>
            </w:r>
          </w:p>
        </w:tc>
      </w:tr>
      <w:tr w14:paraId="62356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EC55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D4D1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李琼芳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D45F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长沙辰齐知壹知识产权代理事务所（普通合伙）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D3A0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知识产权信息分析</w:t>
            </w:r>
          </w:p>
        </w:tc>
      </w:tr>
      <w:tr w14:paraId="5B27D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D742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9F55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伍实花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E026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株洲千金药业股份有限公司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0D3F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知识产权信息分析</w:t>
            </w:r>
          </w:p>
        </w:tc>
      </w:tr>
      <w:tr w14:paraId="30D39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4C46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8A12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虞红春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9C6F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湖南大学知识产权信息服务中心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C66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知识产权信息分析</w:t>
            </w:r>
          </w:p>
        </w:tc>
      </w:tr>
      <w:tr w14:paraId="52394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C744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C153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屈科辉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439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长沙中联重科环境产业有限公司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D217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知识产权信息分析</w:t>
            </w:r>
          </w:p>
        </w:tc>
      </w:tr>
      <w:tr w14:paraId="0ABB1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1E6F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99A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黎晓君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4826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中联重科股份有限公司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A9C3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知识产权信息分析</w:t>
            </w:r>
          </w:p>
        </w:tc>
      </w:tr>
      <w:tr w14:paraId="6CD53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CA34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0DAC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朱静波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973E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湖南省知识产权保护中心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6C7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知识产权信息分析</w:t>
            </w:r>
          </w:p>
        </w:tc>
      </w:tr>
      <w:tr w14:paraId="00A51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F82B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0502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彭思思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4493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湖南省知识产权保护中心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F096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知识产权信息分析</w:t>
            </w:r>
          </w:p>
        </w:tc>
      </w:tr>
      <w:tr w14:paraId="156A3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D2D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14F1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李宗帅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9D2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中车株洲电力机车研究所有限公司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B807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知识产权信息分析</w:t>
            </w:r>
          </w:p>
        </w:tc>
      </w:tr>
      <w:tr w14:paraId="3908C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B5EA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0D5B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周栋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A3C5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长沙优企知识产权代理事务所（普通合伙）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4E35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知识产权法律类</w:t>
            </w:r>
          </w:p>
        </w:tc>
      </w:tr>
      <w:tr w14:paraId="3FE27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0B2A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83F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尹承丽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F08C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湖南省知识产权协会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7E81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知识产权法律类、涉外知识产权保护类</w:t>
            </w:r>
          </w:p>
        </w:tc>
      </w:tr>
      <w:tr w14:paraId="0DBE9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D8AD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8F47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刘智鹏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0A76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北京德恒(长沙)律师事务所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8317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知识产权法律类</w:t>
            </w:r>
          </w:p>
        </w:tc>
      </w:tr>
      <w:tr w14:paraId="2A2E9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6F8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0BFF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邹东腾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7387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湖南中奕律师事务所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96B0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知识产权法律类</w:t>
            </w:r>
          </w:p>
        </w:tc>
      </w:tr>
      <w:tr w14:paraId="235A0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47C2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70F4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杨斌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495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湖南省知识产权交易中心有限公司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2B6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知识产权法律类</w:t>
            </w:r>
          </w:p>
        </w:tc>
      </w:tr>
      <w:tr w14:paraId="19B87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083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50EE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言琳芝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5C7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湖南省知识产权协会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1972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知识产权法律类</w:t>
            </w:r>
          </w:p>
        </w:tc>
      </w:tr>
      <w:tr w14:paraId="75AFD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2929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39B7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周长清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DB1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湖南兆弘专利事务所（普通合伙）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C372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知识产权法律类</w:t>
            </w:r>
          </w:p>
        </w:tc>
      </w:tr>
      <w:tr w14:paraId="3E029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B3B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0083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卢宏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0D9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长沙正奇专利事务所有限责任公司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D70D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知识产权法律类、涉外知识产权保护类</w:t>
            </w:r>
          </w:p>
        </w:tc>
      </w:tr>
      <w:tr w14:paraId="1ED31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34EA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4287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夏兴友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D59D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湖南广维律师事务所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F365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知识产权法律类</w:t>
            </w:r>
          </w:p>
        </w:tc>
      </w:tr>
      <w:tr w14:paraId="480CD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748E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512F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吴沩旻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A561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湖南天地人律师事务所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99C0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知识产权法律类</w:t>
            </w:r>
          </w:p>
        </w:tc>
      </w:tr>
      <w:tr w14:paraId="68D8E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0316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2E41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晏晓庆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E972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湖南南燕律师事务所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CE6D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知识产权法律类</w:t>
            </w:r>
          </w:p>
        </w:tc>
      </w:tr>
      <w:tr w14:paraId="0B35F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026F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40B9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刘友华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FCC7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湘潭大学知识产权学院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279A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知识产权法律类</w:t>
            </w:r>
          </w:p>
        </w:tc>
      </w:tr>
      <w:tr w14:paraId="580E7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3E8C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DCF7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周海鹏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87F1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娄底市市场监督管理局（知识产权局）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EA9F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知识产权法律类</w:t>
            </w:r>
          </w:p>
        </w:tc>
      </w:tr>
      <w:tr w14:paraId="732DB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2C64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0C83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金笑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4848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国浩律师（长沙）事务所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3665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知识产权法律类、涉外知识产权保护类</w:t>
            </w:r>
          </w:p>
        </w:tc>
      </w:tr>
      <w:tr w14:paraId="45373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FA1D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E52B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易柱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C592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湖南唯君律师事务所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941C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知识产权法律类</w:t>
            </w:r>
          </w:p>
        </w:tc>
      </w:tr>
      <w:tr w14:paraId="40621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62A1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36C5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李发军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A611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长沙正奇专利事务所有限责任公司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F7DA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涉外知识产权保护类</w:t>
            </w:r>
          </w:p>
        </w:tc>
      </w:tr>
      <w:tr w14:paraId="6C5A3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657C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1738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聂智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6418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深圳市乐达知识产权代理事务所（普通合伙）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FD7A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涉外知识产权保护类</w:t>
            </w:r>
          </w:p>
        </w:tc>
      </w:tr>
      <w:tr w14:paraId="5456C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EDF9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8921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胡波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22E8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湖南智周知识产权服务有限公司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DB5F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涉外知识产权保护类</w:t>
            </w:r>
          </w:p>
        </w:tc>
      </w:tr>
      <w:tr w14:paraId="3348A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CB6F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9AC6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李大为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4578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长沙楚为知识产权代理事务所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1384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涉外知识产权保护类</w:t>
            </w:r>
          </w:p>
        </w:tc>
      </w:tr>
    </w:tbl>
    <w:p w14:paraId="539C4E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2220C"/>
    <w:rsid w:val="7002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2025-06-03T08:22:00Z</dcterms:created>
  <dc:creator>枫叶红</dc:creator>
  <cp:lastModifiedBy>枫叶红</cp:lastModifiedBy>
  <dcterms:modified xsi:type="dcterms:W3CDTF">2025-06-03T08:22:42Z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B42509EBC8DC436DA87A8022C899FDE6_11</vt:lpwstr>
  </property>
  <property fmtid="{D5CDD505-2E9C-101B-9397-08002B2CF9AE}" pid="4" name="KSOTemplateDocerSaveRecord">
    <vt:lpwstr>eyJoZGlkIjoiNTY5ZTAyZGQ2NDFlNzRiZWJhOTE0YWExMmM2MGRkZDciLCJ1c2VySWQiOiI0MzYzOTYxNjcifQ==</vt:lpwstr>
  </property>
</Properties>
</file>