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F23" w:rsidRDefault="00DE6F23" w:rsidP="00DE6F23">
      <w:pPr>
        <w:spacing w:line="560" w:lineRule="exact"/>
        <w:jc w:val="left"/>
        <w:rPr>
          <w:rFonts w:ascii="方正小标宋简体" w:eastAsia="方正小标宋简体"/>
          <w:sz w:val="44"/>
          <w:szCs w:val="44"/>
        </w:rPr>
      </w:pPr>
      <w:bookmarkStart w:id="0" w:name="_GoBack"/>
      <w:bookmarkEnd w:id="0"/>
      <w:r w:rsidRPr="00EE67A8">
        <w:rPr>
          <w:rFonts w:ascii="黑体" w:eastAsia="黑体" w:hAnsi="黑体" w:hint="eastAsia"/>
          <w:sz w:val="32"/>
          <w:szCs w:val="32"/>
        </w:rPr>
        <w:t>附件</w:t>
      </w:r>
      <w:r w:rsidR="00C14B62">
        <w:rPr>
          <w:rFonts w:ascii="黑体" w:eastAsia="黑体" w:hAnsi="黑体" w:hint="eastAsia"/>
          <w:sz w:val="32"/>
          <w:szCs w:val="32"/>
        </w:rPr>
        <w:t>4</w:t>
      </w:r>
    </w:p>
    <w:p w:rsidR="009E37EC" w:rsidRDefault="009E37EC" w:rsidP="009E37EC">
      <w:pPr>
        <w:spacing w:line="660" w:lineRule="exact"/>
        <w:jc w:val="center"/>
        <w:rPr>
          <w:rFonts w:ascii="方正小标宋简体" w:eastAsia="方正小标宋简体"/>
          <w:sz w:val="44"/>
          <w:szCs w:val="44"/>
        </w:rPr>
      </w:pPr>
      <w:r w:rsidRPr="00811E89">
        <w:rPr>
          <w:rFonts w:ascii="方正小标宋简体" w:eastAsia="方正小标宋简体" w:hint="eastAsia"/>
          <w:sz w:val="44"/>
          <w:szCs w:val="44"/>
        </w:rPr>
        <w:t>201</w:t>
      </w:r>
      <w:r>
        <w:rPr>
          <w:rFonts w:ascii="方正小标宋简体" w:eastAsia="方正小标宋简体" w:hint="eastAsia"/>
          <w:sz w:val="44"/>
          <w:szCs w:val="44"/>
        </w:rPr>
        <w:t>7</w:t>
      </w:r>
      <w:r w:rsidRPr="00811E89">
        <w:rPr>
          <w:rFonts w:ascii="方正小标宋简体" w:eastAsia="方正小标宋简体" w:hint="eastAsia"/>
          <w:sz w:val="44"/>
          <w:szCs w:val="44"/>
        </w:rPr>
        <w:t>年度国家知识产权示范企业</w:t>
      </w:r>
      <w:proofErr w:type="gramStart"/>
      <w:r w:rsidRPr="00811E89">
        <w:rPr>
          <w:rFonts w:ascii="方正小标宋简体" w:eastAsia="方正小标宋简体" w:hint="eastAsia"/>
          <w:sz w:val="44"/>
          <w:szCs w:val="44"/>
        </w:rPr>
        <w:t>和</w:t>
      </w:r>
      <w:proofErr w:type="gramEnd"/>
    </w:p>
    <w:p w:rsidR="009E37EC" w:rsidRPr="00811E89" w:rsidRDefault="009E37EC" w:rsidP="009E37EC">
      <w:pPr>
        <w:spacing w:line="660" w:lineRule="exact"/>
        <w:jc w:val="center"/>
        <w:rPr>
          <w:rFonts w:ascii="方正小标宋简体" w:eastAsia="方正小标宋简体"/>
          <w:sz w:val="44"/>
          <w:szCs w:val="44"/>
        </w:rPr>
      </w:pPr>
      <w:r w:rsidRPr="00811E89">
        <w:rPr>
          <w:rFonts w:ascii="方正小标宋简体" w:eastAsia="方正小标宋简体" w:hint="eastAsia"/>
          <w:sz w:val="44"/>
          <w:szCs w:val="44"/>
        </w:rPr>
        <w:t>优势企业年度考核信息表</w:t>
      </w:r>
    </w:p>
    <w:p w:rsidR="009E37EC" w:rsidRDefault="009E37EC" w:rsidP="009E37EC">
      <w:pPr>
        <w:spacing w:line="300" w:lineRule="exact"/>
        <w:ind w:firstLineChars="200" w:firstLine="640"/>
        <w:rPr>
          <w:rFonts w:ascii="仿宋_GB2312" w:eastAsia="仿宋_GB2312" w:hAnsi="宋体" w:cs="宋体"/>
          <w:sz w:val="32"/>
          <w:szCs w:val="32"/>
        </w:rPr>
      </w:pPr>
    </w:p>
    <w:tbl>
      <w:tblPr>
        <w:tblW w:w="9072" w:type="dxa"/>
        <w:jc w:val="center"/>
        <w:tblLayout w:type="fixed"/>
        <w:tblCellMar>
          <w:left w:w="57" w:type="dxa"/>
          <w:right w:w="57" w:type="dxa"/>
        </w:tblCellMar>
        <w:tblLook w:val="0000"/>
      </w:tblPr>
      <w:tblGrid>
        <w:gridCol w:w="617"/>
        <w:gridCol w:w="1765"/>
        <w:gridCol w:w="1176"/>
        <w:gridCol w:w="1106"/>
        <w:gridCol w:w="1092"/>
        <w:gridCol w:w="1133"/>
        <w:gridCol w:w="1106"/>
        <w:gridCol w:w="28"/>
        <w:gridCol w:w="1049"/>
      </w:tblGrid>
      <w:tr w:rsidR="009E37EC" w:rsidRPr="00B957CF" w:rsidTr="001A43CD">
        <w:trPr>
          <w:trHeight w:val="420"/>
          <w:jc w:val="center"/>
        </w:trPr>
        <w:tc>
          <w:tcPr>
            <w:tcW w:w="617" w:type="dxa"/>
            <w:vMerge w:val="restart"/>
            <w:tcBorders>
              <w:top w:val="single" w:sz="4" w:space="0" w:color="auto"/>
              <w:left w:val="single" w:sz="4" w:space="0" w:color="auto"/>
              <w:bottom w:val="single" w:sz="4" w:space="0" w:color="auto"/>
              <w:right w:val="single" w:sz="4" w:space="0" w:color="auto"/>
            </w:tcBorders>
            <w:noWrap/>
            <w:vAlign w:val="center"/>
          </w:tcPr>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基</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本</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信</w:t>
            </w:r>
          </w:p>
          <w:p w:rsidR="009E37EC" w:rsidRPr="00B957CF"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息</w:t>
            </w:r>
          </w:p>
        </w:tc>
        <w:tc>
          <w:tcPr>
            <w:tcW w:w="8455" w:type="dxa"/>
            <w:gridSpan w:val="8"/>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企业名称（</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9E37EC" w:rsidRPr="00B957CF" w:rsidTr="001A43CD">
        <w:trPr>
          <w:trHeight w:val="420"/>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组织机构代码</w:t>
            </w:r>
            <w:r w:rsidRPr="00B957CF">
              <w:rPr>
                <w:rFonts w:ascii="仿宋_GB2312" w:eastAsia="仿宋_GB2312" w:hAnsi="宋体" w:cs="宋体"/>
                <w:color w:val="000000"/>
                <w:sz w:val="24"/>
              </w:rPr>
              <w:t>(                                 )</w:t>
            </w:r>
          </w:p>
        </w:tc>
      </w:tr>
      <w:tr w:rsidR="009E37EC" w:rsidRPr="00B957CF" w:rsidTr="001A43CD">
        <w:trPr>
          <w:trHeight w:val="420"/>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3.</w:t>
            </w:r>
            <w:r w:rsidRPr="00B957CF">
              <w:rPr>
                <w:rFonts w:ascii="仿宋_GB2312" w:eastAsia="仿宋_GB2312" w:hAnsi="宋体" w:cs="宋体" w:hint="eastAsia"/>
                <w:color w:val="000000"/>
                <w:sz w:val="24"/>
              </w:rPr>
              <w:t>注册地（</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9E37EC" w:rsidRPr="00B957CF" w:rsidTr="001A43CD">
        <w:trPr>
          <w:trHeight w:val="420"/>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4.</w:t>
            </w:r>
            <w:r w:rsidRPr="00B957CF">
              <w:rPr>
                <w:rFonts w:ascii="仿宋_GB2312" w:eastAsia="仿宋_GB2312" w:hAnsi="宋体" w:cs="宋体" w:hint="eastAsia"/>
                <w:color w:val="000000"/>
                <w:sz w:val="24"/>
              </w:rPr>
              <w:t>所属行业代码及名称（</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）（注：按《国民经济行业分类》（</w:t>
            </w:r>
            <w:r w:rsidRPr="00B957CF">
              <w:rPr>
                <w:rFonts w:ascii="仿宋_GB2312" w:eastAsia="仿宋_GB2312" w:hAnsi="宋体" w:cs="宋体"/>
                <w:color w:val="000000"/>
                <w:sz w:val="24"/>
              </w:rPr>
              <w:t>GB/T4754-2011</w:t>
            </w:r>
            <w:r w:rsidRPr="00B957CF">
              <w:rPr>
                <w:rFonts w:ascii="仿宋_GB2312" w:eastAsia="仿宋_GB2312" w:hAnsi="宋体" w:cs="宋体" w:hint="eastAsia"/>
                <w:color w:val="000000"/>
                <w:sz w:val="24"/>
              </w:rPr>
              <w:t>）中国民经济行业分类和代码表中“大类”填写）</w:t>
            </w:r>
          </w:p>
        </w:tc>
      </w:tr>
      <w:tr w:rsidR="009E37EC" w:rsidRPr="00B957CF" w:rsidTr="001A43CD">
        <w:trPr>
          <w:trHeight w:val="420"/>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5.</w:t>
            </w:r>
            <w:r w:rsidRPr="00B957CF">
              <w:rPr>
                <w:rFonts w:ascii="仿宋_GB2312" w:eastAsia="仿宋_GB2312" w:hAnsi="宋体" w:cs="宋体" w:hint="eastAsia"/>
                <w:color w:val="000000"/>
                <w:sz w:val="24"/>
              </w:rPr>
              <w:t>主营业务：</w:t>
            </w:r>
          </w:p>
        </w:tc>
      </w:tr>
      <w:tr w:rsidR="009E37EC" w:rsidRPr="00B957CF" w:rsidTr="001A43CD">
        <w:trPr>
          <w:trHeight w:val="420"/>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vAlign w:val="center"/>
          </w:tcPr>
          <w:p w:rsidR="009E37EC" w:rsidRPr="00012F20"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6.</w:t>
            </w:r>
            <w:r w:rsidRPr="00B957CF">
              <w:rPr>
                <w:rFonts w:ascii="仿宋_GB2312" w:eastAsia="仿宋_GB2312" w:hAnsi="宋体" w:cs="宋体" w:hint="eastAsia"/>
                <w:color w:val="000000"/>
                <w:sz w:val="24"/>
              </w:rPr>
              <w:t>注册资金为（</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）万元</w:t>
            </w:r>
          </w:p>
        </w:tc>
      </w:tr>
      <w:tr w:rsidR="009E37EC" w:rsidRPr="00B957CF" w:rsidTr="001A43CD">
        <w:trPr>
          <w:trHeight w:val="420"/>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Pr>
                <w:rFonts w:ascii="仿宋_GB2312" w:eastAsia="仿宋_GB2312" w:hAnsi="宋体" w:cs="宋体" w:hint="eastAsia"/>
                <w:color w:val="000000"/>
                <w:sz w:val="24"/>
              </w:rPr>
              <w:t>7</w:t>
            </w:r>
            <w:r w:rsidRPr="00B957CF">
              <w:rPr>
                <w:rFonts w:ascii="仿宋_GB2312" w:eastAsia="仿宋_GB2312" w:hAnsi="宋体" w:cs="宋体"/>
                <w:color w:val="000000"/>
                <w:sz w:val="24"/>
              </w:rPr>
              <w:t>.</w:t>
            </w:r>
            <w:r w:rsidRPr="00B957CF">
              <w:rPr>
                <w:rFonts w:ascii="仿宋_GB2312" w:eastAsia="仿宋_GB2312" w:hAnsi="宋体" w:cs="宋体" w:hint="eastAsia"/>
                <w:color w:val="000000"/>
                <w:sz w:val="24"/>
              </w:rPr>
              <w:t>企业规模为（</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）（按照《中小企业划型标准规定》确定）</w:t>
            </w:r>
          </w:p>
        </w:tc>
      </w:tr>
      <w:tr w:rsidR="009E37EC" w:rsidRPr="00B957CF" w:rsidTr="001A43CD">
        <w:trPr>
          <w:trHeight w:val="420"/>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 xml:space="preserve">       A.</w:t>
            </w:r>
            <w:r w:rsidRPr="00B957CF">
              <w:rPr>
                <w:rFonts w:ascii="仿宋_GB2312" w:eastAsia="仿宋_GB2312" w:hAnsi="宋体" w:cs="宋体" w:hint="eastAsia"/>
                <w:color w:val="000000"/>
                <w:sz w:val="24"/>
              </w:rPr>
              <w:t>大型企业</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中型企业</w:t>
            </w:r>
            <w:r w:rsidRPr="00B957CF">
              <w:rPr>
                <w:rFonts w:ascii="仿宋_GB2312" w:eastAsia="仿宋_GB2312" w:hAnsi="宋体" w:cs="宋体"/>
                <w:color w:val="000000"/>
                <w:sz w:val="24"/>
              </w:rPr>
              <w:t xml:space="preserve">   C.</w:t>
            </w:r>
            <w:r w:rsidRPr="00B957CF">
              <w:rPr>
                <w:rFonts w:ascii="仿宋_GB2312" w:eastAsia="仿宋_GB2312" w:hAnsi="宋体" w:cs="宋体" w:hint="eastAsia"/>
                <w:color w:val="000000"/>
                <w:sz w:val="24"/>
              </w:rPr>
              <w:t>小型企业</w:t>
            </w:r>
            <w:r w:rsidRPr="00B957CF">
              <w:rPr>
                <w:rFonts w:ascii="仿宋_GB2312" w:eastAsia="仿宋_GB2312" w:hAnsi="宋体" w:cs="宋体"/>
                <w:color w:val="000000"/>
                <w:sz w:val="24"/>
              </w:rPr>
              <w:t xml:space="preserve">  D.</w:t>
            </w:r>
            <w:r w:rsidRPr="00B957CF">
              <w:rPr>
                <w:rFonts w:ascii="仿宋_GB2312" w:eastAsia="仿宋_GB2312" w:hAnsi="宋体" w:cs="宋体" w:hint="eastAsia"/>
                <w:color w:val="000000"/>
                <w:sz w:val="24"/>
              </w:rPr>
              <w:t>微型企业</w:t>
            </w:r>
          </w:p>
        </w:tc>
      </w:tr>
      <w:tr w:rsidR="009E37EC" w:rsidRPr="00B957CF" w:rsidTr="001A43CD">
        <w:trPr>
          <w:trHeight w:val="420"/>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color w:val="000000"/>
                <w:sz w:val="24"/>
              </w:rPr>
            </w:pPr>
            <w:r>
              <w:rPr>
                <w:rFonts w:ascii="仿宋_GB2312" w:eastAsia="仿宋_GB2312" w:hAnsi="宋体" w:cs="宋体" w:hint="eastAsia"/>
                <w:color w:val="000000"/>
                <w:sz w:val="24"/>
              </w:rPr>
              <w:t>8</w:t>
            </w:r>
            <w:r w:rsidRPr="00B957CF">
              <w:rPr>
                <w:rFonts w:ascii="仿宋_GB2312" w:eastAsia="仿宋_GB2312" w:hAnsi="宋体" w:cs="宋体"/>
                <w:color w:val="000000"/>
                <w:sz w:val="24"/>
              </w:rPr>
              <w:t>.</w:t>
            </w:r>
            <w:r w:rsidRPr="00B957CF">
              <w:rPr>
                <w:rFonts w:ascii="仿宋_GB2312" w:eastAsia="仿宋_GB2312" w:hAnsi="宋体" w:cs="宋体" w:hint="eastAsia"/>
                <w:color w:val="000000"/>
                <w:sz w:val="24"/>
              </w:rPr>
              <w:t>企业登记注册类型（</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9E37EC" w:rsidRPr="00B957CF" w:rsidTr="001A43CD">
        <w:trPr>
          <w:trHeight w:val="420"/>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 xml:space="preserve">       A.</w:t>
            </w:r>
            <w:r w:rsidRPr="00B957CF">
              <w:rPr>
                <w:rFonts w:ascii="仿宋_GB2312" w:eastAsia="仿宋_GB2312" w:hAnsi="宋体" w:cs="宋体" w:hint="eastAsia"/>
                <w:color w:val="000000"/>
                <w:sz w:val="24"/>
              </w:rPr>
              <w:t>内资企业</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港、澳、台商投资企业</w:t>
            </w:r>
            <w:r w:rsidRPr="00B957CF">
              <w:rPr>
                <w:rFonts w:ascii="仿宋_GB2312" w:eastAsia="仿宋_GB2312" w:hAnsi="宋体" w:cs="宋体"/>
                <w:color w:val="000000"/>
                <w:sz w:val="24"/>
              </w:rPr>
              <w:t xml:space="preserve">      C.</w:t>
            </w:r>
            <w:r w:rsidRPr="00B957CF">
              <w:rPr>
                <w:rFonts w:ascii="仿宋_GB2312" w:eastAsia="仿宋_GB2312" w:hAnsi="宋体" w:cs="宋体" w:hint="eastAsia"/>
                <w:color w:val="000000"/>
                <w:sz w:val="24"/>
              </w:rPr>
              <w:t>外商投资企业</w:t>
            </w:r>
          </w:p>
        </w:tc>
      </w:tr>
      <w:tr w:rsidR="009E37EC" w:rsidRPr="00B957CF" w:rsidTr="001A43CD">
        <w:trPr>
          <w:trHeight w:val="420"/>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）企业基本性质若为内资企业，请进一步选择（</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9E37EC" w:rsidRPr="00B957CF" w:rsidTr="001A43CD">
        <w:trPr>
          <w:trHeight w:val="420"/>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 xml:space="preserve">       A.</w:t>
            </w:r>
            <w:r w:rsidRPr="00B957CF">
              <w:rPr>
                <w:rFonts w:ascii="仿宋_GB2312" w:eastAsia="仿宋_GB2312" w:hAnsi="宋体" w:cs="宋体" w:hint="eastAsia"/>
                <w:color w:val="000000"/>
                <w:sz w:val="24"/>
              </w:rPr>
              <w:t>中央管理国有企业</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地方管理国有企业</w:t>
            </w:r>
            <w:r w:rsidRPr="00B957CF">
              <w:rPr>
                <w:rFonts w:ascii="仿宋_GB2312" w:eastAsia="仿宋_GB2312" w:hAnsi="宋体" w:cs="宋体"/>
                <w:color w:val="000000"/>
                <w:sz w:val="24"/>
              </w:rPr>
              <w:t xml:space="preserve">    C.</w:t>
            </w:r>
            <w:r w:rsidRPr="00B957CF">
              <w:rPr>
                <w:rFonts w:ascii="仿宋_GB2312" w:eastAsia="仿宋_GB2312" w:hAnsi="宋体" w:cs="宋体" w:hint="eastAsia"/>
                <w:color w:val="000000"/>
                <w:sz w:val="24"/>
              </w:rPr>
              <w:t>集体企业</w:t>
            </w:r>
            <w:r w:rsidRPr="00B957CF">
              <w:rPr>
                <w:rFonts w:ascii="仿宋_GB2312" w:eastAsia="仿宋_GB2312" w:hAnsi="宋体" w:cs="宋体"/>
                <w:color w:val="000000"/>
                <w:sz w:val="24"/>
              </w:rPr>
              <w:t xml:space="preserve">  </w:t>
            </w:r>
          </w:p>
          <w:p w:rsidR="009E37EC" w:rsidRPr="00B957CF" w:rsidRDefault="009E37EC" w:rsidP="001A43CD">
            <w:pPr>
              <w:ind w:firstLineChars="350" w:firstLine="840"/>
              <w:rPr>
                <w:rFonts w:ascii="仿宋_GB2312" w:eastAsia="仿宋_GB2312" w:hAnsi="宋体" w:cs="宋体"/>
                <w:color w:val="000000"/>
                <w:sz w:val="24"/>
              </w:rPr>
            </w:pPr>
            <w:r w:rsidRPr="00B957CF">
              <w:rPr>
                <w:rFonts w:ascii="仿宋_GB2312" w:eastAsia="仿宋_GB2312" w:hAnsi="宋体" w:cs="宋体"/>
                <w:color w:val="000000"/>
                <w:sz w:val="24"/>
              </w:rPr>
              <w:t>D.</w:t>
            </w:r>
            <w:r w:rsidRPr="00B957CF">
              <w:rPr>
                <w:rFonts w:ascii="仿宋_GB2312" w:eastAsia="仿宋_GB2312" w:hAnsi="宋体" w:cs="宋体" w:hint="eastAsia"/>
                <w:color w:val="000000"/>
                <w:sz w:val="24"/>
              </w:rPr>
              <w:t>私营企业</w:t>
            </w:r>
            <w:r w:rsidRPr="00B957CF">
              <w:rPr>
                <w:rFonts w:ascii="仿宋_GB2312" w:eastAsia="仿宋_GB2312" w:hAnsi="宋体" w:cs="宋体"/>
                <w:color w:val="000000"/>
                <w:sz w:val="24"/>
              </w:rPr>
              <w:t xml:space="preserve">   E.</w:t>
            </w:r>
            <w:r w:rsidRPr="00B957CF">
              <w:rPr>
                <w:rFonts w:ascii="仿宋_GB2312" w:eastAsia="仿宋_GB2312" w:hAnsi="宋体" w:cs="宋体" w:hint="eastAsia"/>
                <w:color w:val="000000"/>
                <w:sz w:val="24"/>
              </w:rPr>
              <w:t>联营企业</w:t>
            </w:r>
            <w:r w:rsidRPr="00B957CF">
              <w:rPr>
                <w:rFonts w:ascii="仿宋_GB2312" w:eastAsia="仿宋_GB2312" w:hAnsi="宋体" w:cs="宋体"/>
                <w:color w:val="000000"/>
                <w:sz w:val="24"/>
              </w:rPr>
              <w:t xml:space="preserve">  F.</w:t>
            </w:r>
            <w:r w:rsidRPr="00B957CF">
              <w:rPr>
                <w:rFonts w:ascii="仿宋_GB2312" w:eastAsia="仿宋_GB2312" w:hAnsi="宋体" w:cs="宋体" w:hint="eastAsia"/>
                <w:color w:val="000000"/>
                <w:sz w:val="24"/>
              </w:rPr>
              <w:t>股份企业</w:t>
            </w:r>
          </w:p>
        </w:tc>
      </w:tr>
      <w:tr w:rsidR="009E37EC" w:rsidRPr="00B957CF" w:rsidTr="001A43CD">
        <w:trPr>
          <w:trHeight w:val="420"/>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）企业若为外商投资企业，请进一步选择（</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9E37EC" w:rsidRPr="00B957CF" w:rsidTr="001A43CD">
        <w:trPr>
          <w:trHeight w:val="420"/>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 xml:space="preserve">       A.</w:t>
            </w:r>
            <w:r w:rsidRPr="00B957CF">
              <w:rPr>
                <w:rFonts w:ascii="仿宋_GB2312" w:eastAsia="仿宋_GB2312" w:hAnsi="宋体" w:cs="宋体" w:hint="eastAsia"/>
                <w:color w:val="000000"/>
                <w:sz w:val="24"/>
              </w:rPr>
              <w:t>中外合资经营企业</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中外合作经营企业</w:t>
            </w:r>
            <w:r w:rsidRPr="00B957CF">
              <w:rPr>
                <w:rFonts w:ascii="仿宋_GB2312" w:eastAsia="仿宋_GB2312" w:hAnsi="宋体" w:cs="宋体"/>
                <w:color w:val="000000"/>
                <w:sz w:val="24"/>
              </w:rPr>
              <w:br/>
              <w:t xml:space="preserve">       C.</w:t>
            </w:r>
            <w:r w:rsidRPr="00B957CF">
              <w:rPr>
                <w:rFonts w:ascii="仿宋_GB2312" w:eastAsia="仿宋_GB2312" w:hAnsi="宋体" w:cs="宋体" w:hint="eastAsia"/>
                <w:color w:val="000000"/>
                <w:sz w:val="24"/>
              </w:rPr>
              <w:t>外资企业</w:t>
            </w:r>
            <w:r w:rsidRPr="00B957CF">
              <w:rPr>
                <w:rFonts w:ascii="仿宋_GB2312" w:eastAsia="仿宋_GB2312" w:hAnsi="宋体" w:cs="宋体"/>
                <w:color w:val="000000"/>
                <w:sz w:val="24"/>
              </w:rPr>
              <w:t xml:space="preserve">           D.</w:t>
            </w:r>
            <w:r w:rsidRPr="00B957CF">
              <w:rPr>
                <w:rFonts w:ascii="仿宋_GB2312" w:eastAsia="仿宋_GB2312" w:hAnsi="宋体" w:cs="宋体" w:hint="eastAsia"/>
                <w:color w:val="000000"/>
                <w:sz w:val="24"/>
              </w:rPr>
              <w:t>外商投资股份有限公司</w:t>
            </w:r>
          </w:p>
        </w:tc>
      </w:tr>
      <w:tr w:rsidR="009E37EC" w:rsidRPr="00B957CF" w:rsidTr="001A43CD">
        <w:trPr>
          <w:trHeight w:val="420"/>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color w:val="000000"/>
                <w:sz w:val="24"/>
              </w:rPr>
            </w:pPr>
            <w:r>
              <w:rPr>
                <w:rFonts w:ascii="仿宋_GB2312" w:eastAsia="仿宋_GB2312" w:hAnsi="宋体" w:cs="宋体" w:hint="eastAsia"/>
                <w:color w:val="000000"/>
                <w:sz w:val="24"/>
              </w:rPr>
              <w:t>9</w:t>
            </w:r>
            <w:r w:rsidRPr="00B957CF">
              <w:rPr>
                <w:rFonts w:ascii="仿宋_GB2312" w:eastAsia="仿宋_GB2312" w:hAnsi="宋体" w:cs="宋体"/>
                <w:color w:val="000000"/>
                <w:sz w:val="24"/>
              </w:rPr>
              <w:t>.</w:t>
            </w:r>
            <w:r w:rsidRPr="00B957CF">
              <w:rPr>
                <w:rFonts w:ascii="仿宋_GB2312" w:eastAsia="仿宋_GB2312" w:hAnsi="宋体" w:cs="宋体" w:hint="eastAsia"/>
                <w:color w:val="000000"/>
                <w:sz w:val="24"/>
              </w:rPr>
              <w:t>企业是否上市（</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9E37EC" w:rsidRPr="00B957CF" w:rsidTr="001A43CD">
        <w:trPr>
          <w:trHeight w:val="420"/>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 xml:space="preserve">       A.</w:t>
            </w:r>
            <w:r w:rsidRPr="00B957CF">
              <w:rPr>
                <w:rFonts w:ascii="仿宋_GB2312" w:eastAsia="仿宋_GB2312" w:hAnsi="宋体" w:cs="宋体" w:hint="eastAsia"/>
                <w:color w:val="000000"/>
                <w:sz w:val="24"/>
              </w:rPr>
              <w:t>未上市</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准备上市</w:t>
            </w:r>
            <w:r w:rsidRPr="00B957CF">
              <w:rPr>
                <w:rFonts w:ascii="仿宋_GB2312" w:eastAsia="仿宋_GB2312" w:hAnsi="宋体" w:cs="宋体"/>
                <w:color w:val="000000"/>
                <w:sz w:val="24"/>
              </w:rPr>
              <w:t xml:space="preserve">      C.</w:t>
            </w:r>
            <w:r w:rsidRPr="00B957CF">
              <w:rPr>
                <w:rFonts w:ascii="仿宋_GB2312" w:eastAsia="仿宋_GB2312" w:hAnsi="宋体" w:cs="宋体" w:hint="eastAsia"/>
                <w:color w:val="000000"/>
                <w:sz w:val="24"/>
              </w:rPr>
              <w:t>国内上市</w:t>
            </w:r>
            <w:r w:rsidRPr="00B957CF">
              <w:rPr>
                <w:rFonts w:ascii="仿宋_GB2312" w:eastAsia="仿宋_GB2312" w:hAnsi="宋体" w:cs="宋体"/>
                <w:color w:val="000000"/>
                <w:sz w:val="24"/>
              </w:rPr>
              <w:t xml:space="preserve">       D.</w:t>
            </w:r>
            <w:r w:rsidRPr="00B957CF">
              <w:rPr>
                <w:rFonts w:ascii="仿宋_GB2312" w:eastAsia="仿宋_GB2312" w:hAnsi="宋体" w:cs="宋体" w:hint="eastAsia"/>
                <w:color w:val="000000"/>
                <w:sz w:val="24"/>
              </w:rPr>
              <w:t>海外上市</w:t>
            </w:r>
          </w:p>
        </w:tc>
      </w:tr>
      <w:tr w:rsidR="009E37EC" w:rsidRPr="00B957CF" w:rsidTr="001A43CD">
        <w:trPr>
          <w:trHeight w:val="420"/>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1</w:t>
            </w:r>
            <w:r>
              <w:rPr>
                <w:rFonts w:ascii="仿宋_GB2312" w:eastAsia="仿宋_GB2312" w:hAnsi="宋体" w:cs="宋体" w:hint="eastAsia"/>
                <w:color w:val="000000"/>
                <w:sz w:val="24"/>
              </w:rPr>
              <w:t>0</w:t>
            </w:r>
            <w:r w:rsidRPr="00B957CF">
              <w:rPr>
                <w:rFonts w:ascii="仿宋_GB2312" w:eastAsia="仿宋_GB2312" w:hAnsi="宋体" w:cs="宋体"/>
                <w:color w:val="000000"/>
                <w:sz w:val="24"/>
              </w:rPr>
              <w:t>.</w:t>
            </w:r>
            <w:r w:rsidRPr="00B957CF">
              <w:rPr>
                <w:rFonts w:ascii="仿宋_GB2312" w:eastAsia="仿宋_GB2312" w:hAnsi="宋体" w:cs="宋体" w:hint="eastAsia"/>
                <w:color w:val="000000"/>
                <w:sz w:val="24"/>
              </w:rPr>
              <w:t>知识产权工作联系人信息：</w:t>
            </w:r>
          </w:p>
        </w:tc>
      </w:tr>
      <w:tr w:rsidR="009E37EC" w:rsidRPr="00B957CF" w:rsidTr="001A43CD">
        <w:trPr>
          <w:trHeight w:val="420"/>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第一联系人：姓名（</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）、所在部门（</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）、职务（</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）、单位电话（</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）、移动电话（</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E-mail</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）、通讯地址（</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）、邮编（</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9E37EC" w:rsidRPr="00B957CF" w:rsidTr="001A43CD">
        <w:trPr>
          <w:trHeight w:val="420"/>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第二联系人：姓名（</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）、所在部门（</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）、职务（</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）、单位电话（</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）、移动电话（</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E-mail</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）、通讯地址（</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）、邮编（</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9E37EC" w:rsidRPr="00B957CF" w:rsidTr="001A43CD">
        <w:trPr>
          <w:trHeight w:val="397"/>
          <w:jc w:val="center"/>
        </w:trPr>
        <w:tc>
          <w:tcPr>
            <w:tcW w:w="617" w:type="dxa"/>
            <w:vMerge w:val="restart"/>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lastRenderedPageBreak/>
              <w:t>知</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识</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产</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权</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创</w:t>
            </w:r>
          </w:p>
          <w:p w:rsidR="009E37EC" w:rsidRPr="00B957CF"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造</w:t>
            </w:r>
          </w:p>
        </w:tc>
        <w:tc>
          <w:tcPr>
            <w:tcW w:w="8455" w:type="dxa"/>
            <w:gridSpan w:val="8"/>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年度财务基本信息</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l2br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p w:rsidR="009E37EC" w:rsidRPr="00B957CF" w:rsidRDefault="009E37EC" w:rsidP="001A43CD">
            <w:pPr>
              <w:jc w:val="center"/>
              <w:rPr>
                <w:rFonts w:ascii="仿宋_GB2312" w:eastAsia="仿宋_GB2312" w:hAnsi="宋体" w:cs="宋体"/>
                <w:color w:val="000000"/>
                <w:sz w:val="24"/>
              </w:rPr>
            </w:pP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年度产值</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产品销售收入</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年度研发投入</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年</w:t>
            </w: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宋体" w:cs="宋体"/>
                <w:color w:val="000000"/>
                <w:sz w:val="24"/>
              </w:rPr>
            </w:pP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宋体" w:cs="宋体"/>
                <w:color w:val="000000"/>
                <w:sz w:val="24"/>
              </w:rPr>
            </w:pP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年</w:t>
            </w: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宋体" w:cs="宋体"/>
                <w:color w:val="000000"/>
                <w:sz w:val="24"/>
              </w:rPr>
            </w:pP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宋体" w:cs="宋体"/>
                <w:color w:val="000000"/>
                <w:sz w:val="24"/>
              </w:rPr>
            </w:pP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p w:rsidR="009E37EC" w:rsidRDefault="009E37EC" w:rsidP="001A43CD">
            <w:pPr>
              <w:jc w:val="center"/>
              <w:rPr>
                <w:rFonts w:ascii="仿宋_GB2312" w:eastAsia="仿宋_GB2312" w:hAnsi="宋体" w:cs="宋体"/>
                <w:color w:val="000000"/>
                <w:sz w:val="24"/>
              </w:rPr>
            </w:pPr>
            <w:r>
              <w:rPr>
                <w:rFonts w:ascii="仿宋_GB2312" w:eastAsia="仿宋_GB2312" w:hAnsi="宋体" w:cs="宋体" w:hint="eastAsia"/>
                <w:color w:val="000000"/>
                <w:sz w:val="24"/>
              </w:rPr>
              <w:t>（</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为</w:t>
            </w:r>
            <w:r>
              <w:rPr>
                <w:rFonts w:ascii="仿宋_GB2312" w:eastAsia="仿宋_GB2312" w:hAnsi="宋体" w:cs="宋体" w:hint="eastAsia"/>
                <w:color w:val="000000"/>
                <w:sz w:val="24"/>
              </w:rPr>
              <w:t>考核</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前一年，下同</w:t>
            </w:r>
            <w:r w:rsidRPr="00B957CF">
              <w:rPr>
                <w:rFonts w:ascii="仿宋_GB2312" w:eastAsia="仿宋_GB2312" w:hAnsi="宋体" w:cs="宋体"/>
                <w:color w:val="000000"/>
                <w:sz w:val="24"/>
              </w:rPr>
              <w:t>)</w:t>
            </w: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9E37EC" w:rsidRPr="009567F7" w:rsidRDefault="009E37EC" w:rsidP="001A43CD">
            <w:pPr>
              <w:jc w:val="center"/>
              <w:rPr>
                <w:rFonts w:ascii="仿宋_GB2312" w:eastAsia="仿宋_GB2312" w:hAnsi="宋体" w:cs="宋体"/>
                <w:color w:val="000000"/>
                <w:sz w:val="24"/>
              </w:rPr>
            </w:pP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宋体" w:cs="宋体"/>
                <w:color w:val="000000"/>
                <w:sz w:val="24"/>
              </w:rPr>
            </w:pP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宋体" w:cs="宋体"/>
                <w:color w:val="000000"/>
                <w:sz w:val="24"/>
              </w:rPr>
            </w:pP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b/>
                <w:bCs/>
                <w:color w:val="000000"/>
                <w:sz w:val="24"/>
              </w:rPr>
              <w:t>年度知识产权投入</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l2br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专利申请</w:t>
            </w:r>
          </w:p>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投入</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106" w:type="dxa"/>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专利维持</w:t>
            </w:r>
          </w:p>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年费</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092" w:type="dxa"/>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专利保护</w:t>
            </w:r>
          </w:p>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投入</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133" w:type="dxa"/>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专利奖励</w:t>
            </w:r>
          </w:p>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投入</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其他知识</w:t>
            </w:r>
          </w:p>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产权投入</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049" w:type="dxa"/>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总计</w:t>
            </w:r>
          </w:p>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2</w:t>
            </w:r>
            <w:r w:rsidRPr="00B957CF">
              <w:rPr>
                <w:rFonts w:ascii="仿宋_GB2312" w:eastAsia="仿宋_GB2312" w:hAnsi="宋体" w:cs="宋体" w:hint="eastAsia"/>
                <w:color w:val="000000"/>
                <w:sz w:val="24"/>
              </w:rPr>
              <w:t>年</w:t>
            </w:r>
          </w:p>
        </w:tc>
        <w:tc>
          <w:tcPr>
            <w:tcW w:w="117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49"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宋体" w:cs="宋体"/>
                <w:color w:val="000000"/>
                <w:sz w:val="24"/>
              </w:rPr>
            </w:pP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1</w:t>
            </w:r>
            <w:r w:rsidRPr="00B957CF">
              <w:rPr>
                <w:rFonts w:ascii="仿宋_GB2312" w:eastAsia="仿宋_GB2312" w:hAnsi="宋体" w:cs="宋体" w:hint="eastAsia"/>
                <w:color w:val="000000"/>
                <w:sz w:val="24"/>
              </w:rPr>
              <w:t>年</w:t>
            </w: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49"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宋体" w:cs="宋体"/>
                <w:color w:val="000000"/>
                <w:sz w:val="24"/>
              </w:rPr>
            </w:pP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第</w:t>
            </w:r>
            <w:r w:rsidRPr="00B957CF">
              <w:rPr>
                <w:rFonts w:ascii="仿宋_GB2312" w:eastAsia="仿宋_GB2312" w:hAnsi="宋体" w:cs="宋体"/>
                <w:color w:val="000000"/>
                <w:sz w:val="24"/>
              </w:rPr>
              <w:t>T</w:t>
            </w:r>
            <w:r w:rsidRPr="00B957CF">
              <w:rPr>
                <w:rFonts w:ascii="仿宋_GB2312" w:eastAsia="仿宋_GB2312" w:hAnsi="宋体" w:cs="宋体" w:hint="eastAsia"/>
                <w:color w:val="000000"/>
                <w:sz w:val="24"/>
              </w:rPr>
              <w:t>年</w:t>
            </w: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49"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宋体" w:cs="宋体"/>
                <w:color w:val="000000"/>
                <w:sz w:val="24"/>
              </w:rPr>
            </w:pP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noWrap/>
            <w:vAlign w:val="center"/>
          </w:tcPr>
          <w:p w:rsidR="009E37EC" w:rsidRPr="00C22126" w:rsidRDefault="009E37EC" w:rsidP="001A43CD">
            <w:pPr>
              <w:rPr>
                <w:rFonts w:ascii="仿宋_GB2312" w:eastAsia="仿宋_GB2312" w:hAnsi="宋体" w:cs="宋体"/>
                <w:b/>
                <w:bCs/>
                <w:color w:val="000000"/>
                <w:sz w:val="24"/>
              </w:rPr>
            </w:pPr>
            <w:r w:rsidRPr="00C22126">
              <w:rPr>
                <w:rFonts w:ascii="仿宋_GB2312" w:eastAsia="仿宋_GB2312" w:hAnsi="宋体" w:cs="宋体" w:hint="eastAsia"/>
                <w:b/>
                <w:bCs/>
                <w:color w:val="000000"/>
                <w:sz w:val="24"/>
              </w:rPr>
              <w:t>专利申请情况</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2282"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发明</w:t>
            </w:r>
          </w:p>
        </w:tc>
        <w:tc>
          <w:tcPr>
            <w:tcW w:w="2225"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实用新型</w:t>
            </w:r>
          </w:p>
        </w:tc>
        <w:tc>
          <w:tcPr>
            <w:tcW w:w="2183" w:type="dxa"/>
            <w:gridSpan w:val="3"/>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外观设计</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申请量</w:t>
            </w:r>
          </w:p>
        </w:tc>
        <w:tc>
          <w:tcPr>
            <w:tcW w:w="110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授权量</w:t>
            </w: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申请量</w:t>
            </w:r>
          </w:p>
        </w:tc>
        <w:tc>
          <w:tcPr>
            <w:tcW w:w="1133"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授权量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申请量</w:t>
            </w:r>
          </w:p>
        </w:tc>
        <w:tc>
          <w:tcPr>
            <w:tcW w:w="1049"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授权量</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Pr>
                <w:rFonts w:ascii="仿宋_GB2312" w:eastAsia="仿宋_GB2312" w:hAnsi="宋体" w:cs="宋体" w:hint="eastAsia"/>
                <w:color w:val="000000"/>
                <w:sz w:val="24"/>
              </w:rPr>
              <w:t>201</w:t>
            </w:r>
            <w:r>
              <w:rPr>
                <w:rFonts w:ascii="仿宋_GB2312" w:eastAsia="仿宋_GB2312" w:hAnsi="宋体" w:cs="宋体"/>
                <w:color w:val="000000"/>
                <w:sz w:val="24"/>
              </w:rPr>
              <w:t>7</w:t>
            </w:r>
            <w:r w:rsidRPr="00B957CF">
              <w:rPr>
                <w:rFonts w:ascii="仿宋_GB2312" w:eastAsia="仿宋_GB2312" w:hAnsi="宋体" w:cs="宋体" w:hint="eastAsia"/>
                <w:color w:val="000000"/>
                <w:sz w:val="24"/>
              </w:rPr>
              <w:t>年</w:t>
            </w: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49"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截至</w:t>
            </w:r>
            <w:r w:rsidRPr="00D91988">
              <w:rPr>
                <w:rFonts w:ascii="仿宋_GB2312" w:eastAsia="仿宋_GB2312" w:hAnsi="宋体" w:cs="宋体" w:hint="eastAsia"/>
                <w:b/>
                <w:bCs/>
                <w:color w:val="000000"/>
                <w:sz w:val="24"/>
              </w:rPr>
              <w:t>201</w:t>
            </w:r>
            <w:r>
              <w:rPr>
                <w:rFonts w:ascii="仿宋_GB2312" w:eastAsia="仿宋_GB2312" w:hAnsi="宋体" w:cs="宋体"/>
                <w:b/>
                <w:bCs/>
                <w:color w:val="000000"/>
                <w:sz w:val="24"/>
              </w:rPr>
              <w:t>7</w:t>
            </w:r>
            <w:r w:rsidRPr="00D91988">
              <w:rPr>
                <w:rFonts w:ascii="仿宋_GB2312" w:eastAsia="仿宋_GB2312" w:hAnsi="宋体" w:cs="宋体" w:hint="eastAsia"/>
                <w:b/>
                <w:bCs/>
                <w:color w:val="000000"/>
                <w:sz w:val="24"/>
              </w:rPr>
              <w:t>年底</w:t>
            </w:r>
            <w:r w:rsidRPr="00B957CF">
              <w:rPr>
                <w:rFonts w:ascii="仿宋_GB2312" w:eastAsia="仿宋_GB2312" w:hAnsi="宋体" w:cs="宋体" w:hint="eastAsia"/>
                <w:b/>
                <w:bCs/>
                <w:color w:val="000000"/>
                <w:sz w:val="24"/>
              </w:rPr>
              <w:t>有效专利拥有量</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年份</w:t>
            </w:r>
          </w:p>
        </w:tc>
        <w:tc>
          <w:tcPr>
            <w:tcW w:w="2282"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发明</w:t>
            </w:r>
          </w:p>
        </w:tc>
        <w:tc>
          <w:tcPr>
            <w:tcW w:w="2225"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实用新型</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外观设计</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2282"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2225"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2183" w:type="dxa"/>
            <w:gridSpan w:val="3"/>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8455" w:type="dxa"/>
            <w:gridSpan w:val="8"/>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累计向国外专利数量</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3374" w:type="dxa"/>
            <w:gridSpan w:val="3"/>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color w:val="000000"/>
                <w:sz w:val="24"/>
              </w:rPr>
              <w:t>PCT</w:t>
            </w:r>
          </w:p>
        </w:tc>
        <w:tc>
          <w:tcPr>
            <w:tcW w:w="3316" w:type="dxa"/>
            <w:gridSpan w:val="4"/>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巴黎公约</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申请</w:t>
            </w:r>
          </w:p>
        </w:tc>
        <w:tc>
          <w:tcPr>
            <w:tcW w:w="110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授权</w:t>
            </w: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有效总量</w:t>
            </w:r>
          </w:p>
        </w:tc>
        <w:tc>
          <w:tcPr>
            <w:tcW w:w="1133"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申请</w:t>
            </w:r>
          </w:p>
        </w:tc>
        <w:tc>
          <w:tcPr>
            <w:tcW w:w="110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授权</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有效总量</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noWrap/>
            <w:vAlign w:val="center"/>
          </w:tcPr>
          <w:p w:rsidR="009E37EC" w:rsidRPr="00FF3FA0" w:rsidRDefault="009E37EC" w:rsidP="001A43CD">
            <w:pPr>
              <w:jc w:val="center"/>
              <w:rPr>
                <w:rFonts w:ascii="仿宋_GB2312" w:eastAsia="仿宋_GB2312" w:hAnsi="宋体" w:cs="宋体"/>
                <w:color w:val="000000"/>
                <w:sz w:val="24"/>
              </w:rPr>
            </w:pPr>
            <w:r w:rsidRPr="00FF3FA0">
              <w:rPr>
                <w:rFonts w:ascii="仿宋_GB2312" w:eastAsia="仿宋_GB2312" w:hAnsi="宋体" w:cs="宋体" w:hint="eastAsia"/>
                <w:color w:val="000000"/>
                <w:sz w:val="24"/>
              </w:rPr>
              <w:t>截至201</w:t>
            </w:r>
            <w:r>
              <w:rPr>
                <w:rFonts w:ascii="仿宋_GB2312" w:eastAsia="仿宋_GB2312" w:hAnsi="宋体" w:cs="宋体"/>
                <w:color w:val="000000"/>
                <w:sz w:val="24"/>
              </w:rPr>
              <w:t>7</w:t>
            </w:r>
            <w:r w:rsidRPr="00FF3FA0">
              <w:rPr>
                <w:rFonts w:ascii="仿宋_GB2312" w:eastAsia="仿宋_GB2312" w:hAnsi="宋体" w:cs="宋体" w:hint="eastAsia"/>
                <w:color w:val="000000"/>
                <w:sz w:val="24"/>
              </w:rPr>
              <w:t>年底</w:t>
            </w: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c>
          <w:tcPr>
            <w:tcW w:w="1077"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color w:val="000000"/>
                <w:sz w:val="24"/>
              </w:rPr>
            </w:pP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截至第</w:t>
            </w:r>
            <w:r>
              <w:rPr>
                <w:rFonts w:ascii="仿宋_GB2312" w:eastAsia="仿宋_GB2312" w:hAnsi="宋体" w:cs="宋体" w:hint="eastAsia"/>
                <w:color w:val="000000"/>
                <w:sz w:val="24"/>
              </w:rPr>
              <w:t>201</w:t>
            </w:r>
            <w:r>
              <w:rPr>
                <w:rFonts w:ascii="仿宋_GB2312" w:eastAsia="仿宋_GB2312" w:hAnsi="宋体" w:cs="宋体"/>
                <w:color w:val="000000"/>
                <w:sz w:val="24"/>
              </w:rPr>
              <w:t>7</w:t>
            </w:r>
            <w:r w:rsidRPr="00B957CF">
              <w:rPr>
                <w:rFonts w:ascii="仿宋_GB2312" w:eastAsia="仿宋_GB2312" w:hAnsi="宋体" w:cs="宋体" w:hint="eastAsia"/>
                <w:color w:val="000000"/>
                <w:sz w:val="24"/>
              </w:rPr>
              <w:t>年底商标注册量</w:t>
            </w:r>
          </w:p>
        </w:tc>
        <w:tc>
          <w:tcPr>
            <w:tcW w:w="1176"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国内商标注册情况</w:t>
            </w:r>
          </w:p>
        </w:tc>
        <w:tc>
          <w:tcPr>
            <w:tcW w:w="5514" w:type="dxa"/>
            <w:gridSpan w:val="6"/>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注册商标</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件</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5514" w:type="dxa"/>
            <w:gridSpan w:val="6"/>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中国驰名商标</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件</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国外商标注册情况</w:t>
            </w:r>
          </w:p>
        </w:tc>
        <w:tc>
          <w:tcPr>
            <w:tcW w:w="5514" w:type="dxa"/>
            <w:gridSpan w:val="6"/>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注册商标</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件</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5514" w:type="dxa"/>
            <w:gridSpan w:val="6"/>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截至第</w:t>
            </w:r>
            <w:r>
              <w:rPr>
                <w:rFonts w:ascii="仿宋_GB2312" w:eastAsia="仿宋_GB2312" w:hAnsi="宋体" w:cs="宋体" w:hint="eastAsia"/>
                <w:color w:val="000000"/>
                <w:sz w:val="24"/>
              </w:rPr>
              <w:t>201</w:t>
            </w:r>
            <w:r>
              <w:rPr>
                <w:rFonts w:ascii="仿宋_GB2312" w:eastAsia="仿宋_GB2312" w:hAnsi="宋体" w:cs="宋体"/>
                <w:color w:val="000000"/>
                <w:sz w:val="24"/>
              </w:rPr>
              <w:t>7</w:t>
            </w:r>
            <w:r w:rsidRPr="00B957CF">
              <w:rPr>
                <w:rFonts w:ascii="仿宋_GB2312" w:eastAsia="仿宋_GB2312" w:hAnsi="宋体" w:cs="宋体" w:hint="eastAsia"/>
                <w:color w:val="000000"/>
                <w:sz w:val="24"/>
              </w:rPr>
              <w:t>年底其它知识产权拥有量</w:t>
            </w: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集成电路布图设计总数</w:t>
            </w:r>
          </w:p>
        </w:tc>
        <w:tc>
          <w:tcPr>
            <w:tcW w:w="3316"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 xml:space="preserve">　</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计算机软件著作权登记总数</w:t>
            </w:r>
          </w:p>
        </w:tc>
        <w:tc>
          <w:tcPr>
            <w:tcW w:w="3316"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color w:val="000000"/>
                <w:sz w:val="24"/>
              </w:rPr>
            </w:pPr>
            <w:r w:rsidRPr="00B957CF">
              <w:rPr>
                <w:rFonts w:ascii="仿宋_GB2312" w:eastAsia="仿宋_GB2312" w:hAnsi="宋体" w:cs="宋体" w:hint="eastAsia"/>
                <w:color w:val="000000"/>
                <w:sz w:val="24"/>
              </w:rPr>
              <w:t xml:space="preserve">　</w:t>
            </w:r>
          </w:p>
        </w:tc>
      </w:tr>
      <w:tr w:rsidR="009E37EC" w:rsidRPr="00B957CF" w:rsidTr="001A43CD">
        <w:trPr>
          <w:trHeight w:val="369"/>
          <w:jc w:val="center"/>
        </w:trPr>
        <w:tc>
          <w:tcPr>
            <w:tcW w:w="617" w:type="dxa"/>
            <w:vMerge w:val="restart"/>
            <w:tcBorders>
              <w:top w:val="single" w:sz="4" w:space="0" w:color="auto"/>
              <w:left w:val="single" w:sz="4" w:space="0" w:color="auto"/>
              <w:bottom w:val="single" w:sz="4" w:space="0" w:color="auto"/>
              <w:right w:val="single" w:sz="4" w:space="0" w:color="auto"/>
            </w:tcBorders>
            <w:noWrap/>
            <w:vAlign w:val="center"/>
          </w:tcPr>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知</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lastRenderedPageBreak/>
              <w:t>识</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产</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权</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运</w:t>
            </w:r>
          </w:p>
          <w:p w:rsidR="009E37EC" w:rsidRPr="00B957CF"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用</w:t>
            </w: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lastRenderedPageBreak/>
              <w:t>知识产权实施</w:t>
            </w:r>
          </w:p>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lastRenderedPageBreak/>
              <w:t>运用情况</w:t>
            </w:r>
          </w:p>
        </w:tc>
        <w:tc>
          <w:tcPr>
            <w:tcW w:w="1176"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运用他人专利（件）</w:t>
            </w:r>
          </w:p>
        </w:tc>
        <w:tc>
          <w:tcPr>
            <w:tcW w:w="2239" w:type="dxa"/>
            <w:gridSpan w:val="2"/>
            <w:tcBorders>
              <w:top w:val="single" w:sz="4" w:space="0" w:color="auto"/>
              <w:left w:val="single" w:sz="4" w:space="0" w:color="auto"/>
              <w:bottom w:val="single" w:sz="4" w:space="0" w:color="auto"/>
              <w:right w:val="single" w:sz="4" w:space="0" w:color="auto"/>
            </w:tcBorders>
            <w:noWrap/>
            <w:vAlign w:val="center"/>
          </w:tcPr>
          <w:p w:rsidR="009E37EC"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运用自有专利</w:t>
            </w:r>
          </w:p>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lastRenderedPageBreak/>
              <w:t>（件）</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lastRenderedPageBreak/>
              <w:t>商标运用</w:t>
            </w:r>
            <w:r w:rsidRPr="00B957CF">
              <w:rPr>
                <w:rFonts w:ascii="仿宋_GB2312" w:eastAsia="仿宋_GB2312" w:hAnsi="宋体" w:cs="宋体" w:hint="eastAsia"/>
                <w:color w:val="000000"/>
                <w:sz w:val="24"/>
              </w:rPr>
              <w:lastRenderedPageBreak/>
              <w:t>（件）</w:t>
            </w: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接受转让</w:t>
            </w: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接受许可</w:t>
            </w:r>
          </w:p>
        </w:tc>
        <w:tc>
          <w:tcPr>
            <w:tcW w:w="1133"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向外转让</w:t>
            </w:r>
          </w:p>
        </w:tc>
        <w:tc>
          <w:tcPr>
            <w:tcW w:w="110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向外许可</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E37EC"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转让许可</w:t>
            </w:r>
          </w:p>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总量</w:t>
            </w: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spacing w:line="280" w:lineRule="exact"/>
              <w:jc w:val="center"/>
              <w:rPr>
                <w:rFonts w:ascii="仿宋_GB2312" w:eastAsia="仿宋_GB2312" w:hAnsi="宋体" w:cs="宋体"/>
                <w:color w:val="000000"/>
                <w:sz w:val="24"/>
              </w:rPr>
            </w:pPr>
            <w:r>
              <w:rPr>
                <w:rFonts w:ascii="仿宋_GB2312" w:eastAsia="仿宋_GB2312" w:hAnsi="宋体" w:cs="宋体" w:hint="eastAsia"/>
                <w:color w:val="000000"/>
                <w:sz w:val="24"/>
              </w:rPr>
              <w:t>201</w:t>
            </w:r>
            <w:r>
              <w:rPr>
                <w:rFonts w:ascii="仿宋_GB2312" w:eastAsia="仿宋_GB2312" w:hAnsi="宋体" w:cs="宋体"/>
                <w:color w:val="000000"/>
                <w:sz w:val="24"/>
              </w:rPr>
              <w:t>7</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spacing w:line="280" w:lineRule="exact"/>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spacing w:line="280" w:lineRule="exact"/>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spacing w:line="280" w:lineRule="exact"/>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spacing w:line="280" w:lineRule="exact"/>
              <w:jc w:val="center"/>
              <w:rPr>
                <w:rFonts w:ascii="仿宋_GB2312" w:eastAsia="仿宋_GB2312" w:hAnsi="宋体" w:cs="宋体"/>
                <w:color w:val="000000"/>
                <w:sz w:val="24"/>
              </w:rPr>
            </w:pPr>
          </w:p>
        </w:tc>
        <w:tc>
          <w:tcPr>
            <w:tcW w:w="1077"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spacing w:line="280" w:lineRule="exact"/>
              <w:jc w:val="center"/>
              <w:rPr>
                <w:rFonts w:ascii="仿宋_GB2312" w:eastAsia="仿宋_GB2312" w:hAnsi="宋体" w:cs="宋体"/>
                <w:color w:val="000000"/>
                <w:sz w:val="24"/>
              </w:rPr>
            </w:pP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知识产权运用</w:t>
            </w:r>
          </w:p>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经济效益</w:t>
            </w:r>
          </w:p>
        </w:tc>
        <w:tc>
          <w:tcPr>
            <w:tcW w:w="1176"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p>
        </w:tc>
        <w:tc>
          <w:tcPr>
            <w:tcW w:w="2198" w:type="dxa"/>
            <w:gridSpan w:val="2"/>
            <w:tcBorders>
              <w:top w:val="single" w:sz="4" w:space="0" w:color="auto"/>
              <w:left w:val="single" w:sz="4" w:space="0" w:color="auto"/>
              <w:bottom w:val="single" w:sz="4" w:space="0" w:color="auto"/>
              <w:right w:val="single" w:sz="4" w:space="0" w:color="auto"/>
            </w:tcBorders>
            <w:vAlign w:val="center"/>
          </w:tcPr>
          <w:p w:rsidR="009E37EC"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专利转让许可收益</w:t>
            </w:r>
          </w:p>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商标转让</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许可收益</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（万元）</w:t>
            </w:r>
          </w:p>
        </w:tc>
        <w:tc>
          <w:tcPr>
            <w:tcW w:w="1106"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专利产品销售收入</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（万元）</w:t>
            </w:r>
          </w:p>
        </w:tc>
        <w:tc>
          <w:tcPr>
            <w:tcW w:w="1077" w:type="dxa"/>
            <w:gridSpan w:val="2"/>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专利销售收入占企业销售收入比值（</w:t>
            </w:r>
            <w:r>
              <w:rPr>
                <w:rFonts w:ascii="仿宋_GB2312" w:eastAsia="仿宋_GB2312" w:hAnsi="宋体" w:cs="宋体" w:hint="eastAsia"/>
                <w:color w:val="000000"/>
                <w:sz w:val="24"/>
              </w:rPr>
              <w:t>%</w:t>
            </w:r>
            <w:r w:rsidRPr="00B957CF">
              <w:rPr>
                <w:rFonts w:ascii="仿宋_GB2312" w:eastAsia="仿宋_GB2312" w:hAnsi="宋体" w:cs="宋体" w:hint="eastAsia"/>
                <w:color w:val="000000"/>
                <w:sz w:val="24"/>
              </w:rPr>
              <w:t>）</w:t>
            </w: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转让收益</w:t>
            </w: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许可收益</w:t>
            </w:r>
          </w:p>
        </w:tc>
        <w:tc>
          <w:tcPr>
            <w:tcW w:w="1133"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p>
        </w:tc>
        <w:tc>
          <w:tcPr>
            <w:tcW w:w="110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p>
        </w:tc>
        <w:tc>
          <w:tcPr>
            <w:tcW w:w="1077" w:type="dxa"/>
            <w:gridSpan w:val="2"/>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spacing w:line="280" w:lineRule="exact"/>
              <w:jc w:val="center"/>
              <w:rPr>
                <w:rFonts w:ascii="仿宋_GB2312" w:eastAsia="仿宋_GB2312" w:hAnsi="宋体" w:cs="宋体"/>
                <w:color w:val="000000"/>
                <w:sz w:val="24"/>
              </w:rPr>
            </w:pPr>
            <w:r>
              <w:rPr>
                <w:rFonts w:ascii="仿宋_GB2312" w:eastAsia="仿宋_GB2312" w:hAnsi="宋体" w:cs="宋体" w:hint="eastAsia"/>
                <w:color w:val="000000"/>
                <w:sz w:val="24"/>
              </w:rPr>
              <w:t>201</w:t>
            </w:r>
            <w:r>
              <w:rPr>
                <w:rFonts w:ascii="仿宋_GB2312" w:eastAsia="仿宋_GB2312" w:hAnsi="宋体" w:cs="宋体"/>
                <w:color w:val="000000"/>
                <w:sz w:val="24"/>
              </w:rPr>
              <w:t>7</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spacing w:line="280" w:lineRule="exact"/>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spacing w:line="280" w:lineRule="exact"/>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spacing w:line="280" w:lineRule="exact"/>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spacing w:line="280" w:lineRule="exact"/>
              <w:jc w:val="center"/>
              <w:rPr>
                <w:rFonts w:ascii="仿宋_GB2312" w:eastAsia="仿宋_GB2312" w:hAnsi="宋体" w:cs="宋体"/>
                <w:color w:val="000000"/>
                <w:sz w:val="24"/>
              </w:rPr>
            </w:pPr>
          </w:p>
        </w:tc>
        <w:tc>
          <w:tcPr>
            <w:tcW w:w="1077"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spacing w:line="280" w:lineRule="exact"/>
              <w:jc w:val="center"/>
              <w:rPr>
                <w:rFonts w:ascii="仿宋_GB2312" w:eastAsia="仿宋_GB2312" w:hAnsi="宋体" w:cs="宋体"/>
                <w:color w:val="000000"/>
                <w:sz w:val="24"/>
              </w:rPr>
            </w:pP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w:t>
            </w:r>
          </w:p>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投融资情况</w:t>
            </w:r>
          </w:p>
        </w:tc>
        <w:tc>
          <w:tcPr>
            <w:tcW w:w="1176"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p>
        </w:tc>
        <w:tc>
          <w:tcPr>
            <w:tcW w:w="1106"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专利实施率（</w:t>
            </w:r>
            <w:r>
              <w:rPr>
                <w:rFonts w:ascii="仿宋_GB2312" w:eastAsia="仿宋_GB2312" w:hAnsi="宋体" w:cs="宋体" w:hint="eastAsia"/>
                <w:color w:val="000000"/>
                <w:sz w:val="24"/>
              </w:rPr>
              <w:t>%</w:t>
            </w:r>
            <w:r w:rsidRPr="00B957CF">
              <w:rPr>
                <w:rFonts w:ascii="仿宋_GB2312" w:eastAsia="仿宋_GB2312" w:hAnsi="宋体" w:cs="宋体" w:hint="eastAsia"/>
                <w:color w:val="000000"/>
                <w:sz w:val="24"/>
              </w:rPr>
              <w:t>）</w:t>
            </w:r>
          </w:p>
        </w:tc>
        <w:tc>
          <w:tcPr>
            <w:tcW w:w="2225"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知识产权作价入股</w:t>
            </w:r>
          </w:p>
        </w:tc>
        <w:tc>
          <w:tcPr>
            <w:tcW w:w="2183" w:type="dxa"/>
            <w:gridSpan w:val="3"/>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知识产权质押融资</w:t>
            </w: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p>
        </w:tc>
        <w:tc>
          <w:tcPr>
            <w:tcW w:w="110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数量</w:t>
            </w:r>
          </w:p>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133"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金额</w:t>
            </w:r>
          </w:p>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数量</w:t>
            </w:r>
          </w:p>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049"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金额</w:t>
            </w:r>
          </w:p>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（万元）</w:t>
            </w: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spacing w:line="280" w:lineRule="exact"/>
              <w:jc w:val="center"/>
              <w:rPr>
                <w:rFonts w:ascii="仿宋_GB2312" w:eastAsia="仿宋_GB2312" w:hAnsi="宋体" w:cs="宋体"/>
                <w:color w:val="000000"/>
                <w:sz w:val="24"/>
              </w:rPr>
            </w:pPr>
            <w:r>
              <w:rPr>
                <w:rFonts w:ascii="仿宋_GB2312" w:eastAsia="仿宋_GB2312" w:hAnsi="宋体" w:cs="宋体" w:hint="eastAsia"/>
                <w:color w:val="000000"/>
                <w:sz w:val="24"/>
              </w:rPr>
              <w:t>201</w:t>
            </w:r>
            <w:r>
              <w:rPr>
                <w:rFonts w:ascii="仿宋_GB2312" w:eastAsia="仿宋_GB2312" w:hAnsi="宋体" w:cs="宋体"/>
                <w:color w:val="000000"/>
                <w:sz w:val="24"/>
              </w:rPr>
              <w:t>7</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spacing w:line="280" w:lineRule="exact"/>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spacing w:line="280" w:lineRule="exact"/>
              <w:jc w:val="center"/>
              <w:rPr>
                <w:rFonts w:ascii="仿宋_GB2312" w:eastAsia="仿宋_GB2312" w:hAnsi="宋体" w:cs="宋体"/>
                <w:color w:val="000000"/>
                <w:sz w:val="24"/>
              </w:rPr>
            </w:pPr>
          </w:p>
        </w:tc>
        <w:tc>
          <w:tcPr>
            <w:tcW w:w="1133"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spacing w:line="280" w:lineRule="exact"/>
              <w:jc w:val="center"/>
              <w:rPr>
                <w:rFonts w:ascii="仿宋_GB2312" w:eastAsia="仿宋_GB2312" w:hAnsi="宋体" w:cs="宋体"/>
                <w:color w:val="000000"/>
                <w:sz w:val="24"/>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spacing w:line="280" w:lineRule="exact"/>
              <w:jc w:val="center"/>
              <w:rPr>
                <w:rFonts w:ascii="仿宋_GB2312" w:eastAsia="仿宋_GB2312" w:hAnsi="宋体" w:cs="宋体"/>
                <w:color w:val="000000"/>
                <w:sz w:val="24"/>
              </w:rPr>
            </w:pPr>
          </w:p>
        </w:tc>
        <w:tc>
          <w:tcPr>
            <w:tcW w:w="1049"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spacing w:line="280" w:lineRule="exact"/>
              <w:jc w:val="center"/>
              <w:rPr>
                <w:rFonts w:ascii="仿宋_GB2312" w:eastAsia="仿宋_GB2312" w:hAnsi="宋体" w:cs="宋体"/>
                <w:color w:val="000000"/>
                <w:sz w:val="24"/>
              </w:rPr>
            </w:pP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利用专利信息优化知识产权产出导向</w:t>
            </w:r>
          </w:p>
        </w:tc>
        <w:tc>
          <w:tcPr>
            <w:tcW w:w="4507"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是否对竞争对手专利信息进行分析</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p>
        </w:tc>
        <w:tc>
          <w:tcPr>
            <w:tcW w:w="4507"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是否充分利用失效、无效专利及他国专利</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p>
        </w:tc>
        <w:tc>
          <w:tcPr>
            <w:tcW w:w="1176"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在各过程中是否进行了专利信息的检索与分析</w:t>
            </w: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战略布局与主动防御</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新产品开发、科研立项</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专利申请</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专利诉讼</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产品、技术进出口</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专利许可</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专利投融资</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中外合资合作</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369"/>
          <w:jc w:val="center"/>
        </w:trPr>
        <w:tc>
          <w:tcPr>
            <w:tcW w:w="617" w:type="dxa"/>
            <w:vMerge w:val="restart"/>
            <w:tcBorders>
              <w:top w:val="single" w:sz="4" w:space="0" w:color="auto"/>
              <w:left w:val="single" w:sz="4" w:space="0" w:color="auto"/>
              <w:bottom w:val="single" w:sz="4" w:space="0" w:color="auto"/>
              <w:right w:val="single" w:sz="4" w:space="0" w:color="auto"/>
            </w:tcBorders>
            <w:noWrap/>
            <w:vAlign w:val="center"/>
          </w:tcPr>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知</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识</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产</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权</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保</w:t>
            </w:r>
          </w:p>
          <w:p w:rsidR="009E37EC" w:rsidRPr="00B957CF"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护</w:t>
            </w:r>
          </w:p>
        </w:tc>
        <w:tc>
          <w:tcPr>
            <w:tcW w:w="1765"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专利行政调处</w:t>
            </w: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专利司法诉讼</w:t>
            </w:r>
          </w:p>
        </w:tc>
        <w:tc>
          <w:tcPr>
            <w:tcW w:w="1133"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商标</w:t>
            </w: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版权</w:t>
            </w:r>
          </w:p>
        </w:tc>
        <w:tc>
          <w:tcPr>
            <w:tcW w:w="1049"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其它</w:t>
            </w: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行政、司法途径</w:t>
            </w: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spacing w:line="280" w:lineRule="exact"/>
              <w:jc w:val="center"/>
              <w:rPr>
                <w:rFonts w:ascii="仿宋_GB2312" w:eastAsia="仿宋_GB2312" w:hAnsi="宋体" w:cs="宋体"/>
                <w:color w:val="000000"/>
                <w:sz w:val="24"/>
              </w:rPr>
            </w:pPr>
            <w:r>
              <w:rPr>
                <w:rFonts w:ascii="仿宋_GB2312" w:eastAsia="仿宋_GB2312" w:hAnsi="宋体" w:cs="宋体" w:hint="eastAsia"/>
                <w:color w:val="000000"/>
                <w:sz w:val="24"/>
              </w:rPr>
              <w:t>201</w:t>
            </w:r>
            <w:r>
              <w:rPr>
                <w:rFonts w:ascii="仿宋_GB2312" w:eastAsia="仿宋_GB2312" w:hAnsi="宋体" w:cs="宋体"/>
                <w:color w:val="000000"/>
                <w:sz w:val="24"/>
              </w:rPr>
              <w:t>7</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133"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c>
          <w:tcPr>
            <w:tcW w:w="1049"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spacing w:line="280" w:lineRule="exact"/>
              <w:jc w:val="right"/>
              <w:rPr>
                <w:rFonts w:ascii="仿宋_GB2312" w:eastAsia="仿宋_GB2312" w:hAnsi="宋体" w:cs="宋体"/>
                <w:color w:val="000000"/>
                <w:sz w:val="24"/>
              </w:rPr>
            </w:pPr>
            <w:r w:rsidRPr="00B957CF">
              <w:rPr>
                <w:rFonts w:ascii="仿宋_GB2312" w:eastAsia="仿宋_GB2312" w:hAnsi="宋体" w:cs="宋体" w:hint="eastAsia"/>
                <w:color w:val="000000"/>
                <w:sz w:val="24"/>
              </w:rPr>
              <w:t>件</w:t>
            </w: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自身途径</w:t>
            </w: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是否建立贯穿生产经营全流程的知识产权侵权预警机制和风险监控机制</w:t>
            </w:r>
            <w:r w:rsidRPr="00B957CF">
              <w:rPr>
                <w:rFonts w:ascii="仿宋_GB2312" w:eastAsia="仿宋_GB2312" w:hAnsi="宋体" w:cs="宋体"/>
                <w:color w:val="000000"/>
                <w:sz w:val="24"/>
              </w:rPr>
              <w:t xml:space="preserve"> </w:t>
            </w:r>
          </w:p>
        </w:tc>
        <w:tc>
          <w:tcPr>
            <w:tcW w:w="1092" w:type="dxa"/>
            <w:tcBorders>
              <w:top w:val="single" w:sz="4" w:space="0" w:color="auto"/>
              <w:left w:val="single" w:sz="4" w:space="0" w:color="auto"/>
              <w:bottom w:val="single" w:sz="4" w:space="0" w:color="auto"/>
              <w:right w:val="single" w:sz="4" w:space="0" w:color="auto"/>
            </w:tcBorders>
            <w:vAlign w:val="center"/>
          </w:tcPr>
          <w:p w:rsidR="009E37EC"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p>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color w:val="000000"/>
                <w:sz w:val="24"/>
              </w:rPr>
              <w:t>B.</w:t>
            </w:r>
            <w:r w:rsidRPr="00B957CF">
              <w:rPr>
                <w:rFonts w:ascii="仿宋_GB2312" w:eastAsia="仿宋_GB2312" w:hAnsi="宋体" w:cs="宋体" w:hint="eastAsia"/>
                <w:color w:val="000000"/>
                <w:sz w:val="24"/>
              </w:rPr>
              <w:t>否</w:t>
            </w:r>
          </w:p>
        </w:tc>
        <w:tc>
          <w:tcPr>
            <w:tcW w:w="2267"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是否定期开展知识产权风险测评</w:t>
            </w:r>
          </w:p>
        </w:tc>
        <w:tc>
          <w:tcPr>
            <w:tcW w:w="1049" w:type="dxa"/>
            <w:tcBorders>
              <w:top w:val="single" w:sz="4" w:space="0" w:color="auto"/>
              <w:left w:val="single" w:sz="4" w:space="0" w:color="auto"/>
              <w:bottom w:val="single" w:sz="4" w:space="0" w:color="auto"/>
              <w:right w:val="single" w:sz="4" w:space="0" w:color="auto"/>
            </w:tcBorders>
            <w:vAlign w:val="center"/>
          </w:tcPr>
          <w:p w:rsidR="009E37EC"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p>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color w:val="000000"/>
                <w:sz w:val="24"/>
              </w:rPr>
              <w:t>B.</w:t>
            </w:r>
            <w:r w:rsidRPr="00B957CF">
              <w:rPr>
                <w:rFonts w:ascii="仿宋_GB2312" w:eastAsia="仿宋_GB2312" w:hAnsi="宋体" w:cs="宋体" w:hint="eastAsia"/>
                <w:color w:val="000000"/>
                <w:sz w:val="24"/>
              </w:rPr>
              <w:t>否</w:t>
            </w: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是否通过开展知识产权尽职调查。获得知识产权许可等方式，避免主观恶意侵犯他人知识产权</w:t>
            </w:r>
          </w:p>
        </w:tc>
        <w:tc>
          <w:tcPr>
            <w:tcW w:w="1092" w:type="dxa"/>
            <w:tcBorders>
              <w:top w:val="single" w:sz="4" w:space="0" w:color="auto"/>
              <w:left w:val="single" w:sz="4" w:space="0" w:color="auto"/>
              <w:bottom w:val="single" w:sz="4" w:space="0" w:color="auto"/>
              <w:right w:val="single" w:sz="4" w:space="0" w:color="auto"/>
            </w:tcBorders>
            <w:vAlign w:val="center"/>
          </w:tcPr>
          <w:p w:rsidR="009E37EC"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p>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color w:val="000000"/>
                <w:sz w:val="24"/>
              </w:rPr>
              <w:t>B.</w:t>
            </w:r>
            <w:r w:rsidRPr="00B957CF">
              <w:rPr>
                <w:rFonts w:ascii="仿宋_GB2312" w:eastAsia="仿宋_GB2312" w:hAnsi="宋体" w:cs="宋体" w:hint="eastAsia"/>
                <w:color w:val="000000"/>
                <w:sz w:val="24"/>
              </w:rPr>
              <w:t>否</w:t>
            </w:r>
          </w:p>
        </w:tc>
        <w:tc>
          <w:tcPr>
            <w:tcW w:w="2267"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是否推动建立行业知识产权维权协作机制，参与行业专利纠纷处置</w:t>
            </w:r>
          </w:p>
        </w:tc>
        <w:tc>
          <w:tcPr>
            <w:tcW w:w="1049" w:type="dxa"/>
            <w:tcBorders>
              <w:top w:val="single" w:sz="4" w:space="0" w:color="auto"/>
              <w:left w:val="single" w:sz="4" w:space="0" w:color="auto"/>
              <w:bottom w:val="single" w:sz="4" w:space="0" w:color="auto"/>
              <w:right w:val="single" w:sz="4" w:space="0" w:color="auto"/>
            </w:tcBorders>
            <w:vAlign w:val="center"/>
          </w:tcPr>
          <w:p w:rsidR="009E37EC"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p>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color w:val="000000"/>
                <w:sz w:val="24"/>
              </w:rPr>
              <w:t>B.</w:t>
            </w:r>
            <w:r w:rsidRPr="00B957CF">
              <w:rPr>
                <w:rFonts w:ascii="仿宋_GB2312" w:eastAsia="仿宋_GB2312" w:hAnsi="宋体" w:cs="宋体" w:hint="eastAsia"/>
                <w:color w:val="000000"/>
                <w:sz w:val="24"/>
              </w:rPr>
              <w:t>否</w:t>
            </w:r>
          </w:p>
        </w:tc>
      </w:tr>
      <w:tr w:rsidR="009E37EC" w:rsidRPr="00B957CF" w:rsidTr="001A43CD">
        <w:trPr>
          <w:trHeight w:val="369"/>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p>
        </w:tc>
        <w:tc>
          <w:tcPr>
            <w:tcW w:w="5641" w:type="dxa"/>
            <w:gridSpan w:val="6"/>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8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是否建立了应对国际、国内知识产权纠纷的机制，编制并适时调整相关预案</w:t>
            </w:r>
          </w:p>
        </w:tc>
        <w:tc>
          <w:tcPr>
            <w:tcW w:w="1049" w:type="dxa"/>
            <w:tcBorders>
              <w:top w:val="single" w:sz="4" w:space="0" w:color="auto"/>
              <w:left w:val="single" w:sz="4" w:space="0" w:color="auto"/>
              <w:bottom w:val="single" w:sz="4" w:space="0" w:color="auto"/>
              <w:right w:val="single" w:sz="4" w:space="0" w:color="auto"/>
            </w:tcBorders>
            <w:vAlign w:val="center"/>
          </w:tcPr>
          <w:p w:rsidR="009E37EC"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p>
          <w:p w:rsidR="009E37EC" w:rsidRPr="00B957CF" w:rsidRDefault="009E37EC" w:rsidP="001A43CD">
            <w:pPr>
              <w:spacing w:line="280" w:lineRule="exact"/>
              <w:jc w:val="center"/>
              <w:rPr>
                <w:rFonts w:ascii="仿宋_GB2312" w:eastAsia="仿宋_GB2312" w:hAnsi="宋体" w:cs="宋体"/>
                <w:color w:val="000000"/>
                <w:sz w:val="24"/>
              </w:rPr>
            </w:pPr>
            <w:r w:rsidRPr="00B957CF">
              <w:rPr>
                <w:rFonts w:ascii="仿宋_GB2312" w:eastAsia="仿宋_GB2312" w:hAnsi="宋体" w:cs="宋体"/>
                <w:color w:val="000000"/>
                <w:sz w:val="24"/>
              </w:rPr>
              <w:t>B.</w:t>
            </w:r>
            <w:r w:rsidRPr="00B957CF">
              <w:rPr>
                <w:rFonts w:ascii="仿宋_GB2312" w:eastAsia="仿宋_GB2312" w:hAnsi="宋体" w:cs="宋体" w:hint="eastAsia"/>
                <w:color w:val="000000"/>
                <w:sz w:val="24"/>
              </w:rPr>
              <w:t>否</w:t>
            </w:r>
          </w:p>
        </w:tc>
      </w:tr>
      <w:tr w:rsidR="009E37EC" w:rsidRPr="00B957CF" w:rsidTr="001A43CD">
        <w:trPr>
          <w:trHeight w:val="397"/>
          <w:jc w:val="center"/>
        </w:trPr>
        <w:tc>
          <w:tcPr>
            <w:tcW w:w="617" w:type="dxa"/>
            <w:vMerge w:val="restart"/>
            <w:tcBorders>
              <w:top w:val="single" w:sz="4" w:space="0" w:color="auto"/>
              <w:left w:val="single" w:sz="4" w:space="0" w:color="auto"/>
              <w:bottom w:val="single" w:sz="4" w:space="0" w:color="auto"/>
              <w:right w:val="single" w:sz="4" w:space="0" w:color="auto"/>
            </w:tcBorders>
            <w:noWrap/>
            <w:vAlign w:val="center"/>
          </w:tcPr>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知</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lastRenderedPageBreak/>
              <w:t>识</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产</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权</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管</w:t>
            </w:r>
          </w:p>
          <w:p w:rsidR="009E37EC" w:rsidRPr="00B957CF"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理</w:t>
            </w:r>
          </w:p>
        </w:tc>
        <w:tc>
          <w:tcPr>
            <w:tcW w:w="1765"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lastRenderedPageBreak/>
              <w:t>管理体系建设</w:t>
            </w: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9E37EC"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是否通过国家标准《企业知识产权管理规范》</w:t>
            </w:r>
          </w:p>
          <w:p w:rsidR="009E37EC" w:rsidRPr="00203FE7" w:rsidRDefault="009E37EC" w:rsidP="001A43CD">
            <w:pPr>
              <w:spacing w:line="250" w:lineRule="exact"/>
              <w:rPr>
                <w:rFonts w:ascii="仿宋_GB2312" w:eastAsia="仿宋_GB2312" w:hAnsi="宋体" w:cs="宋体"/>
                <w:color w:val="000000"/>
                <w:spacing w:val="-6"/>
                <w:sz w:val="24"/>
              </w:rPr>
            </w:pPr>
            <w:r w:rsidRPr="00203FE7">
              <w:rPr>
                <w:rFonts w:ascii="仿宋_GB2312" w:eastAsia="仿宋_GB2312" w:hAnsi="宋体" w:cs="宋体"/>
                <w:color w:val="000000"/>
                <w:spacing w:val="-6"/>
                <w:sz w:val="24"/>
              </w:rPr>
              <w:lastRenderedPageBreak/>
              <w:t>GB/T29490-2013</w:t>
            </w:r>
            <w:r w:rsidRPr="00203FE7">
              <w:rPr>
                <w:rFonts w:ascii="仿宋_GB2312" w:eastAsia="仿宋_GB2312" w:hAnsi="宋体" w:cs="宋体" w:hint="eastAsia"/>
                <w:color w:val="000000"/>
                <w:spacing w:val="-6"/>
                <w:sz w:val="24"/>
              </w:rPr>
              <w:t>认证</w:t>
            </w:r>
          </w:p>
        </w:tc>
        <w:tc>
          <w:tcPr>
            <w:tcW w:w="3316"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lastRenderedPageBreak/>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w:t>
            </w:r>
            <w:r w:rsidRPr="00B957CF">
              <w:rPr>
                <w:rFonts w:ascii="仿宋_GB2312" w:eastAsia="仿宋_GB2312" w:hAnsi="宋体" w:cs="宋体" w:hint="eastAsia"/>
                <w:color w:val="000000"/>
                <w:sz w:val="24"/>
              </w:rPr>
              <w:t>已经通过认证</w:t>
            </w:r>
          </w:p>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t>B.</w:t>
            </w:r>
            <w:r w:rsidRPr="00B957CF">
              <w:rPr>
                <w:rFonts w:ascii="仿宋_GB2312" w:eastAsia="仿宋_GB2312" w:hAnsi="宋体" w:cs="宋体" w:hint="eastAsia"/>
                <w:color w:val="000000"/>
                <w:sz w:val="24"/>
              </w:rPr>
              <w:t>是，参与贯标，尚未认证</w:t>
            </w:r>
          </w:p>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lastRenderedPageBreak/>
              <w:t>C.</w:t>
            </w:r>
            <w:r w:rsidRPr="00B957CF">
              <w:rPr>
                <w:rFonts w:ascii="仿宋_GB2312" w:eastAsia="仿宋_GB2312" w:hAnsi="宋体" w:cs="宋体" w:hint="eastAsia"/>
                <w:color w:val="000000"/>
                <w:sz w:val="24"/>
              </w:rPr>
              <w:t>否</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jc w:val="center"/>
              <w:rPr>
                <w:rFonts w:ascii="仿宋_GB2312" w:eastAsia="仿宋_GB2312" w:hAnsi="宋体" w:cs="宋体"/>
                <w:b/>
                <w:bCs/>
                <w:color w:val="000000"/>
                <w:sz w:val="24"/>
              </w:rPr>
            </w:pPr>
          </w:p>
        </w:tc>
        <w:tc>
          <w:tcPr>
            <w:tcW w:w="1765"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机构人员</w:t>
            </w: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知识产权管理部门隶属部门名称：（</w:t>
            </w:r>
            <w:r w:rsidRPr="00B957CF">
              <w:rPr>
                <w:rFonts w:ascii="仿宋_GB2312" w:eastAsia="仿宋_GB2312" w:hAnsi="宋体" w:cs="宋体"/>
                <w:color w:val="000000"/>
                <w:sz w:val="24"/>
              </w:rPr>
              <w:t xml:space="preserve">  </w:t>
            </w:r>
            <w:r>
              <w:rPr>
                <w:rFonts w:ascii="仿宋_GB2312" w:eastAsia="仿宋_GB2312" w:hAnsi="宋体" w:cs="宋体" w:hint="eastAsia"/>
                <w:color w:val="000000"/>
                <w:sz w:val="24"/>
              </w:rPr>
              <w:t xml:space="preserve"> </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c>
          <w:tcPr>
            <w:tcW w:w="3316" w:type="dxa"/>
            <w:gridSpan w:val="4"/>
            <w:tcBorders>
              <w:top w:val="single" w:sz="4" w:space="0" w:color="auto"/>
              <w:left w:val="single" w:sz="4" w:space="0" w:color="auto"/>
              <w:bottom w:val="single" w:sz="4" w:space="0" w:color="auto"/>
              <w:right w:val="single" w:sz="4" w:space="0" w:color="auto"/>
            </w:tcBorders>
            <w:vAlign w:val="center"/>
          </w:tcPr>
          <w:p w:rsidR="009E37EC"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法</w:t>
            </w:r>
            <w:proofErr w:type="gramStart"/>
            <w:r w:rsidRPr="00B957CF">
              <w:rPr>
                <w:rFonts w:ascii="仿宋_GB2312" w:eastAsia="仿宋_GB2312" w:hAnsi="宋体" w:cs="宋体" w:hint="eastAsia"/>
                <w:color w:val="000000"/>
                <w:sz w:val="24"/>
              </w:rPr>
              <w:t>务</w:t>
            </w:r>
            <w:proofErr w:type="gramEnd"/>
            <w:r w:rsidRPr="00B957CF">
              <w:rPr>
                <w:rFonts w:ascii="仿宋_GB2312" w:eastAsia="仿宋_GB2312" w:hAnsi="宋体" w:cs="宋体" w:hint="eastAsia"/>
                <w:color w:val="000000"/>
                <w:sz w:val="24"/>
              </w:rPr>
              <w:t>部门</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科技部门</w:t>
            </w:r>
          </w:p>
          <w:p w:rsidR="009E37EC"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t>C.</w:t>
            </w:r>
            <w:r w:rsidRPr="00B957CF">
              <w:rPr>
                <w:rFonts w:ascii="仿宋_GB2312" w:eastAsia="仿宋_GB2312" w:hAnsi="宋体" w:cs="宋体" w:hint="eastAsia"/>
                <w:color w:val="000000"/>
                <w:sz w:val="24"/>
              </w:rPr>
              <w:t>办公室</w:t>
            </w:r>
            <w:r w:rsidRPr="00B957CF">
              <w:rPr>
                <w:rFonts w:ascii="仿宋_GB2312" w:eastAsia="仿宋_GB2312" w:hAnsi="宋体" w:cs="宋体"/>
                <w:color w:val="000000"/>
                <w:sz w:val="24"/>
              </w:rPr>
              <w:t xml:space="preserve"> </w:t>
            </w:r>
            <w:r>
              <w:rPr>
                <w:rFonts w:ascii="仿宋_GB2312" w:eastAsia="仿宋_GB2312" w:hAnsi="宋体" w:cs="宋体" w:hint="eastAsia"/>
                <w:color w:val="000000"/>
                <w:sz w:val="24"/>
              </w:rPr>
              <w:t xml:space="preserve">  </w:t>
            </w:r>
            <w:r w:rsidRPr="00B957CF">
              <w:rPr>
                <w:rFonts w:ascii="仿宋_GB2312" w:eastAsia="仿宋_GB2312" w:hAnsi="宋体" w:cs="宋体"/>
                <w:color w:val="000000"/>
                <w:sz w:val="24"/>
              </w:rPr>
              <w:t xml:space="preserve"> D.</w:t>
            </w:r>
            <w:r w:rsidRPr="00B957CF">
              <w:rPr>
                <w:rFonts w:ascii="仿宋_GB2312" w:eastAsia="仿宋_GB2312" w:hAnsi="宋体" w:cs="宋体" w:hint="eastAsia"/>
                <w:color w:val="000000"/>
                <w:sz w:val="24"/>
              </w:rPr>
              <w:t>领导直管</w:t>
            </w:r>
          </w:p>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t>E.</w:t>
            </w:r>
            <w:r w:rsidRPr="00B957CF">
              <w:rPr>
                <w:rFonts w:ascii="仿宋_GB2312" w:eastAsia="仿宋_GB2312" w:hAnsi="宋体" w:cs="宋体" w:hint="eastAsia"/>
                <w:color w:val="000000"/>
                <w:sz w:val="24"/>
              </w:rPr>
              <w:t>其它</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Default="009E37EC" w:rsidP="001A43CD">
            <w:pPr>
              <w:spacing w:line="25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w:t>
            </w:r>
          </w:p>
          <w:p w:rsidR="009E37EC" w:rsidRPr="00B957CF" w:rsidRDefault="009E37EC" w:rsidP="001A43CD">
            <w:pPr>
              <w:spacing w:line="25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人员情况</w:t>
            </w: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spacing w:line="250" w:lineRule="exact"/>
              <w:jc w:val="center"/>
              <w:rPr>
                <w:rFonts w:ascii="楷体_GB2312" w:eastAsia="楷体_GB2312" w:hAnsi="宋体" w:cs="宋体"/>
                <w:color w:val="000000"/>
                <w:sz w:val="24"/>
              </w:rPr>
            </w:pPr>
            <w:r w:rsidRPr="00B957CF">
              <w:rPr>
                <w:rFonts w:ascii="楷体_GB2312" w:eastAsia="楷体_GB2312" w:hAnsi="宋体" w:cs="宋体" w:hint="eastAsia"/>
                <w:color w:val="000000"/>
                <w:sz w:val="24"/>
              </w:rPr>
              <w:t>年份</w:t>
            </w:r>
          </w:p>
        </w:tc>
        <w:tc>
          <w:tcPr>
            <w:tcW w:w="110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专职人数</w:t>
            </w: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兼职人数</w:t>
            </w:r>
          </w:p>
        </w:tc>
        <w:tc>
          <w:tcPr>
            <w:tcW w:w="2267" w:type="dxa"/>
            <w:gridSpan w:val="3"/>
            <w:tcBorders>
              <w:top w:val="single" w:sz="4" w:space="0" w:color="auto"/>
              <w:left w:val="single" w:sz="4" w:space="0" w:color="auto"/>
              <w:bottom w:val="single" w:sz="4" w:space="0" w:color="auto"/>
              <w:right w:val="single" w:sz="4" w:space="0" w:color="auto"/>
            </w:tcBorders>
            <w:vAlign w:val="center"/>
          </w:tcPr>
          <w:p w:rsidR="009E37EC" w:rsidRDefault="009E37EC" w:rsidP="001A43CD">
            <w:pPr>
              <w:spacing w:line="25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其中具有</w:t>
            </w:r>
          </w:p>
          <w:p w:rsidR="009E37EC" w:rsidRPr="00B957CF" w:rsidRDefault="009E37EC" w:rsidP="001A43CD">
            <w:pPr>
              <w:spacing w:line="25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代理资格人数</w:t>
            </w:r>
          </w:p>
        </w:tc>
        <w:tc>
          <w:tcPr>
            <w:tcW w:w="1049"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其中律师人数</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jc w:val="center"/>
              <w:rPr>
                <w:rFonts w:ascii="仿宋_GB2312" w:eastAsia="仿宋_GB2312" w:hAnsi="宋体" w:cs="宋体"/>
                <w:color w:val="000000"/>
                <w:sz w:val="24"/>
              </w:rPr>
            </w:pPr>
          </w:p>
        </w:tc>
        <w:tc>
          <w:tcPr>
            <w:tcW w:w="1176" w:type="dxa"/>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spacing w:line="250" w:lineRule="exact"/>
              <w:jc w:val="center"/>
              <w:rPr>
                <w:rFonts w:ascii="仿宋_GB2312" w:eastAsia="仿宋_GB2312" w:hAnsi="宋体" w:cs="宋体"/>
                <w:color w:val="000000"/>
                <w:sz w:val="24"/>
              </w:rPr>
            </w:pPr>
            <w:r>
              <w:rPr>
                <w:rFonts w:ascii="仿宋_GB2312" w:eastAsia="仿宋_GB2312" w:hAnsi="宋体" w:cs="宋体" w:hint="eastAsia"/>
                <w:color w:val="000000"/>
                <w:sz w:val="24"/>
              </w:rPr>
              <w:t>201</w:t>
            </w:r>
            <w:r>
              <w:rPr>
                <w:rFonts w:ascii="仿宋_GB2312" w:eastAsia="仿宋_GB2312" w:hAnsi="宋体" w:cs="宋体"/>
                <w:color w:val="000000"/>
                <w:sz w:val="24"/>
              </w:rPr>
              <w:t>7</w:t>
            </w:r>
            <w:r w:rsidRPr="00B957CF">
              <w:rPr>
                <w:rFonts w:ascii="仿宋_GB2312" w:eastAsia="仿宋_GB2312" w:hAnsi="宋体" w:cs="宋体" w:hint="eastAsia"/>
                <w:color w:val="000000"/>
                <w:sz w:val="24"/>
              </w:rPr>
              <w:t>年</w:t>
            </w:r>
          </w:p>
        </w:tc>
        <w:tc>
          <w:tcPr>
            <w:tcW w:w="1106"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jc w:val="center"/>
              <w:rPr>
                <w:rFonts w:ascii="仿宋_GB2312" w:eastAsia="仿宋_GB2312" w:hAnsi="宋体" w:cs="宋体"/>
                <w:color w:val="000000"/>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jc w:val="center"/>
              <w:rPr>
                <w:rFonts w:ascii="仿宋_GB2312" w:eastAsia="仿宋_GB2312" w:hAnsi="宋体" w:cs="宋体"/>
                <w:color w:val="000000"/>
                <w:sz w:val="24"/>
              </w:rPr>
            </w:pPr>
          </w:p>
        </w:tc>
        <w:tc>
          <w:tcPr>
            <w:tcW w:w="2267" w:type="dxa"/>
            <w:gridSpan w:val="3"/>
            <w:tcBorders>
              <w:top w:val="single" w:sz="4" w:space="0" w:color="auto"/>
              <w:left w:val="single" w:sz="4" w:space="0" w:color="auto"/>
              <w:bottom w:val="single" w:sz="4" w:space="0" w:color="auto"/>
              <w:right w:val="single" w:sz="4" w:space="0" w:color="auto"/>
            </w:tcBorders>
            <w:noWrap/>
            <w:vAlign w:val="center"/>
          </w:tcPr>
          <w:p w:rsidR="009E37EC" w:rsidRPr="00B957CF" w:rsidRDefault="009E37EC" w:rsidP="001A43CD">
            <w:pPr>
              <w:spacing w:line="250" w:lineRule="exact"/>
              <w:jc w:val="center"/>
              <w:rPr>
                <w:rFonts w:ascii="楷体_GB2312" w:eastAsia="楷体_GB2312" w:hAnsi="宋体" w:cs="宋体"/>
                <w:color w:val="000000"/>
                <w:sz w:val="24"/>
              </w:rPr>
            </w:pPr>
          </w:p>
        </w:tc>
        <w:tc>
          <w:tcPr>
            <w:tcW w:w="1049" w:type="dxa"/>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jc w:val="center"/>
              <w:rPr>
                <w:rFonts w:ascii="仿宋_GB2312" w:eastAsia="仿宋_GB2312" w:hAnsi="宋体" w:cs="宋体"/>
                <w:color w:val="000000"/>
                <w:sz w:val="24"/>
              </w:rPr>
            </w:pP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jc w:val="cente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规章制度</w:t>
            </w:r>
          </w:p>
        </w:tc>
        <w:tc>
          <w:tcPr>
            <w:tcW w:w="1176"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知识产权管理制度</w:t>
            </w:r>
            <w:r w:rsidRPr="00B957CF">
              <w:rPr>
                <w:rFonts w:ascii="仿宋_GB2312" w:eastAsia="仿宋_GB2312" w:hAnsi="宋体" w:cs="宋体"/>
                <w:color w:val="000000"/>
                <w:sz w:val="24"/>
              </w:rPr>
              <w:t xml:space="preserve"> </w:t>
            </w: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知识产权机构管理制度</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知识产权教育培训制度</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知识产权奖励激励机制</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商业保密管理制度</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jc w:val="center"/>
              <w:rPr>
                <w:rFonts w:ascii="仿宋_GB2312" w:eastAsia="仿宋_GB2312" w:hAnsi="宋体" w:cs="宋体"/>
                <w:color w:val="000000"/>
                <w:sz w:val="24"/>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p>
        </w:tc>
        <w:tc>
          <w:tcPr>
            <w:tcW w:w="3331"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竞业禁止制度</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9E37EC" w:rsidRPr="00B957CF" w:rsidTr="001A43CD">
        <w:trPr>
          <w:trHeight w:val="397"/>
          <w:jc w:val="center"/>
        </w:trPr>
        <w:tc>
          <w:tcPr>
            <w:tcW w:w="617" w:type="dxa"/>
            <w:vMerge w:val="restart"/>
            <w:tcBorders>
              <w:top w:val="single" w:sz="4" w:space="0" w:color="auto"/>
              <w:left w:val="single" w:sz="4" w:space="0" w:color="auto"/>
              <w:bottom w:val="single" w:sz="4" w:space="0" w:color="auto"/>
              <w:right w:val="single" w:sz="4" w:space="0" w:color="auto"/>
            </w:tcBorders>
            <w:vAlign w:val="center"/>
          </w:tcPr>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知</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识</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产</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权</w:t>
            </w:r>
          </w:p>
          <w:p w:rsidR="009E37EC"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管</w:t>
            </w:r>
          </w:p>
          <w:p w:rsidR="009E37EC" w:rsidRPr="00B957CF" w:rsidRDefault="009E37EC" w:rsidP="001A43CD">
            <w:pPr>
              <w:jc w:val="center"/>
              <w:rPr>
                <w:rFonts w:ascii="仿宋_GB2312" w:eastAsia="仿宋_GB2312" w:hAnsi="宋体" w:cs="宋体"/>
                <w:b/>
                <w:bCs/>
                <w:color w:val="000000"/>
                <w:sz w:val="24"/>
              </w:rPr>
            </w:pPr>
            <w:r w:rsidRPr="00B957CF">
              <w:rPr>
                <w:rFonts w:ascii="仿宋_GB2312" w:eastAsia="仿宋_GB2312" w:hAnsi="宋体" w:cs="宋体" w:hint="eastAsia"/>
                <w:b/>
                <w:bCs/>
                <w:color w:val="000000"/>
                <w:sz w:val="24"/>
              </w:rPr>
              <w:t>理</w:t>
            </w: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战略规划</w:t>
            </w:r>
          </w:p>
        </w:tc>
        <w:tc>
          <w:tcPr>
            <w:tcW w:w="4507"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劳动合同中是否有界定职务发明条款</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p>
        </w:tc>
        <w:tc>
          <w:tcPr>
            <w:tcW w:w="4507"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签订合同时是否有约定知识产权权利归属和保护知识产权的条款</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有</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无</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p>
        </w:tc>
        <w:tc>
          <w:tcPr>
            <w:tcW w:w="4507"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是否制定了知识产权战略（规划）并纳入整体发展规划</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p>
        </w:tc>
        <w:tc>
          <w:tcPr>
            <w:tcW w:w="4507"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是否建立了企业职务发明人权益保护和奖励机制</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支撑体系</w:t>
            </w:r>
          </w:p>
        </w:tc>
        <w:tc>
          <w:tcPr>
            <w:tcW w:w="4507"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是否建立了内部专家评议机制或项目知识产权专员跟踪机制等</w:t>
            </w:r>
            <w:r w:rsidRPr="00B957CF">
              <w:rPr>
                <w:rFonts w:ascii="仿宋_GB2312" w:eastAsia="仿宋_GB2312" w:hAnsi="宋体" w:cs="宋体"/>
                <w:color w:val="000000"/>
                <w:sz w:val="24"/>
              </w:rPr>
              <w:t xml:space="preserve">  </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p>
        </w:tc>
        <w:tc>
          <w:tcPr>
            <w:tcW w:w="4507"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是否借助外部知识产权服务机构进行专利申请以外的专业化服务</w:t>
            </w:r>
            <w:r w:rsidRPr="00B957CF">
              <w:rPr>
                <w:rFonts w:ascii="仿宋_GB2312" w:eastAsia="仿宋_GB2312" w:hAnsi="宋体" w:cs="宋体"/>
                <w:color w:val="000000"/>
                <w:sz w:val="24"/>
              </w:rPr>
              <w:t xml:space="preserve">  </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p>
        </w:tc>
        <w:tc>
          <w:tcPr>
            <w:tcW w:w="4507"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r>
              <w:rPr>
                <w:rFonts w:ascii="仿宋_GB2312" w:eastAsia="仿宋_GB2312" w:hAnsi="宋体" w:cs="宋体" w:hint="eastAsia"/>
                <w:color w:val="000000"/>
                <w:sz w:val="24"/>
              </w:rPr>
              <w:t>2</w:t>
            </w:r>
            <w:r>
              <w:rPr>
                <w:rFonts w:ascii="仿宋_GB2312" w:eastAsia="仿宋_GB2312" w:hAnsi="宋体" w:cs="宋体"/>
                <w:color w:val="000000"/>
                <w:sz w:val="24"/>
              </w:rPr>
              <w:t>017</w:t>
            </w:r>
            <w:r w:rsidRPr="00B957CF">
              <w:rPr>
                <w:rFonts w:ascii="仿宋_GB2312" w:eastAsia="仿宋_GB2312" w:hAnsi="宋体" w:cs="宋体" w:hint="eastAsia"/>
                <w:color w:val="000000"/>
                <w:sz w:val="24"/>
              </w:rPr>
              <w:t>年核心人员知识产权培训率</w:t>
            </w:r>
          </w:p>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t>(</w:t>
            </w:r>
            <w:r w:rsidRPr="00B957CF">
              <w:rPr>
                <w:rFonts w:ascii="仿宋_GB2312" w:eastAsia="仿宋_GB2312" w:hAnsi="宋体" w:cs="宋体" w:hint="eastAsia"/>
                <w:color w:val="000000"/>
                <w:sz w:val="24"/>
              </w:rPr>
              <w:t>核心人员包括企业管理人员、知识产权工作人员和研发人员。培训率为被培训核心人员</w:t>
            </w:r>
            <w:proofErr w:type="gramStart"/>
            <w:r w:rsidRPr="00B957CF">
              <w:rPr>
                <w:rFonts w:ascii="仿宋_GB2312" w:eastAsia="仿宋_GB2312" w:hAnsi="宋体" w:cs="宋体" w:hint="eastAsia"/>
                <w:color w:val="000000"/>
                <w:sz w:val="24"/>
              </w:rPr>
              <w:t>占核心</w:t>
            </w:r>
            <w:proofErr w:type="gramEnd"/>
            <w:r w:rsidRPr="00B957CF">
              <w:rPr>
                <w:rFonts w:ascii="仿宋_GB2312" w:eastAsia="仿宋_GB2312" w:hAnsi="宋体" w:cs="宋体" w:hint="eastAsia"/>
                <w:color w:val="000000"/>
                <w:sz w:val="24"/>
              </w:rPr>
              <w:t>人员总数的比例。</w:t>
            </w:r>
            <w:r w:rsidRPr="00B957CF">
              <w:rPr>
                <w:rFonts w:ascii="仿宋_GB2312" w:eastAsia="仿宋_GB2312" w:hAnsi="宋体" w:cs="宋体"/>
                <w:color w:val="000000"/>
                <w:sz w:val="24"/>
              </w:rPr>
              <w:t>)</w:t>
            </w:r>
          </w:p>
        </w:tc>
        <w:tc>
          <w:tcPr>
            <w:tcW w:w="2183"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val="restart"/>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jc w:val="center"/>
              <w:rPr>
                <w:rFonts w:ascii="仿宋_GB2312" w:eastAsia="仿宋_GB2312" w:hAnsi="宋体" w:cs="宋体"/>
                <w:color w:val="000000"/>
                <w:sz w:val="24"/>
              </w:rPr>
            </w:pPr>
            <w:r w:rsidRPr="00B957CF">
              <w:rPr>
                <w:rFonts w:ascii="仿宋_GB2312" w:eastAsia="仿宋_GB2312" w:hAnsi="宋体" w:cs="宋体" w:hint="eastAsia"/>
                <w:color w:val="000000"/>
                <w:sz w:val="24"/>
              </w:rPr>
              <w:t>重要成果</w:t>
            </w: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是否承担国家重大科技专项</w:t>
            </w:r>
          </w:p>
        </w:tc>
        <w:tc>
          <w:tcPr>
            <w:tcW w:w="3316"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color w:val="000000"/>
                <w:sz w:val="24"/>
              </w:rPr>
              <w:t>A.</w:t>
            </w:r>
            <w:r w:rsidRPr="00B957CF">
              <w:rPr>
                <w:rFonts w:ascii="仿宋_GB2312" w:eastAsia="仿宋_GB2312" w:hAnsi="宋体" w:cs="宋体" w:hint="eastAsia"/>
                <w:color w:val="000000"/>
                <w:sz w:val="24"/>
              </w:rPr>
              <w:t>是</w:t>
            </w:r>
            <w:r w:rsidRPr="00B957CF">
              <w:rPr>
                <w:rFonts w:ascii="仿宋_GB2312" w:eastAsia="仿宋_GB2312" w:hAnsi="宋体" w:cs="宋体"/>
                <w:color w:val="000000"/>
                <w:sz w:val="24"/>
              </w:rPr>
              <w:t xml:space="preserve">    B.</w:t>
            </w:r>
            <w:r w:rsidRPr="00B957CF">
              <w:rPr>
                <w:rFonts w:ascii="仿宋_GB2312" w:eastAsia="仿宋_GB2312" w:hAnsi="宋体" w:cs="宋体" w:hint="eastAsia"/>
                <w:color w:val="000000"/>
                <w:sz w:val="24"/>
              </w:rPr>
              <w:t>否</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获得国家级专利</w:t>
            </w:r>
            <w:proofErr w:type="gramStart"/>
            <w:r w:rsidRPr="00B957CF">
              <w:rPr>
                <w:rFonts w:ascii="仿宋_GB2312" w:eastAsia="仿宋_GB2312" w:hAnsi="宋体" w:cs="宋体" w:hint="eastAsia"/>
                <w:color w:val="000000"/>
                <w:sz w:val="24"/>
              </w:rPr>
              <w:t>奖情况</w:t>
            </w:r>
            <w:proofErr w:type="gramEnd"/>
            <w:r w:rsidRPr="00B957CF">
              <w:rPr>
                <w:rFonts w:ascii="仿宋_GB2312" w:eastAsia="仿宋_GB2312" w:hAnsi="宋体" w:cs="宋体"/>
                <w:color w:val="000000"/>
                <w:sz w:val="24"/>
              </w:rPr>
              <w:t>(</w:t>
            </w:r>
            <w:r w:rsidRPr="00B957CF">
              <w:rPr>
                <w:rFonts w:ascii="仿宋_GB2312" w:eastAsia="仿宋_GB2312" w:hAnsi="宋体" w:cs="宋体" w:hint="eastAsia"/>
                <w:color w:val="000000"/>
                <w:sz w:val="24"/>
              </w:rPr>
              <w:t>企业获得的国家级和省级知识产权工作奖励。纳入评价范围的包括企业</w:t>
            </w:r>
            <w:r>
              <w:rPr>
                <w:rFonts w:ascii="仿宋_GB2312" w:eastAsia="仿宋_GB2312" w:hAnsi="宋体" w:cs="宋体" w:hint="eastAsia"/>
                <w:color w:val="000000"/>
                <w:sz w:val="24"/>
              </w:rPr>
              <w:t>2</w:t>
            </w:r>
            <w:r>
              <w:rPr>
                <w:rFonts w:ascii="仿宋_GB2312" w:eastAsia="仿宋_GB2312" w:hAnsi="宋体" w:cs="宋体"/>
                <w:color w:val="000000"/>
                <w:sz w:val="24"/>
              </w:rPr>
              <w:t>017</w:t>
            </w:r>
            <w:r w:rsidRPr="00B957CF">
              <w:rPr>
                <w:rFonts w:ascii="仿宋_GB2312" w:eastAsia="仿宋_GB2312" w:hAnsi="宋体" w:cs="宋体" w:hint="eastAsia"/>
                <w:color w:val="000000"/>
                <w:sz w:val="24"/>
              </w:rPr>
              <w:t>年获得的国家级知识产权奖励和</w:t>
            </w:r>
            <w:r>
              <w:rPr>
                <w:rFonts w:ascii="仿宋_GB2312" w:eastAsia="仿宋_GB2312" w:hAnsi="宋体" w:cs="宋体" w:hint="eastAsia"/>
                <w:color w:val="000000"/>
                <w:sz w:val="24"/>
              </w:rPr>
              <w:t>2</w:t>
            </w:r>
            <w:r>
              <w:rPr>
                <w:rFonts w:ascii="仿宋_GB2312" w:eastAsia="仿宋_GB2312" w:hAnsi="宋体" w:cs="宋体"/>
                <w:color w:val="000000"/>
                <w:sz w:val="24"/>
              </w:rPr>
              <w:t>017</w:t>
            </w:r>
            <w:r w:rsidRPr="00B957CF">
              <w:rPr>
                <w:rFonts w:ascii="仿宋_GB2312" w:eastAsia="仿宋_GB2312" w:hAnsi="宋体" w:cs="宋体" w:hint="eastAsia"/>
                <w:color w:val="000000"/>
                <w:sz w:val="24"/>
              </w:rPr>
              <w:t>年获得的省级知</w:t>
            </w:r>
            <w:r w:rsidRPr="00BE425D">
              <w:rPr>
                <w:rFonts w:ascii="仿宋_GB2312" w:eastAsia="仿宋_GB2312" w:hAnsi="宋体" w:cs="宋体" w:hint="eastAsia"/>
                <w:color w:val="000000"/>
                <w:spacing w:val="-6"/>
                <w:sz w:val="24"/>
              </w:rPr>
              <w:t>识产权奖励。国家级知识产权奖励包括中国专利奖、中国商标金奖、世界知识产权组织版权金奖（中国）和国家技术发明奖；省级知识产权奖励是指省级政府设立的知识产权奖励，不含省级政府下属部门或单位颁发的奖项。</w:t>
            </w:r>
            <w:r w:rsidRPr="00BE425D">
              <w:rPr>
                <w:rFonts w:ascii="仿宋_GB2312" w:eastAsia="仿宋_GB2312" w:hAnsi="宋体" w:cs="宋体"/>
                <w:color w:val="000000"/>
                <w:spacing w:val="-6"/>
                <w:sz w:val="24"/>
              </w:rPr>
              <w:t>)</w:t>
            </w:r>
          </w:p>
        </w:tc>
        <w:tc>
          <w:tcPr>
            <w:tcW w:w="3316"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中国专利金奖</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中国专利优秀奖</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中国商标金奖</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世界知识产权组织版权金奖（中国）</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国家技术发明奖</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p>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省级知识产权奖励是指省级政府设立的知识产权奖励，不含省级政府下属部门或单位颁发的奖项。</w:t>
            </w:r>
            <w:r w:rsidRPr="00B957CF">
              <w:rPr>
                <w:rFonts w:ascii="仿宋_GB2312" w:eastAsia="仿宋_GB2312" w:hAnsi="宋体" w:cs="宋体"/>
                <w:color w:val="000000"/>
                <w:sz w:val="24"/>
              </w:rPr>
              <w:br/>
            </w:r>
            <w:r w:rsidRPr="00B957CF">
              <w:rPr>
                <w:rFonts w:ascii="仿宋_GB2312" w:eastAsia="仿宋_GB2312" w:hAnsi="宋体" w:cs="宋体" w:hint="eastAsia"/>
                <w:color w:val="000000"/>
                <w:sz w:val="24"/>
              </w:rPr>
              <w:t>省级政府奖励（</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）项，名称（</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p>
        </w:tc>
      </w:tr>
      <w:tr w:rsidR="009E37EC" w:rsidRPr="00B957CF" w:rsidTr="001A43CD">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rPr>
                <w:rFonts w:ascii="仿宋_GB2312" w:eastAsia="仿宋_GB2312" w:hAnsi="宋体" w:cs="宋体"/>
                <w:b/>
                <w:bCs/>
                <w:color w:val="000000"/>
                <w:sz w:val="24"/>
              </w:rPr>
            </w:pPr>
          </w:p>
        </w:tc>
        <w:tc>
          <w:tcPr>
            <w:tcW w:w="1765" w:type="dxa"/>
            <w:vMerge/>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p>
        </w:tc>
        <w:tc>
          <w:tcPr>
            <w:tcW w:w="3374" w:type="dxa"/>
            <w:gridSpan w:val="3"/>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积极主导或参与标准制定</w:t>
            </w:r>
            <w:r w:rsidRPr="00B957CF">
              <w:rPr>
                <w:rFonts w:ascii="仿宋_GB2312" w:eastAsia="仿宋_GB2312" w:hAnsi="宋体" w:cs="宋体"/>
                <w:color w:val="000000"/>
                <w:sz w:val="24"/>
              </w:rPr>
              <w:t xml:space="preserve">  </w:t>
            </w:r>
          </w:p>
        </w:tc>
        <w:tc>
          <w:tcPr>
            <w:tcW w:w="3316" w:type="dxa"/>
            <w:gridSpan w:val="4"/>
            <w:tcBorders>
              <w:top w:val="single" w:sz="4" w:space="0" w:color="auto"/>
              <w:left w:val="single" w:sz="4" w:space="0" w:color="auto"/>
              <w:bottom w:val="single" w:sz="4" w:space="0" w:color="auto"/>
              <w:right w:val="single" w:sz="4" w:space="0" w:color="auto"/>
            </w:tcBorders>
            <w:vAlign w:val="center"/>
          </w:tcPr>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国家标准</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p>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行业标准</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p>
          <w:p w:rsidR="009E37EC" w:rsidRPr="00B957CF" w:rsidRDefault="009E37EC" w:rsidP="001A43CD">
            <w:pPr>
              <w:spacing w:line="250" w:lineRule="exact"/>
              <w:rPr>
                <w:rFonts w:ascii="仿宋_GB2312" w:eastAsia="仿宋_GB2312" w:hAnsi="宋体" w:cs="宋体"/>
                <w:color w:val="000000"/>
                <w:sz w:val="24"/>
              </w:rPr>
            </w:pPr>
            <w:r w:rsidRPr="00B957CF">
              <w:rPr>
                <w:rFonts w:ascii="仿宋_GB2312" w:eastAsia="仿宋_GB2312" w:hAnsi="宋体" w:cs="宋体" w:hint="eastAsia"/>
                <w:color w:val="000000"/>
                <w:sz w:val="24"/>
              </w:rPr>
              <w:t>国际标准</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w:t>
            </w:r>
            <w:r w:rsidRPr="00B957CF">
              <w:rPr>
                <w:rFonts w:ascii="仿宋_GB2312" w:eastAsia="仿宋_GB2312" w:hAnsi="宋体" w:cs="宋体"/>
                <w:color w:val="000000"/>
                <w:sz w:val="24"/>
              </w:rPr>
              <w:t xml:space="preserve">    )</w:t>
            </w:r>
            <w:r w:rsidRPr="00B957CF">
              <w:rPr>
                <w:rFonts w:ascii="仿宋_GB2312" w:eastAsia="仿宋_GB2312" w:hAnsi="宋体" w:cs="宋体" w:hint="eastAsia"/>
                <w:color w:val="000000"/>
                <w:sz w:val="24"/>
              </w:rPr>
              <w:t>项</w:t>
            </w:r>
          </w:p>
        </w:tc>
      </w:tr>
    </w:tbl>
    <w:p w:rsidR="009E37EC" w:rsidRDefault="009E37EC" w:rsidP="009E37EC">
      <w:pPr>
        <w:spacing w:line="560" w:lineRule="exact"/>
        <w:rPr>
          <w:rFonts w:ascii="黑体" w:eastAsia="黑体" w:hAnsi="宋体" w:cs="宋体"/>
          <w:sz w:val="32"/>
          <w:szCs w:val="32"/>
        </w:rPr>
        <w:sectPr w:rsidR="009E37EC" w:rsidSect="009A345F">
          <w:pgSz w:w="11906" w:h="16838" w:code="9"/>
          <w:pgMar w:top="2155" w:right="1474" w:bottom="1843" w:left="1588" w:header="851" w:footer="1418" w:gutter="0"/>
          <w:cols w:space="425"/>
          <w:docGrid w:type="lines" w:linePitch="312"/>
        </w:sectPr>
      </w:pPr>
    </w:p>
    <w:p w:rsidR="005C50E8" w:rsidRPr="009E37EC" w:rsidRDefault="005C50E8" w:rsidP="00510798">
      <w:pPr>
        <w:spacing w:line="560" w:lineRule="exact"/>
      </w:pPr>
    </w:p>
    <w:sectPr w:rsidR="005C50E8" w:rsidRPr="009E37EC" w:rsidSect="009A345F">
      <w:pgSz w:w="11906" w:h="16838" w:code="9"/>
      <w:pgMar w:top="2155" w:right="1474" w:bottom="1843" w:left="1588" w:header="851"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535" w:rsidRDefault="00095535" w:rsidP="009E37EC">
      <w:r>
        <w:separator/>
      </w:r>
    </w:p>
  </w:endnote>
  <w:endnote w:type="continuationSeparator" w:id="0">
    <w:p w:rsidR="00095535" w:rsidRDefault="00095535" w:rsidP="009E37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Univers (W1)">
    <w:altName w:val="Arial"/>
    <w:panose1 w:val="00000000000000000000"/>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535" w:rsidRDefault="00095535" w:rsidP="009E37EC">
      <w:r>
        <w:separator/>
      </w:r>
    </w:p>
  </w:footnote>
  <w:footnote w:type="continuationSeparator" w:id="0">
    <w:p w:rsidR="00095535" w:rsidRDefault="00095535" w:rsidP="009E37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050AF0"/>
    <w:multiLevelType w:val="hybridMultilevel"/>
    <w:tmpl w:val="0F745C90"/>
    <w:lvl w:ilvl="0" w:tplc="6DE2DBA6">
      <w:start w:val="1"/>
      <w:numFmt w:val="japaneseCounting"/>
      <w:lvlText w:val="（%1）"/>
      <w:lvlJc w:val="left"/>
      <w:pPr>
        <w:ind w:left="1721" w:hanging="1080"/>
      </w:pPr>
      <w:rPr>
        <w:rFonts w:hint="default"/>
      </w:rPr>
    </w:lvl>
    <w:lvl w:ilvl="1" w:tplc="04090019" w:tentative="1">
      <w:start w:val="1"/>
      <w:numFmt w:val="lowerLetter"/>
      <w:lvlText w:val="%2)"/>
      <w:lvlJc w:val="left"/>
      <w:pPr>
        <w:ind w:left="1481" w:hanging="420"/>
      </w:pPr>
    </w:lvl>
    <w:lvl w:ilvl="2" w:tplc="0409001B" w:tentative="1">
      <w:start w:val="1"/>
      <w:numFmt w:val="lowerRoman"/>
      <w:lvlText w:val="%3."/>
      <w:lvlJc w:val="right"/>
      <w:pPr>
        <w:ind w:left="1901" w:hanging="420"/>
      </w:pPr>
    </w:lvl>
    <w:lvl w:ilvl="3" w:tplc="0409000F" w:tentative="1">
      <w:start w:val="1"/>
      <w:numFmt w:val="decimal"/>
      <w:lvlText w:val="%4."/>
      <w:lvlJc w:val="left"/>
      <w:pPr>
        <w:ind w:left="2321" w:hanging="420"/>
      </w:pPr>
    </w:lvl>
    <w:lvl w:ilvl="4" w:tplc="04090019" w:tentative="1">
      <w:start w:val="1"/>
      <w:numFmt w:val="lowerLetter"/>
      <w:lvlText w:val="%5)"/>
      <w:lvlJc w:val="left"/>
      <w:pPr>
        <w:ind w:left="2741" w:hanging="420"/>
      </w:pPr>
    </w:lvl>
    <w:lvl w:ilvl="5" w:tplc="0409001B" w:tentative="1">
      <w:start w:val="1"/>
      <w:numFmt w:val="lowerRoman"/>
      <w:lvlText w:val="%6."/>
      <w:lvlJc w:val="right"/>
      <w:pPr>
        <w:ind w:left="3161" w:hanging="420"/>
      </w:pPr>
    </w:lvl>
    <w:lvl w:ilvl="6" w:tplc="0409000F" w:tentative="1">
      <w:start w:val="1"/>
      <w:numFmt w:val="decimal"/>
      <w:lvlText w:val="%7."/>
      <w:lvlJc w:val="left"/>
      <w:pPr>
        <w:ind w:left="3581" w:hanging="420"/>
      </w:pPr>
    </w:lvl>
    <w:lvl w:ilvl="7" w:tplc="04090019" w:tentative="1">
      <w:start w:val="1"/>
      <w:numFmt w:val="lowerLetter"/>
      <w:lvlText w:val="%8)"/>
      <w:lvlJc w:val="left"/>
      <w:pPr>
        <w:ind w:left="4001" w:hanging="420"/>
      </w:pPr>
    </w:lvl>
    <w:lvl w:ilvl="8" w:tplc="0409001B" w:tentative="1">
      <w:start w:val="1"/>
      <w:numFmt w:val="lowerRoman"/>
      <w:lvlText w:val="%9."/>
      <w:lvlJc w:val="right"/>
      <w:pPr>
        <w:ind w:left="4421" w:hanging="420"/>
      </w:pPr>
    </w:lvl>
  </w:abstractNum>
  <w:abstractNum w:abstractNumId="1">
    <w:nsid w:val="3EBF707D"/>
    <w:multiLevelType w:val="hybridMultilevel"/>
    <w:tmpl w:val="945AEB2C"/>
    <w:lvl w:ilvl="0" w:tplc="8626095A">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
    <w:nsid w:val="65A81FA6"/>
    <w:multiLevelType w:val="hybridMultilevel"/>
    <w:tmpl w:val="945AEB2C"/>
    <w:lvl w:ilvl="0" w:tplc="8626095A">
      <w:start w:val="1"/>
      <w:numFmt w:val="decimal"/>
      <w:pStyle w:val="CharCharCharCharCharCharCharCharCharChar"/>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37EC"/>
    <w:rsid w:val="00042749"/>
    <w:rsid w:val="00095535"/>
    <w:rsid w:val="000F28E2"/>
    <w:rsid w:val="00103E61"/>
    <w:rsid w:val="00107E35"/>
    <w:rsid w:val="001A43CD"/>
    <w:rsid w:val="001C4FC3"/>
    <w:rsid w:val="00214FD4"/>
    <w:rsid w:val="0023744D"/>
    <w:rsid w:val="003D1944"/>
    <w:rsid w:val="00417C3D"/>
    <w:rsid w:val="00510798"/>
    <w:rsid w:val="005476C7"/>
    <w:rsid w:val="005C50E8"/>
    <w:rsid w:val="00653D1A"/>
    <w:rsid w:val="006541B7"/>
    <w:rsid w:val="00672665"/>
    <w:rsid w:val="007F0D22"/>
    <w:rsid w:val="0083238F"/>
    <w:rsid w:val="00965F02"/>
    <w:rsid w:val="00974C0A"/>
    <w:rsid w:val="00983888"/>
    <w:rsid w:val="009A345F"/>
    <w:rsid w:val="009E37EC"/>
    <w:rsid w:val="009F196C"/>
    <w:rsid w:val="00AA44B9"/>
    <w:rsid w:val="00B403F8"/>
    <w:rsid w:val="00B512A5"/>
    <w:rsid w:val="00B8186F"/>
    <w:rsid w:val="00C07D04"/>
    <w:rsid w:val="00C132BF"/>
    <w:rsid w:val="00C14B62"/>
    <w:rsid w:val="00DC2BDC"/>
    <w:rsid w:val="00DE6F23"/>
    <w:rsid w:val="00E20579"/>
    <w:rsid w:val="00F97981"/>
    <w:rsid w:val="00FB00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7EC"/>
    <w:pPr>
      <w:widowControl w:val="0"/>
      <w:jc w:val="both"/>
    </w:pPr>
    <w:rPr>
      <w:rFonts w:ascii="Times New Roman" w:eastAsia="宋体" w:hAnsi="Times New Roman" w:cs="Times New Roman"/>
      <w:szCs w:val="24"/>
    </w:rPr>
  </w:style>
  <w:style w:type="paragraph" w:styleId="1">
    <w:name w:val="heading 1"/>
    <w:basedOn w:val="a"/>
    <w:next w:val="a"/>
    <w:link w:val="1Char"/>
    <w:qFormat/>
    <w:rsid w:val="009E37EC"/>
    <w:pPr>
      <w:keepNext/>
      <w:jc w:val="center"/>
      <w:outlineLvl w:val="0"/>
    </w:pPr>
    <w:rPr>
      <w:sz w:val="28"/>
      <w:szCs w:val="20"/>
    </w:rPr>
  </w:style>
  <w:style w:type="paragraph" w:styleId="2">
    <w:name w:val="heading 2"/>
    <w:basedOn w:val="a"/>
    <w:next w:val="a0"/>
    <w:link w:val="2Char"/>
    <w:qFormat/>
    <w:rsid w:val="009E37EC"/>
    <w:pPr>
      <w:keepNext/>
      <w:keepLines/>
      <w:spacing w:before="260" w:after="260" w:line="416" w:lineRule="auto"/>
      <w:outlineLvl w:val="1"/>
    </w:pPr>
    <w:rPr>
      <w:rFonts w:ascii="Univers (W1)" w:eastAsia="黑体" w:hAnsi="Univers (W1)"/>
      <w:b/>
      <w:sz w:val="32"/>
      <w:szCs w:val="20"/>
    </w:rPr>
  </w:style>
  <w:style w:type="paragraph" w:styleId="3">
    <w:name w:val="heading 3"/>
    <w:basedOn w:val="a"/>
    <w:next w:val="a0"/>
    <w:link w:val="3Char"/>
    <w:qFormat/>
    <w:rsid w:val="009E37EC"/>
    <w:pPr>
      <w:keepNext/>
      <w:keepLines/>
      <w:spacing w:before="260" w:after="260" w:line="416" w:lineRule="auto"/>
      <w:outlineLvl w:val="2"/>
    </w:pPr>
    <w:rPr>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9E37EC"/>
    <w:rPr>
      <w:rFonts w:ascii="Times New Roman" w:eastAsia="宋体" w:hAnsi="Times New Roman" w:cs="Times New Roman"/>
      <w:sz w:val="28"/>
      <w:szCs w:val="20"/>
    </w:rPr>
  </w:style>
  <w:style w:type="paragraph" w:styleId="a0">
    <w:name w:val="Normal Indent"/>
    <w:basedOn w:val="a"/>
    <w:rsid w:val="009E37EC"/>
    <w:pPr>
      <w:adjustRightInd w:val="0"/>
      <w:spacing w:line="560" w:lineRule="exact"/>
      <w:ind w:firstLine="624"/>
      <w:jc w:val="left"/>
      <w:textAlignment w:val="baseline"/>
    </w:pPr>
    <w:rPr>
      <w:rFonts w:eastAsia="仿宋_GB2312"/>
      <w:kern w:val="0"/>
      <w:sz w:val="30"/>
      <w:szCs w:val="20"/>
    </w:rPr>
  </w:style>
  <w:style w:type="character" w:customStyle="1" w:styleId="2Char">
    <w:name w:val="标题 2 Char"/>
    <w:basedOn w:val="a1"/>
    <w:link w:val="2"/>
    <w:rsid w:val="009E37EC"/>
    <w:rPr>
      <w:rFonts w:ascii="Univers (W1)" w:eastAsia="黑体" w:hAnsi="Univers (W1)" w:cs="Times New Roman"/>
      <w:b/>
      <w:sz w:val="32"/>
      <w:szCs w:val="20"/>
    </w:rPr>
  </w:style>
  <w:style w:type="character" w:customStyle="1" w:styleId="3Char">
    <w:name w:val="标题 3 Char"/>
    <w:basedOn w:val="a1"/>
    <w:link w:val="3"/>
    <w:rsid w:val="009E37EC"/>
    <w:rPr>
      <w:rFonts w:ascii="Times New Roman" w:eastAsia="宋体" w:hAnsi="Times New Roman" w:cs="Times New Roman"/>
      <w:b/>
      <w:sz w:val="32"/>
      <w:szCs w:val="20"/>
    </w:rPr>
  </w:style>
  <w:style w:type="paragraph" w:styleId="a4">
    <w:name w:val="header"/>
    <w:basedOn w:val="a"/>
    <w:link w:val="Char"/>
    <w:unhideWhenUsed/>
    <w:rsid w:val="009E37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9E37EC"/>
    <w:rPr>
      <w:sz w:val="18"/>
      <w:szCs w:val="18"/>
    </w:rPr>
  </w:style>
  <w:style w:type="paragraph" w:styleId="a5">
    <w:name w:val="footer"/>
    <w:basedOn w:val="a"/>
    <w:link w:val="Char0"/>
    <w:unhideWhenUsed/>
    <w:rsid w:val="009E37EC"/>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9E37EC"/>
    <w:rPr>
      <w:sz w:val="18"/>
      <w:szCs w:val="18"/>
    </w:rPr>
  </w:style>
  <w:style w:type="character" w:styleId="a6">
    <w:name w:val="page number"/>
    <w:basedOn w:val="a1"/>
    <w:rsid w:val="009E37EC"/>
  </w:style>
  <w:style w:type="paragraph" w:styleId="a7">
    <w:name w:val="Body Text Indent"/>
    <w:basedOn w:val="a"/>
    <w:link w:val="Char1"/>
    <w:rsid w:val="009E37EC"/>
    <w:pPr>
      <w:ind w:firstLine="630"/>
    </w:pPr>
    <w:rPr>
      <w:rFonts w:ascii="仿宋_GB2312" w:eastAsia="仿宋_GB2312"/>
      <w:sz w:val="32"/>
      <w:szCs w:val="20"/>
    </w:rPr>
  </w:style>
  <w:style w:type="character" w:customStyle="1" w:styleId="Char1">
    <w:name w:val="正文文本缩进 Char"/>
    <w:basedOn w:val="a1"/>
    <w:link w:val="a7"/>
    <w:rsid w:val="009E37EC"/>
    <w:rPr>
      <w:rFonts w:ascii="仿宋_GB2312" w:eastAsia="仿宋_GB2312" w:hAnsi="Times New Roman" w:cs="Times New Roman"/>
      <w:sz w:val="32"/>
      <w:szCs w:val="20"/>
    </w:rPr>
  </w:style>
  <w:style w:type="paragraph" w:styleId="a8">
    <w:name w:val="Body Text"/>
    <w:basedOn w:val="a"/>
    <w:link w:val="Char2"/>
    <w:rsid w:val="009E37EC"/>
    <w:pPr>
      <w:widowControl/>
      <w:spacing w:line="360" w:lineRule="auto"/>
      <w:jc w:val="left"/>
    </w:pPr>
    <w:rPr>
      <w:kern w:val="0"/>
      <w:sz w:val="28"/>
      <w:szCs w:val="20"/>
    </w:rPr>
  </w:style>
  <w:style w:type="character" w:customStyle="1" w:styleId="Char2">
    <w:name w:val="正文文本 Char"/>
    <w:basedOn w:val="a1"/>
    <w:link w:val="a8"/>
    <w:rsid w:val="009E37EC"/>
    <w:rPr>
      <w:rFonts w:ascii="Times New Roman" w:eastAsia="宋体" w:hAnsi="Times New Roman" w:cs="Times New Roman"/>
      <w:kern w:val="0"/>
      <w:sz w:val="28"/>
      <w:szCs w:val="20"/>
    </w:rPr>
  </w:style>
  <w:style w:type="paragraph" w:styleId="20">
    <w:name w:val="Body Text Indent 2"/>
    <w:basedOn w:val="a"/>
    <w:link w:val="2Char0"/>
    <w:rsid w:val="009E37EC"/>
    <w:pPr>
      <w:spacing w:line="520" w:lineRule="exact"/>
      <w:ind w:firstLine="555"/>
    </w:pPr>
    <w:rPr>
      <w:rFonts w:ascii="仿宋_GB2312" w:eastAsia="仿宋_GB2312"/>
      <w:sz w:val="28"/>
    </w:rPr>
  </w:style>
  <w:style w:type="character" w:customStyle="1" w:styleId="2Char0">
    <w:name w:val="正文文本缩进 2 Char"/>
    <w:basedOn w:val="a1"/>
    <w:link w:val="20"/>
    <w:rsid w:val="009E37EC"/>
    <w:rPr>
      <w:rFonts w:ascii="仿宋_GB2312" w:eastAsia="仿宋_GB2312" w:hAnsi="Times New Roman" w:cs="Times New Roman"/>
      <w:sz w:val="28"/>
      <w:szCs w:val="24"/>
    </w:rPr>
  </w:style>
  <w:style w:type="paragraph" w:styleId="a9">
    <w:name w:val="Date"/>
    <w:basedOn w:val="a"/>
    <w:next w:val="a"/>
    <w:link w:val="Char3"/>
    <w:rsid w:val="009E37EC"/>
    <w:rPr>
      <w:rFonts w:ascii="仿宋_GB2312" w:eastAsia="仿宋_GB2312"/>
      <w:sz w:val="32"/>
      <w:szCs w:val="20"/>
    </w:rPr>
  </w:style>
  <w:style w:type="character" w:customStyle="1" w:styleId="Char3">
    <w:name w:val="日期 Char"/>
    <w:basedOn w:val="a1"/>
    <w:link w:val="a9"/>
    <w:rsid w:val="009E37EC"/>
    <w:rPr>
      <w:rFonts w:ascii="仿宋_GB2312" w:eastAsia="仿宋_GB2312" w:hAnsi="Times New Roman" w:cs="Times New Roman"/>
      <w:sz w:val="32"/>
      <w:szCs w:val="20"/>
    </w:rPr>
  </w:style>
  <w:style w:type="paragraph" w:styleId="30">
    <w:name w:val="Body Text Indent 3"/>
    <w:basedOn w:val="a"/>
    <w:link w:val="3Char0"/>
    <w:rsid w:val="009E37EC"/>
    <w:pPr>
      <w:spacing w:line="520" w:lineRule="exact"/>
      <w:ind w:firstLineChars="200" w:firstLine="560"/>
    </w:pPr>
    <w:rPr>
      <w:rFonts w:ascii="仿宋_GB2312" w:eastAsia="仿宋_GB2312" w:hAnsi="宋体"/>
      <w:sz w:val="28"/>
    </w:rPr>
  </w:style>
  <w:style w:type="character" w:customStyle="1" w:styleId="3Char0">
    <w:name w:val="正文文本缩进 3 Char"/>
    <w:basedOn w:val="a1"/>
    <w:link w:val="30"/>
    <w:rsid w:val="009E37EC"/>
    <w:rPr>
      <w:rFonts w:ascii="仿宋_GB2312" w:eastAsia="仿宋_GB2312" w:hAnsi="宋体" w:cs="Times New Roman"/>
      <w:sz w:val="28"/>
      <w:szCs w:val="24"/>
    </w:rPr>
  </w:style>
  <w:style w:type="character" w:styleId="aa">
    <w:name w:val="Hyperlink"/>
    <w:uiPriority w:val="99"/>
    <w:rsid w:val="009E37EC"/>
    <w:rPr>
      <w:color w:val="0000FF"/>
      <w:u w:val="single"/>
    </w:rPr>
  </w:style>
  <w:style w:type="paragraph" w:styleId="ab">
    <w:name w:val="Plain Text"/>
    <w:aliases w:val="纯文本 Char Char"/>
    <w:basedOn w:val="a"/>
    <w:link w:val="Char4"/>
    <w:rsid w:val="009E37EC"/>
    <w:rPr>
      <w:rFonts w:ascii="宋体" w:hAnsi="Courier New"/>
      <w:szCs w:val="20"/>
    </w:rPr>
  </w:style>
  <w:style w:type="character" w:customStyle="1" w:styleId="Char4">
    <w:name w:val="纯文本 Char"/>
    <w:aliases w:val="纯文本 Char Char Char"/>
    <w:basedOn w:val="a1"/>
    <w:link w:val="ab"/>
    <w:rsid w:val="009E37EC"/>
    <w:rPr>
      <w:rFonts w:ascii="宋体" w:eastAsia="宋体" w:hAnsi="Courier New" w:cs="Times New Roman"/>
      <w:szCs w:val="20"/>
    </w:rPr>
  </w:style>
  <w:style w:type="character" w:styleId="ac">
    <w:name w:val="Strong"/>
    <w:qFormat/>
    <w:rsid w:val="009E37EC"/>
    <w:rPr>
      <w:b/>
      <w:bCs/>
    </w:rPr>
  </w:style>
  <w:style w:type="character" w:customStyle="1" w:styleId="10">
    <w:name w:val="已访问的超链接1"/>
    <w:rsid w:val="009E37EC"/>
    <w:rPr>
      <w:color w:val="800080"/>
      <w:u w:val="single"/>
    </w:rPr>
  </w:style>
  <w:style w:type="paragraph" w:customStyle="1" w:styleId="Web">
    <w:name w:val="普通 (Web)"/>
    <w:basedOn w:val="a"/>
    <w:rsid w:val="009E37EC"/>
    <w:pPr>
      <w:widowControl/>
      <w:spacing w:before="100" w:beforeAutospacing="1" w:after="100" w:afterAutospacing="1"/>
      <w:jc w:val="left"/>
    </w:pPr>
    <w:rPr>
      <w:rFonts w:ascii="Arial Unicode MS" w:eastAsia="Arial Unicode MS" w:hAnsi="Arial Unicode MS" w:cs="黑体"/>
      <w:kern w:val="0"/>
      <w:sz w:val="24"/>
    </w:rPr>
  </w:style>
  <w:style w:type="paragraph" w:styleId="ad">
    <w:name w:val="Block Text"/>
    <w:basedOn w:val="a"/>
    <w:rsid w:val="009E37EC"/>
    <w:pPr>
      <w:ind w:left="1080" w:right="-1774" w:firstLine="900"/>
    </w:pPr>
    <w:rPr>
      <w:sz w:val="28"/>
      <w:szCs w:val="20"/>
    </w:rPr>
  </w:style>
  <w:style w:type="character" w:customStyle="1" w:styleId="mud1">
    <w:name w:val="mud1"/>
    <w:rsid w:val="009E37EC"/>
    <w:rPr>
      <w:sz w:val="18"/>
      <w:szCs w:val="18"/>
    </w:rPr>
  </w:style>
  <w:style w:type="paragraph" w:styleId="ae">
    <w:name w:val="Salutation"/>
    <w:basedOn w:val="a"/>
    <w:next w:val="a"/>
    <w:link w:val="Char5"/>
    <w:rsid w:val="009E37EC"/>
    <w:rPr>
      <w:rFonts w:eastAsia="仿宋_GB2312"/>
      <w:sz w:val="28"/>
    </w:rPr>
  </w:style>
  <w:style w:type="character" w:customStyle="1" w:styleId="Char5">
    <w:name w:val="称呼 Char"/>
    <w:basedOn w:val="a1"/>
    <w:link w:val="ae"/>
    <w:rsid w:val="009E37EC"/>
    <w:rPr>
      <w:rFonts w:ascii="Times New Roman" w:eastAsia="仿宋_GB2312" w:hAnsi="Times New Roman" w:cs="Times New Roman"/>
      <w:sz w:val="28"/>
      <w:szCs w:val="24"/>
    </w:rPr>
  </w:style>
  <w:style w:type="paragraph" w:styleId="af">
    <w:name w:val="Closing"/>
    <w:basedOn w:val="a"/>
    <w:link w:val="Char6"/>
    <w:rsid w:val="009E37EC"/>
    <w:pPr>
      <w:ind w:leftChars="2100" w:left="100"/>
    </w:pPr>
    <w:rPr>
      <w:rFonts w:eastAsia="仿宋_GB2312"/>
      <w:sz w:val="28"/>
    </w:rPr>
  </w:style>
  <w:style w:type="character" w:customStyle="1" w:styleId="Char6">
    <w:name w:val="结束语 Char"/>
    <w:basedOn w:val="a1"/>
    <w:link w:val="af"/>
    <w:rsid w:val="009E37EC"/>
    <w:rPr>
      <w:rFonts w:ascii="Times New Roman" w:eastAsia="仿宋_GB2312" w:hAnsi="Times New Roman" w:cs="Times New Roman"/>
      <w:sz w:val="28"/>
      <w:szCs w:val="24"/>
    </w:rPr>
  </w:style>
  <w:style w:type="paragraph" w:styleId="af0">
    <w:name w:val="footnote text"/>
    <w:basedOn w:val="a"/>
    <w:link w:val="Char7"/>
    <w:semiHidden/>
    <w:rsid w:val="009E37EC"/>
    <w:pPr>
      <w:snapToGrid w:val="0"/>
      <w:jc w:val="left"/>
    </w:pPr>
    <w:rPr>
      <w:sz w:val="18"/>
      <w:szCs w:val="20"/>
    </w:rPr>
  </w:style>
  <w:style w:type="character" w:customStyle="1" w:styleId="Char7">
    <w:name w:val="脚注文本 Char"/>
    <w:basedOn w:val="a1"/>
    <w:link w:val="af0"/>
    <w:semiHidden/>
    <w:rsid w:val="009E37EC"/>
    <w:rPr>
      <w:rFonts w:ascii="Times New Roman" w:eastAsia="宋体" w:hAnsi="Times New Roman" w:cs="Times New Roman"/>
      <w:sz w:val="18"/>
      <w:szCs w:val="20"/>
    </w:rPr>
  </w:style>
  <w:style w:type="character" w:styleId="af1">
    <w:name w:val="footnote reference"/>
    <w:semiHidden/>
    <w:rsid w:val="009E37EC"/>
    <w:rPr>
      <w:vertAlign w:val="superscript"/>
    </w:rPr>
  </w:style>
  <w:style w:type="paragraph" w:styleId="31">
    <w:name w:val="Body Text 3"/>
    <w:basedOn w:val="a"/>
    <w:link w:val="3Char1"/>
    <w:rsid w:val="009E37EC"/>
    <w:pPr>
      <w:jc w:val="center"/>
    </w:pPr>
    <w:rPr>
      <w:rFonts w:ascii="楷体" w:eastAsia="楷体"/>
      <w:b/>
      <w:sz w:val="24"/>
      <w:szCs w:val="20"/>
    </w:rPr>
  </w:style>
  <w:style w:type="character" w:customStyle="1" w:styleId="3Char1">
    <w:name w:val="正文文本 3 Char"/>
    <w:basedOn w:val="a1"/>
    <w:link w:val="31"/>
    <w:rsid w:val="009E37EC"/>
    <w:rPr>
      <w:rFonts w:ascii="楷体" w:eastAsia="楷体" w:hAnsi="Times New Roman" w:cs="Times New Roman"/>
      <w:b/>
      <w:sz w:val="24"/>
      <w:szCs w:val="20"/>
    </w:rPr>
  </w:style>
  <w:style w:type="paragraph" w:styleId="21">
    <w:name w:val="Body Text 2"/>
    <w:basedOn w:val="a"/>
    <w:link w:val="2Char1"/>
    <w:rsid w:val="009E37EC"/>
    <w:pPr>
      <w:spacing w:line="500" w:lineRule="exact"/>
      <w:outlineLvl w:val="0"/>
    </w:pPr>
    <w:rPr>
      <w:rFonts w:eastAsia="仿宋_GB2312"/>
      <w:sz w:val="32"/>
    </w:rPr>
  </w:style>
  <w:style w:type="character" w:customStyle="1" w:styleId="2Char1">
    <w:name w:val="正文文本 2 Char"/>
    <w:basedOn w:val="a1"/>
    <w:link w:val="21"/>
    <w:rsid w:val="009E37EC"/>
    <w:rPr>
      <w:rFonts w:ascii="Times New Roman" w:eastAsia="仿宋_GB2312" w:hAnsi="Times New Roman" w:cs="Times New Roman"/>
      <w:sz w:val="32"/>
      <w:szCs w:val="24"/>
    </w:rPr>
  </w:style>
  <w:style w:type="character" w:customStyle="1" w:styleId="b121">
    <w:name w:val="b121"/>
    <w:rsid w:val="009E37EC"/>
    <w:rPr>
      <w:rFonts w:ascii="宋体" w:eastAsia="宋体" w:hAnsi="宋体" w:hint="eastAsia"/>
      <w:strike w:val="0"/>
      <w:dstrike w:val="0"/>
      <w:color w:val="000000"/>
      <w:sz w:val="18"/>
      <w:szCs w:val="18"/>
      <w:u w:val="none"/>
      <w:effect w:val="none"/>
    </w:rPr>
  </w:style>
  <w:style w:type="paragraph" w:styleId="22">
    <w:name w:val="List 2"/>
    <w:basedOn w:val="a"/>
    <w:rsid w:val="009E37EC"/>
    <w:pPr>
      <w:ind w:left="100" w:hanging="200"/>
    </w:pPr>
    <w:rPr>
      <w:szCs w:val="20"/>
    </w:rPr>
  </w:style>
  <w:style w:type="character" w:customStyle="1" w:styleId="yxNone">
    <w:name w:val="yxNone"/>
    <w:basedOn w:val="a1"/>
    <w:rsid w:val="009E37EC"/>
  </w:style>
  <w:style w:type="character" w:customStyle="1" w:styleId="content1">
    <w:name w:val="content1"/>
    <w:basedOn w:val="a1"/>
    <w:rsid w:val="009E37EC"/>
  </w:style>
  <w:style w:type="character" w:customStyle="1" w:styleId="pfont1">
    <w:name w:val="pfont1"/>
    <w:rsid w:val="009E37EC"/>
    <w:rPr>
      <w:sz w:val="22"/>
      <w:szCs w:val="22"/>
    </w:rPr>
  </w:style>
  <w:style w:type="character" w:customStyle="1" w:styleId="tblue011">
    <w:name w:val="t_blue_011"/>
    <w:rsid w:val="009E37EC"/>
    <w:rPr>
      <w:rFonts w:hint="default"/>
      <w:color w:val="4A81B5"/>
      <w:sz w:val="27"/>
      <w:szCs w:val="27"/>
    </w:rPr>
  </w:style>
  <w:style w:type="character" w:customStyle="1" w:styleId="p1481">
    <w:name w:val="p1481"/>
    <w:rsid w:val="009E37EC"/>
    <w:rPr>
      <w:color w:val="515151"/>
      <w:sz w:val="22"/>
      <w:szCs w:val="22"/>
    </w:rPr>
  </w:style>
  <w:style w:type="paragraph" w:styleId="af2">
    <w:name w:val="List"/>
    <w:basedOn w:val="a"/>
    <w:rsid w:val="009E37EC"/>
    <w:pPr>
      <w:ind w:left="420" w:hanging="420"/>
    </w:pPr>
    <w:rPr>
      <w:szCs w:val="20"/>
    </w:rPr>
  </w:style>
  <w:style w:type="character" w:customStyle="1" w:styleId="eee">
    <w:name w:val="eee"/>
    <w:basedOn w:val="a1"/>
    <w:rsid w:val="009E37EC"/>
  </w:style>
  <w:style w:type="paragraph" w:styleId="af3">
    <w:name w:val="Normal (Web)"/>
    <w:basedOn w:val="a"/>
    <w:rsid w:val="009E37EC"/>
    <w:pPr>
      <w:widowControl/>
      <w:spacing w:before="100" w:beforeAutospacing="1" w:after="100" w:afterAutospacing="1"/>
      <w:jc w:val="left"/>
    </w:pPr>
    <w:rPr>
      <w:rFonts w:ascii="宋体" w:hAnsi="宋体"/>
      <w:kern w:val="0"/>
      <w:sz w:val="24"/>
    </w:rPr>
  </w:style>
  <w:style w:type="character" w:customStyle="1" w:styleId="yxInternal">
    <w:name w:val="yxInternal"/>
    <w:rsid w:val="009E37EC"/>
    <w:rPr>
      <w:rFonts w:ascii="Courier New" w:hAnsi="Courier New"/>
      <w:color w:val="FF0000"/>
      <w:sz w:val="24"/>
      <w:u w:val="single"/>
    </w:rPr>
  </w:style>
  <w:style w:type="character" w:customStyle="1" w:styleId="defaultlinkset1">
    <w:name w:val="defaultlinkset1"/>
    <w:rsid w:val="009E37EC"/>
    <w:rPr>
      <w:sz w:val="21"/>
      <w:szCs w:val="21"/>
    </w:rPr>
  </w:style>
  <w:style w:type="paragraph" w:customStyle="1" w:styleId="style8">
    <w:name w:val="style8"/>
    <w:basedOn w:val="a"/>
    <w:rsid w:val="009E37EC"/>
    <w:pPr>
      <w:widowControl/>
      <w:spacing w:before="100" w:beforeAutospacing="1" w:after="100" w:afterAutospacing="1"/>
      <w:jc w:val="left"/>
    </w:pPr>
    <w:rPr>
      <w:kern w:val="0"/>
      <w:sz w:val="22"/>
      <w:szCs w:val="22"/>
    </w:rPr>
  </w:style>
  <w:style w:type="paragraph" w:customStyle="1" w:styleId="11">
    <w:name w:val="样式1"/>
    <w:basedOn w:val="a"/>
    <w:rsid w:val="009E37EC"/>
    <w:pPr>
      <w:spacing w:line="500" w:lineRule="exact"/>
      <w:ind w:firstLineChars="200" w:firstLine="560"/>
      <w:outlineLvl w:val="0"/>
    </w:pPr>
  </w:style>
  <w:style w:type="character" w:customStyle="1" w:styleId="unnamed11">
    <w:name w:val="unnamed11"/>
    <w:basedOn w:val="a1"/>
    <w:rsid w:val="009E37EC"/>
  </w:style>
  <w:style w:type="paragraph" w:customStyle="1" w:styleId="12">
    <w:name w:val="普通(网站)1"/>
    <w:basedOn w:val="a"/>
    <w:rsid w:val="009E37EC"/>
    <w:pPr>
      <w:widowControl/>
      <w:spacing w:before="100" w:beforeAutospacing="1" w:after="100" w:afterAutospacing="1"/>
      <w:jc w:val="left"/>
    </w:pPr>
    <w:rPr>
      <w:rFonts w:ascii="宋体" w:hAnsi="宋体"/>
      <w:kern w:val="0"/>
      <w:sz w:val="24"/>
    </w:rPr>
  </w:style>
  <w:style w:type="character" w:customStyle="1" w:styleId="yxMark">
    <w:name w:val="yxMark"/>
    <w:rsid w:val="009E37EC"/>
    <w:rPr>
      <w:rFonts w:ascii="Courier New" w:hAnsi="Courier New"/>
      <w:vanish/>
      <w:color w:val="800000"/>
      <w:sz w:val="22"/>
      <w:vertAlign w:val="subscript"/>
    </w:rPr>
  </w:style>
  <w:style w:type="paragraph" w:customStyle="1" w:styleId="af4">
    <w:name w:val="文件正文"/>
    <w:basedOn w:val="a"/>
    <w:rsid w:val="009E37EC"/>
    <w:pPr>
      <w:spacing w:line="560" w:lineRule="exact"/>
      <w:ind w:firstLine="640"/>
    </w:pPr>
    <w:rPr>
      <w:rFonts w:ascii="仿宋_GB2312" w:eastAsia="仿宋_GB2312"/>
      <w:color w:val="000000"/>
      <w:sz w:val="32"/>
    </w:rPr>
  </w:style>
  <w:style w:type="character" w:customStyle="1" w:styleId="text">
    <w:name w:val="text"/>
    <w:basedOn w:val="a1"/>
    <w:rsid w:val="009E37EC"/>
  </w:style>
  <w:style w:type="character" w:customStyle="1" w:styleId="p14">
    <w:name w:val="p14"/>
    <w:basedOn w:val="a1"/>
    <w:rsid w:val="009E37EC"/>
  </w:style>
  <w:style w:type="paragraph" w:customStyle="1" w:styleId="af5">
    <w:name w:val="文章正文"/>
    <w:basedOn w:val="a"/>
    <w:rsid w:val="009E37EC"/>
    <w:pPr>
      <w:ind w:firstLine="641"/>
    </w:pPr>
    <w:rPr>
      <w:rFonts w:ascii="仿宋_GB2312" w:eastAsia="仿宋_GB2312"/>
      <w:sz w:val="32"/>
      <w:szCs w:val="20"/>
    </w:rPr>
  </w:style>
  <w:style w:type="paragraph" w:customStyle="1" w:styleId="af6">
    <w:name w:val="全文标题"/>
    <w:basedOn w:val="a"/>
    <w:rsid w:val="009E37EC"/>
    <w:pPr>
      <w:jc w:val="center"/>
    </w:pPr>
    <w:rPr>
      <w:sz w:val="44"/>
      <w:szCs w:val="20"/>
    </w:rPr>
  </w:style>
  <w:style w:type="character" w:customStyle="1" w:styleId="style51">
    <w:name w:val="style51"/>
    <w:rsid w:val="009E37EC"/>
    <w:rPr>
      <w:sz w:val="21"/>
      <w:szCs w:val="21"/>
    </w:rPr>
  </w:style>
  <w:style w:type="paragraph" w:customStyle="1" w:styleId="Web0">
    <w:name w:val="普通(Web)"/>
    <w:basedOn w:val="a"/>
    <w:rsid w:val="009E37EC"/>
    <w:pPr>
      <w:widowControl/>
      <w:spacing w:before="100" w:beforeAutospacing="1" w:after="100" w:afterAutospacing="1"/>
      <w:jc w:val="left"/>
    </w:pPr>
    <w:rPr>
      <w:rFonts w:ascii="宋体" w:hAnsi="宋体"/>
      <w:kern w:val="0"/>
      <w:sz w:val="18"/>
      <w:szCs w:val="18"/>
    </w:rPr>
  </w:style>
  <w:style w:type="character" w:customStyle="1" w:styleId="h11">
    <w:name w:val="h11"/>
    <w:rsid w:val="009E37EC"/>
    <w:rPr>
      <w:sz w:val="18"/>
      <w:szCs w:val="18"/>
    </w:rPr>
  </w:style>
  <w:style w:type="character" w:customStyle="1" w:styleId="o1css">
    <w:name w:val="o1css"/>
    <w:basedOn w:val="a1"/>
    <w:rsid w:val="009E37EC"/>
  </w:style>
  <w:style w:type="character" w:customStyle="1" w:styleId="style1f14style3">
    <w:name w:val="style1 f14 style3"/>
    <w:basedOn w:val="a1"/>
    <w:rsid w:val="009E37EC"/>
  </w:style>
  <w:style w:type="character" w:customStyle="1" w:styleId="fontpeisong1">
    <w:name w:val="font_peisong1"/>
    <w:rsid w:val="009E37EC"/>
    <w:rPr>
      <w:color w:val="0051A4"/>
      <w:sz w:val="18"/>
      <w:szCs w:val="18"/>
    </w:rPr>
  </w:style>
  <w:style w:type="paragraph" w:customStyle="1" w:styleId="f14f14f14f14">
    <w:name w:val="f14 f14 f14 f14"/>
    <w:basedOn w:val="a"/>
    <w:rsid w:val="009E37EC"/>
    <w:pPr>
      <w:widowControl/>
      <w:spacing w:before="100" w:beforeAutospacing="1" w:after="100" w:afterAutospacing="1"/>
      <w:jc w:val="left"/>
    </w:pPr>
    <w:rPr>
      <w:rFonts w:ascii="宋体" w:hAnsi="宋体"/>
      <w:kern w:val="0"/>
      <w:sz w:val="24"/>
    </w:rPr>
  </w:style>
  <w:style w:type="paragraph" w:styleId="af7">
    <w:name w:val="Document Map"/>
    <w:basedOn w:val="a"/>
    <w:link w:val="Char8"/>
    <w:semiHidden/>
    <w:rsid w:val="009E37EC"/>
    <w:pPr>
      <w:shd w:val="clear" w:color="auto" w:fill="000080"/>
    </w:pPr>
  </w:style>
  <w:style w:type="character" w:customStyle="1" w:styleId="Char8">
    <w:name w:val="文档结构图 Char"/>
    <w:basedOn w:val="a1"/>
    <w:link w:val="af7"/>
    <w:semiHidden/>
    <w:rsid w:val="009E37EC"/>
    <w:rPr>
      <w:rFonts w:ascii="Times New Roman" w:eastAsia="宋体" w:hAnsi="Times New Roman" w:cs="Times New Roman"/>
      <w:szCs w:val="24"/>
      <w:shd w:val="clear" w:color="auto" w:fill="000080"/>
    </w:rPr>
  </w:style>
  <w:style w:type="character" w:styleId="HTML">
    <w:name w:val="HTML Typewriter"/>
    <w:rsid w:val="009E37EC"/>
    <w:rPr>
      <w:rFonts w:ascii="宋体" w:eastAsia="宋体" w:hAnsi="宋体" w:cs="宋体"/>
      <w:sz w:val="24"/>
      <w:szCs w:val="24"/>
    </w:rPr>
  </w:style>
  <w:style w:type="paragraph" w:styleId="af8">
    <w:name w:val="Title"/>
    <w:basedOn w:val="a"/>
    <w:link w:val="Char9"/>
    <w:qFormat/>
    <w:rsid w:val="009E37EC"/>
    <w:pPr>
      <w:spacing w:before="240" w:after="60"/>
      <w:jc w:val="center"/>
      <w:outlineLvl w:val="0"/>
    </w:pPr>
    <w:rPr>
      <w:rFonts w:ascii="Arial" w:hAnsi="Arial" w:cs="Arial"/>
      <w:b/>
      <w:bCs/>
      <w:sz w:val="32"/>
      <w:szCs w:val="32"/>
    </w:rPr>
  </w:style>
  <w:style w:type="character" w:customStyle="1" w:styleId="Char9">
    <w:name w:val="标题 Char"/>
    <w:basedOn w:val="a1"/>
    <w:link w:val="af8"/>
    <w:rsid w:val="009E37EC"/>
    <w:rPr>
      <w:rFonts w:ascii="Arial" w:eastAsia="宋体" w:hAnsi="Arial" w:cs="Arial"/>
      <w:b/>
      <w:bCs/>
      <w:sz w:val="32"/>
      <w:szCs w:val="32"/>
    </w:rPr>
  </w:style>
  <w:style w:type="paragraph" w:customStyle="1" w:styleId="af9">
    <w:name w:val="公文"/>
    <w:basedOn w:val="a"/>
    <w:next w:val="af8"/>
    <w:autoRedefine/>
    <w:rsid w:val="009E37EC"/>
    <w:pPr>
      <w:spacing w:line="700" w:lineRule="exact"/>
      <w:jc w:val="center"/>
    </w:pPr>
    <w:rPr>
      <w:rFonts w:ascii="方正小标宋简体" w:eastAsia="方正小标宋简体"/>
      <w:sz w:val="44"/>
    </w:rPr>
  </w:style>
  <w:style w:type="paragraph" w:customStyle="1" w:styleId="Chara">
    <w:name w:val="Char"/>
    <w:basedOn w:val="a"/>
    <w:rsid w:val="009E37EC"/>
    <w:rPr>
      <w:rFonts w:ascii="Tahoma" w:hAnsi="Tahoma"/>
      <w:sz w:val="24"/>
      <w:szCs w:val="20"/>
    </w:rPr>
  </w:style>
  <w:style w:type="paragraph" w:customStyle="1" w:styleId="13">
    <w:name w:val="图1"/>
    <w:basedOn w:val="a"/>
    <w:next w:val="a"/>
    <w:autoRedefine/>
    <w:rsid w:val="009E37EC"/>
    <w:pPr>
      <w:tabs>
        <w:tab w:val="num" w:pos="284"/>
      </w:tabs>
      <w:spacing w:beforeLines="50" w:afterLines="100" w:line="360" w:lineRule="auto"/>
      <w:ind w:left="1105" w:firstLineChars="200" w:hanging="748"/>
      <w:jc w:val="center"/>
    </w:pPr>
    <w:rPr>
      <w:kern w:val="0"/>
      <w:sz w:val="24"/>
    </w:rPr>
  </w:style>
  <w:style w:type="paragraph" w:customStyle="1" w:styleId="CharCharCharCharCharCharCharCharCharChar">
    <w:name w:val="Char Char Char Char Char Char Char Char Char Char"/>
    <w:basedOn w:val="a"/>
    <w:autoRedefine/>
    <w:rsid w:val="009E37EC"/>
    <w:pPr>
      <w:numPr>
        <w:numId w:val="2"/>
      </w:numPr>
    </w:pPr>
    <w:rPr>
      <w:sz w:val="24"/>
    </w:rPr>
  </w:style>
  <w:style w:type="paragraph" w:styleId="afa">
    <w:name w:val="Balloon Text"/>
    <w:basedOn w:val="a"/>
    <w:link w:val="Charb"/>
    <w:semiHidden/>
    <w:rsid w:val="009E37EC"/>
    <w:rPr>
      <w:sz w:val="18"/>
      <w:szCs w:val="18"/>
    </w:rPr>
  </w:style>
  <w:style w:type="character" w:customStyle="1" w:styleId="Charb">
    <w:name w:val="批注框文本 Char"/>
    <w:basedOn w:val="a1"/>
    <w:link w:val="afa"/>
    <w:semiHidden/>
    <w:rsid w:val="009E37EC"/>
    <w:rPr>
      <w:rFonts w:ascii="Times New Roman" w:eastAsia="宋体" w:hAnsi="Times New Roman" w:cs="Times New Roman"/>
      <w:sz w:val="18"/>
      <w:szCs w:val="18"/>
    </w:rPr>
  </w:style>
  <w:style w:type="paragraph" w:customStyle="1" w:styleId="Char10">
    <w:name w:val="Char1"/>
    <w:basedOn w:val="a"/>
    <w:autoRedefine/>
    <w:rsid w:val="009E37EC"/>
    <w:pPr>
      <w:tabs>
        <w:tab w:val="num" w:pos="907"/>
      </w:tabs>
      <w:ind w:left="907" w:hanging="453"/>
    </w:pPr>
    <w:rPr>
      <w:sz w:val="24"/>
    </w:rPr>
  </w:style>
  <w:style w:type="paragraph" w:customStyle="1" w:styleId="style7">
    <w:name w:val="style7"/>
    <w:basedOn w:val="a"/>
    <w:rsid w:val="009E37EC"/>
    <w:pPr>
      <w:widowControl/>
      <w:spacing w:before="100" w:beforeAutospacing="1" w:after="100" w:afterAutospacing="1"/>
      <w:jc w:val="left"/>
    </w:pPr>
    <w:rPr>
      <w:rFonts w:ascii="宋体" w:hAnsi="宋体" w:cs="宋体"/>
      <w:kern w:val="0"/>
      <w:sz w:val="24"/>
    </w:rPr>
  </w:style>
  <w:style w:type="character" w:customStyle="1" w:styleId="news1">
    <w:name w:val="news1"/>
    <w:rsid w:val="009E37EC"/>
    <w:rPr>
      <w:rFonts w:ascii="Verdana" w:hAnsi="Verdana" w:hint="default"/>
      <w:color w:val="000000"/>
      <w:sz w:val="21"/>
      <w:szCs w:val="21"/>
    </w:rPr>
  </w:style>
  <w:style w:type="paragraph" w:customStyle="1" w:styleId="ParaCharCharCharCharCharCharChar">
    <w:name w:val="默认段落字体 Para Char Char Char Char Char Char Char"/>
    <w:basedOn w:val="a"/>
    <w:rsid w:val="009E37EC"/>
    <w:rPr>
      <w:rFonts w:ascii="Tahoma" w:hAnsi="Tahoma" w:cs="Tahoma"/>
      <w:sz w:val="24"/>
    </w:rPr>
  </w:style>
  <w:style w:type="paragraph" w:customStyle="1" w:styleId="CharCharCharCharCharCharChar">
    <w:name w:val="Char Char Char Char Char Char Char"/>
    <w:basedOn w:val="a"/>
    <w:rsid w:val="009E37EC"/>
  </w:style>
  <w:style w:type="paragraph" w:customStyle="1" w:styleId="afb">
    <w:name w:val="落款"/>
    <w:basedOn w:val="a"/>
    <w:next w:val="a"/>
    <w:rsid w:val="009E37EC"/>
    <w:pPr>
      <w:spacing w:line="560" w:lineRule="exact"/>
      <w:jc w:val="right"/>
    </w:pPr>
    <w:rPr>
      <w:rFonts w:eastAsia="仿宋_GB2312"/>
      <w:sz w:val="32"/>
      <w:szCs w:val="32"/>
    </w:rPr>
  </w:style>
  <w:style w:type="paragraph" w:styleId="afc">
    <w:name w:val="List Paragraph"/>
    <w:basedOn w:val="a"/>
    <w:qFormat/>
    <w:rsid w:val="009E37EC"/>
    <w:pPr>
      <w:spacing w:line="360" w:lineRule="auto"/>
      <w:ind w:firstLineChars="200" w:firstLine="420"/>
    </w:pPr>
    <w:rPr>
      <w:rFonts w:ascii="Arial" w:hAnsi="Arial"/>
      <w:sz w:val="24"/>
    </w:rPr>
  </w:style>
  <w:style w:type="paragraph" w:customStyle="1" w:styleId="CharCharChar">
    <w:name w:val="Char Char Char"/>
    <w:basedOn w:val="a"/>
    <w:autoRedefine/>
    <w:rsid w:val="009E37EC"/>
    <w:pPr>
      <w:spacing w:beforeLines="50" w:afterLines="50"/>
      <w:ind w:leftChars="200" w:left="200"/>
    </w:pPr>
  </w:style>
  <w:style w:type="character" w:styleId="afd">
    <w:name w:val="annotation reference"/>
    <w:rsid w:val="009E37EC"/>
    <w:rPr>
      <w:sz w:val="21"/>
      <w:szCs w:val="21"/>
    </w:rPr>
  </w:style>
  <w:style w:type="paragraph" w:styleId="afe">
    <w:name w:val="annotation text"/>
    <w:basedOn w:val="a"/>
    <w:link w:val="Char11"/>
    <w:rsid w:val="009E37EC"/>
    <w:pPr>
      <w:jc w:val="left"/>
    </w:pPr>
  </w:style>
  <w:style w:type="character" w:customStyle="1" w:styleId="Char11">
    <w:name w:val="批注文字 Char1"/>
    <w:link w:val="afe"/>
    <w:rsid w:val="009E37EC"/>
    <w:rPr>
      <w:rFonts w:ascii="Times New Roman" w:eastAsia="宋体" w:hAnsi="Times New Roman" w:cs="Times New Roman"/>
      <w:szCs w:val="24"/>
    </w:rPr>
  </w:style>
  <w:style w:type="character" w:customStyle="1" w:styleId="Charc">
    <w:name w:val="批注文字 Char"/>
    <w:basedOn w:val="a1"/>
    <w:uiPriority w:val="99"/>
    <w:semiHidden/>
    <w:rsid w:val="009E37EC"/>
    <w:rPr>
      <w:rFonts w:ascii="Times New Roman" w:eastAsia="宋体" w:hAnsi="Times New Roman" w:cs="Times New Roman"/>
      <w:szCs w:val="24"/>
    </w:rPr>
  </w:style>
  <w:style w:type="paragraph" w:styleId="aff">
    <w:name w:val="annotation subject"/>
    <w:basedOn w:val="afe"/>
    <w:next w:val="afe"/>
    <w:link w:val="Char12"/>
    <w:rsid w:val="009E37EC"/>
    <w:rPr>
      <w:b/>
      <w:bCs/>
    </w:rPr>
  </w:style>
  <w:style w:type="character" w:customStyle="1" w:styleId="Char12">
    <w:name w:val="批注主题 Char1"/>
    <w:link w:val="aff"/>
    <w:rsid w:val="009E37EC"/>
    <w:rPr>
      <w:rFonts w:ascii="Times New Roman" w:eastAsia="宋体" w:hAnsi="Times New Roman" w:cs="Times New Roman"/>
      <w:b/>
      <w:bCs/>
      <w:szCs w:val="24"/>
    </w:rPr>
  </w:style>
  <w:style w:type="character" w:customStyle="1" w:styleId="Chard">
    <w:name w:val="批注主题 Char"/>
    <w:basedOn w:val="Charc"/>
    <w:uiPriority w:val="99"/>
    <w:semiHidden/>
    <w:rsid w:val="009E37EC"/>
    <w:rPr>
      <w:rFonts w:ascii="Times New Roman" w:eastAsia="宋体" w:hAnsi="Times New Roman" w:cs="Times New Roman"/>
      <w:b/>
      <w:bCs/>
      <w:szCs w:val="24"/>
    </w:rPr>
  </w:style>
  <w:style w:type="table" w:styleId="aff0">
    <w:name w:val="Table Grid"/>
    <w:basedOn w:val="a2"/>
    <w:uiPriority w:val="59"/>
    <w:unhideWhenUsed/>
    <w:rsid w:val="009A3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07733709">
      <w:bodyDiv w:val="1"/>
      <w:marLeft w:val="0"/>
      <w:marRight w:val="0"/>
      <w:marTop w:val="0"/>
      <w:marBottom w:val="0"/>
      <w:divBdr>
        <w:top w:val="none" w:sz="0" w:space="0" w:color="auto"/>
        <w:left w:val="none" w:sz="0" w:space="0" w:color="auto"/>
        <w:bottom w:val="none" w:sz="0" w:space="0" w:color="auto"/>
        <w:right w:val="none" w:sz="0" w:space="0" w:color="auto"/>
      </w:divBdr>
    </w:div>
    <w:div w:id="807431692">
      <w:bodyDiv w:val="1"/>
      <w:marLeft w:val="0"/>
      <w:marRight w:val="0"/>
      <w:marTop w:val="0"/>
      <w:marBottom w:val="0"/>
      <w:divBdr>
        <w:top w:val="none" w:sz="0" w:space="0" w:color="auto"/>
        <w:left w:val="none" w:sz="0" w:space="0" w:color="auto"/>
        <w:bottom w:val="none" w:sz="0" w:space="0" w:color="auto"/>
        <w:right w:val="none" w:sz="0" w:space="0" w:color="auto"/>
      </w:divBdr>
    </w:div>
    <w:div w:id="1138298855">
      <w:bodyDiv w:val="1"/>
      <w:marLeft w:val="0"/>
      <w:marRight w:val="0"/>
      <w:marTop w:val="0"/>
      <w:marBottom w:val="0"/>
      <w:divBdr>
        <w:top w:val="none" w:sz="0" w:space="0" w:color="auto"/>
        <w:left w:val="none" w:sz="0" w:space="0" w:color="auto"/>
        <w:bottom w:val="none" w:sz="0" w:space="0" w:color="auto"/>
        <w:right w:val="none" w:sz="0" w:space="0" w:color="auto"/>
      </w:divBdr>
    </w:div>
    <w:div w:id="166940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539</Words>
  <Characters>3075</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姜海飞</dc:creator>
  <cp:keywords/>
  <dc:description/>
  <cp:lastModifiedBy>孔琪颖</cp:lastModifiedBy>
  <cp:revision>7</cp:revision>
  <cp:lastPrinted>2018-04-12T03:58:00Z</cp:lastPrinted>
  <dcterms:created xsi:type="dcterms:W3CDTF">2018-04-12T03:51:00Z</dcterms:created>
  <dcterms:modified xsi:type="dcterms:W3CDTF">2018-04-13T09:07:00Z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iioBoundaries">
    <vt:bool>true</vt:bool>
  </property>
</Properties>
</file>