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A1" w:rsidRDefault="009110A1" w:rsidP="009110A1">
      <w:pPr>
        <w:pStyle w:val="1"/>
        <w:rPr>
          <w:sz w:val="36"/>
          <w:szCs w:val="24"/>
        </w:rPr>
      </w:pPr>
      <w:bookmarkStart w:id="0" w:name="_Toc1091"/>
      <w:bookmarkStart w:id="1" w:name="_Toc20549"/>
      <w:bookmarkStart w:id="2" w:name="_Toc16267"/>
      <w:r>
        <w:rPr>
          <w:rFonts w:hint="eastAsia"/>
          <w:sz w:val="36"/>
          <w:szCs w:val="24"/>
        </w:rPr>
        <w:t xml:space="preserve">  </w:t>
      </w:r>
      <w:r>
        <w:rPr>
          <w:rFonts w:hint="eastAsia"/>
          <w:sz w:val="36"/>
          <w:szCs w:val="24"/>
        </w:rPr>
        <w:t>附件</w:t>
      </w:r>
      <w:r>
        <w:rPr>
          <w:rFonts w:hint="eastAsia"/>
          <w:sz w:val="36"/>
          <w:szCs w:val="24"/>
        </w:rPr>
        <w:t>3</w:t>
      </w:r>
    </w:p>
    <w:p w:rsidR="00F42FB0" w:rsidRDefault="00E70F8F">
      <w:pPr>
        <w:pStyle w:val="1"/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食品安全监督抽检</w:t>
      </w:r>
      <w:r w:rsidR="009110A1">
        <w:rPr>
          <w:rFonts w:hint="eastAsia"/>
          <w:sz w:val="36"/>
          <w:szCs w:val="24"/>
        </w:rPr>
        <w:t>不合格</w:t>
      </w:r>
      <w:r>
        <w:rPr>
          <w:rFonts w:hint="eastAsia"/>
          <w:sz w:val="36"/>
          <w:szCs w:val="24"/>
        </w:rPr>
        <w:t>检验</w:t>
      </w:r>
      <w:r w:rsidR="009110A1">
        <w:rPr>
          <w:rFonts w:hint="eastAsia"/>
          <w:sz w:val="36"/>
          <w:szCs w:val="24"/>
        </w:rPr>
        <w:t>项目的小知识</w:t>
      </w:r>
      <w:bookmarkEnd w:id="0"/>
      <w:bookmarkEnd w:id="1"/>
    </w:p>
    <w:p w:rsidR="00F42FB0" w:rsidRDefault="00F42FB0">
      <w:pPr>
        <w:pStyle w:val="20"/>
        <w:ind w:firstLineChars="200" w:firstLine="643"/>
      </w:pPr>
    </w:p>
    <w:p w:rsidR="00F42FB0" w:rsidRDefault="009110A1">
      <w:pPr>
        <w:pStyle w:val="20"/>
        <w:ind w:firstLineChars="200" w:firstLine="643"/>
      </w:pPr>
      <w:bookmarkStart w:id="3" w:name="_GoBack"/>
      <w:bookmarkEnd w:id="3"/>
      <w:r>
        <w:rPr>
          <w:rFonts w:hint="eastAsia"/>
        </w:rPr>
        <w:t>酸价</w:t>
      </w:r>
      <w:r>
        <w:rPr>
          <w:rFonts w:hint="eastAsia"/>
        </w:rPr>
        <w:t>(</w:t>
      </w:r>
      <w:r>
        <w:rPr>
          <w:rFonts w:hint="eastAsia"/>
        </w:rPr>
        <w:t>以脂肪计</w:t>
      </w:r>
      <w:r>
        <w:rPr>
          <w:rFonts w:hint="eastAsia"/>
        </w:rPr>
        <w:t>)</w:t>
      </w:r>
      <w:bookmarkEnd w:id="2"/>
    </w:p>
    <w:p w:rsidR="00F42FB0" w:rsidRDefault="009110A1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酸价主要反映食品中的油脂酸败程度。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</w:t>
      </w:r>
      <w:r>
        <w:rPr>
          <w:rFonts w:ascii="Times New Roman" w:eastAsia="仿宋_GB2312" w:hAnsi="Times New Roman" w:cs="Times New Roman"/>
          <w:sz w:val="32"/>
          <w:szCs w:val="32"/>
        </w:rPr>
        <w:t>中酸价超标的原因，可能与企业原料采购把关不严、生产工艺不达标或产品储藏条件不当等有关，特别是存贮温度较高时易导致食品中的脂肪氧化酸败致使酸价超标。酸价超标的食品会有哈喇味，超标严重时所产生的醛、酮、酸会破坏脂溶性维生素，食用后会导致肠胃不适、腹泻并损害肝脏。</w:t>
      </w:r>
    </w:p>
    <w:p w:rsidR="00F42FB0" w:rsidRDefault="00F42FB0"/>
    <w:sectPr w:rsidR="00F42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47C8F"/>
    <w:rsid w:val="009110A1"/>
    <w:rsid w:val="00E70F8F"/>
    <w:rsid w:val="00F42FB0"/>
    <w:rsid w:val="4A64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32"/>
    </w:rPr>
  </w:style>
  <w:style w:type="paragraph" w:styleId="20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  <w:rPr>
      <w:rFonts w:hAnsi="Calibri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32"/>
    </w:rPr>
  </w:style>
  <w:style w:type="paragraph" w:styleId="20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  <w:rPr>
      <w:rFonts w:hAnsi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>GSJ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警惕心中的白喵</dc:creator>
  <cp:lastModifiedBy>钟德余</cp:lastModifiedBy>
  <cp:revision>3</cp:revision>
  <dcterms:created xsi:type="dcterms:W3CDTF">2020-09-21T14:27:00Z</dcterms:created>
  <dcterms:modified xsi:type="dcterms:W3CDTF">2020-09-28T01:01:00Z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