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湖南省林峰皮具箱包有限公司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  <w:t>双肩背包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林峰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200个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LF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-1960，47*34*17 CM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5年8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月25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-59055</wp:posOffset>
                  </wp:positionV>
                  <wp:extent cx="1841500" cy="2785110"/>
                  <wp:effectExtent l="0" t="0" r="6350" b="1524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278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-106680</wp:posOffset>
                  </wp:positionV>
                  <wp:extent cx="1887855" cy="2789555"/>
                  <wp:effectExtent l="0" t="0" r="17145" b="10795"/>
                  <wp:wrapNone/>
                  <wp:docPr id="1" name="图片 1" descr="1769136738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691367387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278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9D50">
            <w:pPr>
              <w:spacing w:line="360" w:lineRule="auto"/>
              <w:ind w:firstLine="628" w:firstLineChars="200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  <w:t>双肩背包</w:t>
            </w:r>
            <w:bookmarkStart w:id="0" w:name="_GoBack"/>
            <w:bookmarkEnd w:id="0"/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的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包体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在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负重状态下，包体容易发生脱落或开裂，可能造成危及人身的不合理危险。</w:t>
            </w:r>
          </w:p>
          <w:p w14:paraId="0B8FDB6C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186D">
            <w:pPr>
              <w:spacing w:line="360" w:lineRule="auto"/>
              <w:ind w:firstLine="628" w:firstLineChars="200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可能造成危及人身的不合理危险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湖南省林峰皮具箱包有限公司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林杰18397609992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0日至12月30日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用户可登录国家市场监督管理总局缺陷产品管理中心网站（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A97EF1"/>
    <w:rsid w:val="37F15131"/>
    <w:rsid w:val="564F6B16"/>
    <w:rsid w:val="598712CE"/>
    <w:rsid w:val="5DAF774D"/>
    <w:rsid w:val="5EFC6087"/>
    <w:rsid w:val="60427326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BCA6-C2E0-465D-A0CB-88BAB27B2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304</Words>
  <Characters>367</Characters>
  <Lines>2</Lines>
  <Paragraphs>1</Paragraphs>
  <TotalTime>0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2024-05-13T03:19:00Z</cp:lastPrinted>
  <dcterms:modified xsi:type="dcterms:W3CDTF">2026-01-23T03:14:56Z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