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Times New Roman"/>
          <w:sz w:val="30"/>
          <w:szCs w:val="30"/>
        </w:rPr>
      </w:pPr>
      <w:bookmarkStart w:id="0" w:name="_Hlk40464477"/>
      <w:r>
        <w:rPr>
          <w:rFonts w:hint="eastAsia" w:ascii="方正小标宋简体" w:hAnsi="黑体" w:eastAsia="方正小标宋简体" w:cs="Times New Roman"/>
          <w:sz w:val="30"/>
          <w:szCs w:val="30"/>
        </w:rPr>
        <w:t>特殊医学用途配方食品产品批准注册清单</w:t>
      </w:r>
    </w:p>
    <w:bookmarkEnd w:id="0"/>
    <w:tbl>
      <w:tblPr>
        <w:tblStyle w:val="5"/>
        <w:tblW w:w="1417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1418"/>
        <w:gridCol w:w="3118"/>
        <w:gridCol w:w="1701"/>
        <w:gridCol w:w="3119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tblHeader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694" w:type="dxa"/>
            <w:gridSpan w:val="2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产品类别</w:t>
            </w: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产品名称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注册号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企业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适用人群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特殊医学用途婴儿配方食品（适用于</w:t>
            </w: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月龄至1</w:t>
            </w: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月龄儿童）</w:t>
            </w:r>
          </w:p>
          <w:p>
            <w:pPr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无乳糖配方</w:t>
            </w: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贝因美特殊医学用途婴儿无乳糖配方食品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国食注字TY20180001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杭州贝因美母婴营养品有限公司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乳糖不耐受婴儿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 xml:space="preserve">安儿宝特殊医学用途婴儿无乳糖配方粉 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国食注字TY20185005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Mead Johnson B.V.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乳糖不耐受婴儿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 xml:space="preserve">安儿宁能恩特殊医学用途婴儿无乳糖配方食品 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国食注字TY20195003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NESTLE NEDERLAND B.V.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乳糖不耐受婴儿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爱思诺赋儿嘉特殊医学用途婴儿无乳糖配方食品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国食注字TY20195009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每日乳业平泽工厂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乳糖不耐受婴儿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力诺康宁特殊医学用途婴儿无乳糖配方食品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国食注字TY20190006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天津澳斯乳业有限公司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乳糖不耐受婴儿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优博瑞安特殊医学用途婴儿无乳糖配方食品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国食注字TY20190009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圣元营养食品有限公司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乳糖不耐受婴儿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乳蛋白部分水解配方</w:t>
            </w: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雅培亲护特殊医学用途婴儿乳蛋白部分水解配方粉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国食注字TY20175002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ABBOTT LABORATORIES S.A.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乳蛋白过敏高风险婴儿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菁挚呵护特殊医学用途婴儿乳蛋白部分水解配方粉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国食注字TY20175003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ABBOTT LABORATORIES S.A.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乳蛋白过敏高风险婴儿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亲舒特殊医学用途婴儿乳蛋白部分水解配方粉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国食注字TY20185002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Mead Johnson B.V.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乳蛋白过敏高风险婴儿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 xml:space="preserve">优博敏佳特殊医学用途婴儿乳蛋白部分水解配方食品 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国食注字TY20180004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圣元营养食品有限公司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乳蛋白过敏高风险婴儿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 xml:space="preserve">超启能恩特殊医学用途婴儿乳蛋白部分水解配方食品 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国食注字TY20195002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Nestlé Deutschland AG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乳蛋白过敏高风险婴儿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乳蛋白深度水解或氨基酸配方</w:t>
            </w: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 xml:space="preserve">蔼儿舒特殊医学用途婴儿乳蛋白深度水解配方食品 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国食注字TY20185012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Nestle Nederland B.V.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食物蛋白过敏婴儿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肽敏舒特殊医学用途婴儿乳蛋白深度水解配方食品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国食注字TY20195010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Nestle Nederland B.V.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食物蛋白过敏婴儿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 xml:space="preserve">纽康特特殊医学用途婴儿氨基酸配方粉 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国食注字TY20175001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SHS International Ltd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食物蛋白过敏婴儿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早产/低出生体重婴儿配方</w:t>
            </w: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 xml:space="preserve">喜康宝贝育特殊医学用途早产/低出生体重婴儿配方奶 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国食注字TY20185004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ABBOTT NUTRITION, ABBOTT LABORATORIES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早产/低出生体重婴儿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 xml:space="preserve">喜康宝贝初特殊医学用途早产/低出生体重婴儿配方奶 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国食注字TY20185003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ABBOTT NUTRITION, ABBOTT LABORATORIES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早产/低出生体重婴儿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 xml:space="preserve">早瑞能恩特殊医学用途早产/低出生体重婴儿配方食品 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国食注字TY20185006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NESTLE NEDERLAND B.V.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早产/低出生体重婴儿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 xml:space="preserve">优博安能特殊医学用途早产/低出生体重婴儿配方食品 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国食注字TY20180005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圣元营养食品有限公司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早产/低出生体重婴儿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 xml:space="preserve">安婴宝特殊医学用途早产/低出生体重婴儿配方粉 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国食注字TY20185008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Mead Johnson B.V.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早产/低出生体重婴儿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 xml:space="preserve">雅培喜康宝特殊医学用途早产/低出生体重婴儿配方粉 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国食注字TY20185009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ABBOTT LABORATORIES S.A.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早产/低出生体重婴儿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 xml:space="preserve">纽荃星特殊医学用途早产/低出生体重婴儿配方食品 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国食注字TY20185010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Milupa GmbH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早产/低出生体重婴儿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早启能恩特殊医学用途早产/低出生体重婴儿配方食品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国食注字TY20195001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Nestlé Deutschland AG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早产/低出生体重婴儿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 xml:space="preserve">贝新尔特殊医学用途早产/低出生体重婴儿配方食品 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国食注字TY20190004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杭州贝因美母婴营养品有限公司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早产/低出生体重婴儿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爱思诺晨而慧特殊医学用途早产/低出生体重婴儿配方食品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国食注字TY20195008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每日乳业平泽工厂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早产/低出生体重婴儿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惠氏®铂臻®蔼而嘉特殊医学用途早产/低出生体重婴儿配方食品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国食注字TY20195011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Wyeth Nutritionals Ireland Ltd.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早产/低出生体重婴儿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母乳营养补充剂</w:t>
            </w: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 xml:space="preserve">喜康宝贝添特殊医学用途婴儿营养补充剂 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国食注字TY20185013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ABBOTT NUTRITION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早产/低出生体重婴儿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优博启能特殊医学用途婴儿营养补充剂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国食注字TY20190002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圣元营养食品有限公司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早产/低出生体重婴儿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昔倍护特殊医学用途婴儿营养补充剂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国食注字TY20190005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杭州贝因美母婴营养品有限公司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早产/低出生体重婴儿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氨基酸代谢障碍配方</w:t>
            </w: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纽贝瑞特殊医学用途婴儿苯丙酮尿症配方粉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国食注字TY20185001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SHS International Ltd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苯丙酮尿症婴儿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特殊医学用途配方食品（适用于1岁以上人群）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特殊医学用途全营养配方食品</w:t>
            </w:r>
          </w:p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小安素</w:t>
            </w: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®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 xml:space="preserve">特殊医学用途全营养配方食品 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国食注字TY20185007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ABBOTT MANUFACTURING SINGAPORE PRIVATE LIMITED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适用于1～10岁进食受限、消化吸收障碍、代谢紊乱需要补充营养的人群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6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小佰太能特殊医学用途全营养配方食品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国食注字TY20195004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Nestlé Suisse SA, factory Konolfingen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适用于1～10岁进食受限、消化吸收障碍、代谢紊乱需要补充营养的人群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小佳膳特殊医学用途全营养配方食品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国食注字TY20195006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Nestlé Suisse SA, factory Konolfingen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适用于1～10岁进食受限、消化吸收障碍、代谢紊乱需要补充营养的人群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爱优诺优益力特殊医学用途全营养配方食品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国食注字TY20200001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爱优诺营养品有限公司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适用于1～10岁进食受限、消化吸收障碍、代谢紊乱需要补充营养的人群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佳膳佳立畅特殊医学用途全营养配方食品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国食注字TY20190001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雀巢健康科学（中国）有限公司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适用于10岁以上进食受限、消化吸收障碍、代谢紊乱等需要补充营养的人群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伊利®欣活®特殊医学用途全营养配方粉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国食注字TY20190003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杜尔伯特伊利乳业有限责任公司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适用于10岁以上进食受限、消化吸收障碍、代谢紊乱等需要补充营养的人群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全安素®特殊医学用途全营养配方食品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国食注字TY20195005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ABBOTT MANUFACTURING SINGAPORE PRIVATE LIMITED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适用于10岁以上进食受限、消化吸收障碍、代谢紊乱等需要补充营养的人群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佳膳悠选特殊医学用途全营养配方食品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国食注字TY20195007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Nestlé Suisse SA, factory Konolfingen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适用于10岁以上进食受限、消化吸收障碍、代谢紊乱等需要补充营养的人群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力存优太特殊医学用途全营养配方食品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国食注字TY20190007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南通励成生物工程有限公司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适用于10岁以上进食受限、消化吸收障碍、代谢紊乱等需要补充营养的人群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优博启瑞特殊医学用途全营养配方食品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国食注字TY20190008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圣元营养食品有限公司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适用于10岁以上进食受限、消化吸收障碍、代谢紊乱等需要补充营养的人群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麦孚畅清</w:t>
            </w: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®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特殊医学用途全营养配方粉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国食注字TY20190010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吉林麦孚营养科技有限公司长春分公司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适用于10岁以上进食受限、消化吸收障碍、代谢紊乱等需要补充营养的人群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爱优诺优康力特殊医学用途全营养配方食品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国食注字TY20200002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爱优诺营养品有限公司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适用于10岁以上进食受限、消化吸收障碍、代谢紊乱等需要补充营养的人群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6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君蓓全特殊医学用途全营养配方食品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国食注字TY20200004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广东君悦营养医学有限公司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适用于10岁以上进食受限、消化吸收障碍、代谢紊乱等需要补充营养的人群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唯卡能</w:t>
            </w: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®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特殊医学用途全营养配方食品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国食注字TY20200003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 xml:space="preserve">哈尔滨拜仑斯特临床营养有限公司 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适用于10岁以上进食受限、消化吸收障碍、代谢紊乱等需要补充营养的人群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希瑞臻特殊医学用途全营养配方粉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国食注字TY20200005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苏州恒瑞健康科技有限公司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10岁以上进食受限、消化吸收障碍、代谢紊乱等需要补充营养的人群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6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特殊医学用途非全营养配方食品</w:t>
            </w: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纽贝福Periflex®特殊医学用途氨基酸代谢障碍配方食品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国食注字TY20195012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SHS International Ltd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1～10岁苯丙酮尿症人群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 xml:space="preserve">纽贝臻特殊医学用途苯丙酮尿症配方粉 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国食注字TY20185011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SHS International Ltd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10岁以上苯丙酮尿症人群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乐赋特殊医学用途电解质配方食品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国食注字TY20180002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苏州恒瑞健康科技有限公司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因腹泻或术前禁食需要补充水及钠、钾、氯、镁、磷的</w:t>
            </w: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10岁以上人群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FFFFFF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乐棠特殊医学用途电解质配方食品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国食注字TY20180003</w:t>
            </w:r>
          </w:p>
        </w:tc>
        <w:tc>
          <w:tcPr>
            <w:tcW w:w="3119" w:type="dxa"/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苏州恒瑞健康科技有限公司</w:t>
            </w:r>
          </w:p>
        </w:tc>
        <w:tc>
          <w:tcPr>
            <w:tcW w:w="2693" w:type="dxa"/>
            <w:shd w:val="clear" w:color="auto" w:fill="FFFFFF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术前需要补充碳水化合物、水及钠、钾、镁、磷、氯的</w:t>
            </w: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18岁以上择期手术患者</w:t>
            </w:r>
          </w:p>
        </w:tc>
      </w:tr>
    </w:tbl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注：市场监管总局将根据批准注册情况，及时在总局网站更新产品信息。</w:t>
      </w:r>
    </w:p>
    <w:p>
      <w:pPr>
        <w:spacing w:line="360" w:lineRule="exact"/>
        <w:jc w:val="left"/>
        <w:rPr>
          <w:rFonts w:ascii="仿宋_GB2312" w:hAnsi="Arial" w:eastAsia="仿宋_GB2312" w:cs="Arial"/>
          <w:color w:val="000000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4796239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7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FB"/>
    <w:rsid w:val="000976AC"/>
    <w:rsid w:val="001F0D66"/>
    <w:rsid w:val="00224742"/>
    <w:rsid w:val="00261971"/>
    <w:rsid w:val="002E0527"/>
    <w:rsid w:val="002F6427"/>
    <w:rsid w:val="00341086"/>
    <w:rsid w:val="00407805"/>
    <w:rsid w:val="004E06AF"/>
    <w:rsid w:val="005269AA"/>
    <w:rsid w:val="007035D7"/>
    <w:rsid w:val="00743E8B"/>
    <w:rsid w:val="007663B4"/>
    <w:rsid w:val="007B233F"/>
    <w:rsid w:val="00A12627"/>
    <w:rsid w:val="00B04EF6"/>
    <w:rsid w:val="00BD6E74"/>
    <w:rsid w:val="00D33866"/>
    <w:rsid w:val="00D638BE"/>
    <w:rsid w:val="00DF0785"/>
    <w:rsid w:val="00E826FB"/>
    <w:rsid w:val="00EB084C"/>
    <w:rsid w:val="00F54A28"/>
    <w:rsid w:val="531301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613</Words>
  <Characters>3498</Characters>
  <Lines>29</Lines>
  <Paragraphs>8</Paragraphs>
  <TotalTime>56</TotalTime>
  <ScaleCrop>false</ScaleCrop>
  <LinksUpToDate>false</LinksUpToDate>
  <CharactersWithSpaces>4103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2020-05-15T10:34:00Z</dcterms:created>
  <dc:creator>xinmt</dc:creator>
  <cp:lastModifiedBy>成</cp:lastModifiedBy>
  <cp:lastPrinted>2020-05-15T11:52:00Z</cp:lastPrinted>
  <dcterms:modified xsi:type="dcterms:W3CDTF">2020-05-16T14:00:34Z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